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Equity Intelligence Dashboard</w:t>
      </w:r>
    </w:p>
    <w:p>
      <w:pPr>
        <w:jc w:val="center"/>
      </w:pPr>
      <w:r>
        <w:rPr>
          <w:color w:val="4472C4"/>
          <w:sz w:val="26"/>
        </w:rPr>
        <w:t>Presenter Script &amp; Speaker Notes</w:t>
        <w:br/>
        <w:t>Follows the 20-slide PowerPoint presentation</w:t>
        <w:br/>
        <w:br/>
        <w:t>Includes: slide-by-slide script · theory &amp; formulas · code snippets · GitHub links</w:t>
      </w:r>
    </w:p>
    <w:p/>
    <w:p>
      <w:pPr>
        <w:jc w:val="center"/>
      </w:pPr>
      <w:r>
        <w:rPr>
          <w:sz w:val="24"/>
        </w:rPr>
        <w:t xml:space="preserve">Live Dashboard: </w:t>
      </w:r>
      <w:hyperlink r:id="rId9">
        <w:r>
          <w:rPr>
            <w:color w:val="1F77B4"/>
            <w:u w:val="single"/>
            <w:sz w:val="24"/>
            <w:szCs w:val="24"/>
          </w:rPr>
          <w:t xml:space="preserve">equity-intelligence-dashboard-2.streamlit.app</w:t>
        </w:r>
      </w:hyperlink>
    </w:p>
    <w:p>
      <w:pPr>
        <w:jc w:val="center"/>
      </w:pPr>
      <w:r>
        <w:rPr>
          <w:sz w:val="24"/>
        </w:rPr>
        <w:t xml:space="preserve">Source Code: </w:t>
      </w:r>
      <w:hyperlink r:id="rId10">
        <w:r>
          <w:rPr>
            <w:color w:val="1F77B4"/>
            <w:u w:val="single"/>
            <w:sz w:val="24"/>
            <w:szCs w:val="24"/>
          </w:rPr>
          <w:t xml:space="preserve">github.com/AbishSajiNMIMS/Equity-Intelligence-Dashboard-2</w:t>
        </w:r>
      </w:hyperlink>
    </w:p>
    <w:p>
      <w:r>
        <w:br w:type="page"/>
      </w:r>
    </w:p>
    <w:p>
      <w:pPr>
        <w:pStyle w:val="Heading1"/>
      </w:pPr>
      <w:bookmarkStart w:id="12120" w:name="toc_bookmark"/>
      <w:r>
        <w:rPr>
          <w:color w:val="1F4E79"/>
        </w:rPr>
        <w:t>Contents</w:t>
      </w:r>
      <w:bookmarkEnd w:id="12120"/>
    </w:p>
    <w:p>
      <w:r>
        <w:rPr>
          <w:sz w:val="22"/>
        </w:rPr>
        <w:t>Click any item below to jump to that section. Use the '⬅  Back to Contents' link at the end of each section to return here.</w:t>
      </w:r>
    </w:p>
    <w:p/>
    <w:p>
      <w:pPr>
        <w:pStyle w:val="NoSpacing"/>
        <w:spacing w:before="40" w:after="40"/>
        <w:ind w:left="432"/>
      </w:pPr>
      <w:r>
        <w:rPr>
          <w:rFonts w:ascii="Consolas" w:hAnsi="Consolas"/>
          <w:color w:val="555555"/>
          <w:sz w:val="22"/>
        </w:rPr>
        <w:t xml:space="preserve">Slide  1    📋  </w:t>
      </w:r>
      <w:hyperlink w:anchor="slide_01">
        <w:r>
          <w:rPr>
            <w:color w:val="375623"/>
            <w:u w:val="single"/>
            <w:b/>
            <w:sz w:val="22"/>
            <w:szCs w:val="22"/>
          </w:rPr>
          <w:t xml:space="preserve">Title Slide</w:t>
        </w:r>
      </w:hyperlink>
    </w:p>
    <w:p>
      <w:pPr>
        <w:pStyle w:val="NoSpacing"/>
        <w:spacing w:before="40" w:after="40"/>
        <w:ind w:left="432"/>
      </w:pPr>
      <w:r>
        <w:rPr>
          <w:rFonts w:ascii="Consolas" w:hAnsi="Consolas"/>
          <w:color w:val="555555"/>
          <w:sz w:val="22"/>
        </w:rPr>
        <w:t xml:space="preserve">Slide  2    📋  </w:t>
      </w:r>
      <w:hyperlink w:anchor="slide_02">
        <w:r>
          <w:rPr>
            <w:color w:val="375623"/>
            <w:u w:val="single"/>
            <w:b/>
            <w:sz w:val="22"/>
            <w:szCs w:val="22"/>
          </w:rPr>
          <w:t xml:space="preserve">Table of Contents</w:t>
        </w:r>
      </w:hyperlink>
    </w:p>
    <w:p>
      <w:pPr>
        <w:pStyle w:val="NoSpacing"/>
        <w:spacing w:before="40" w:after="40"/>
        <w:ind w:left="432"/>
      </w:pPr>
      <w:r>
        <w:rPr>
          <w:rFonts w:ascii="Consolas" w:hAnsi="Consolas"/>
          <w:color w:val="555555"/>
          <w:sz w:val="22"/>
        </w:rPr>
        <w:t xml:space="preserve">Slide  3    📋  </w:t>
      </w:r>
      <w:hyperlink w:anchor="slide_03">
        <w:r>
          <w:rPr>
            <w:color w:val="375623"/>
            <w:u w:val="single"/>
            <w:b/>
            <w:sz w:val="22"/>
            <w:szCs w:val="22"/>
          </w:rPr>
          <w:t xml:space="preserve">Project Overview</w:t>
        </w:r>
      </w:hyperlink>
    </w:p>
    <w:p>
      <w:pPr>
        <w:pStyle w:val="NoSpacing"/>
        <w:spacing w:before="40" w:after="40"/>
        <w:ind w:left="432"/>
      </w:pPr>
      <w:r>
        <w:rPr>
          <w:rFonts w:ascii="Consolas" w:hAnsi="Consolas"/>
          <w:color w:val="555555"/>
          <w:sz w:val="22"/>
        </w:rPr>
        <w:t xml:space="preserve">Slide  4    📋  </w:t>
      </w:r>
      <w:hyperlink w:anchor="slide_04">
        <w:r>
          <w:rPr>
            <w:color w:val="375623"/>
            <w:u w:val="single"/>
            <w:b/>
            <w:sz w:val="22"/>
            <w:szCs w:val="22"/>
          </w:rPr>
          <w:t xml:space="preserve">Architecture &amp; File Structure</w:t>
        </w:r>
      </w:hyperlink>
    </w:p>
    <w:p>
      <w:pPr>
        <w:pStyle w:val="NoSpacing"/>
        <w:spacing w:before="40" w:after="40"/>
        <w:ind w:left="432"/>
      </w:pPr>
      <w:r>
        <w:rPr>
          <w:rFonts w:ascii="Consolas" w:hAnsi="Consolas"/>
          <w:color w:val="555555"/>
          <w:sz w:val="22"/>
        </w:rPr>
        <w:t xml:space="preserve">Slide  5    📐  </w:t>
      </w:r>
      <w:hyperlink w:anchor="slide_05">
        <w:r>
          <w:rPr>
            <w:color w:val="2E75B6"/>
            <w:u w:val="single"/>
            <w:sz w:val="22"/>
            <w:szCs w:val="22"/>
          </w:rPr>
          <w:t xml:space="preserve">Theory: Returns &amp; Distributions</w:t>
        </w:r>
      </w:hyperlink>
    </w:p>
    <w:p>
      <w:pPr>
        <w:pStyle w:val="NoSpacing"/>
        <w:spacing w:before="40" w:after="40"/>
        <w:ind w:left="432"/>
      </w:pPr>
      <w:r>
        <w:rPr>
          <w:rFonts w:ascii="Consolas" w:hAnsi="Consolas"/>
          <w:color w:val="555555"/>
          <w:sz w:val="22"/>
        </w:rPr>
        <w:t xml:space="preserve">Slide  6    📊  </w:t>
      </w:r>
      <w:hyperlink w:anchor="slide_06">
        <w:r>
          <w:rPr>
            <w:color w:val="7030A0"/>
            <w:u w:val="single"/>
            <w:b/>
            <w:sz w:val="22"/>
            <w:szCs w:val="22"/>
          </w:rPr>
          <w:t xml:space="preserve">Price History (Tab 1)</w:t>
        </w:r>
      </w:hyperlink>
    </w:p>
    <w:p>
      <w:pPr>
        <w:pStyle w:val="NoSpacing"/>
        <w:spacing w:before="40" w:after="40"/>
        <w:ind w:left="432"/>
      </w:pPr>
      <w:r>
        <w:rPr>
          <w:rFonts w:ascii="Consolas" w:hAnsi="Consolas"/>
          <w:color w:val="555555"/>
          <w:sz w:val="22"/>
        </w:rPr>
        <w:t xml:space="preserve">Slide  7    📊  </w:t>
      </w:r>
      <w:hyperlink w:anchor="slide_07">
        <w:r>
          <w:rPr>
            <w:color w:val="7030A0"/>
            <w:u w:val="single"/>
            <w:b/>
            <w:sz w:val="22"/>
            <w:szCs w:val="22"/>
          </w:rPr>
          <w:t xml:space="preserve">Return Distribution (Tab 1)</w:t>
        </w:r>
      </w:hyperlink>
    </w:p>
    <w:p>
      <w:pPr>
        <w:pStyle w:val="NoSpacing"/>
        <w:spacing w:before="40" w:after="40"/>
        <w:ind w:left="432"/>
      </w:pPr>
      <w:r>
        <w:rPr>
          <w:rFonts w:ascii="Consolas" w:hAnsi="Consolas"/>
          <w:color w:val="555555"/>
          <w:sz w:val="22"/>
        </w:rPr>
        <w:t xml:space="preserve">Slide  8    📐  </w:t>
      </w:r>
      <w:hyperlink w:anchor="slide_08">
        <w:r>
          <w:rPr>
            <w:color w:val="2E75B6"/>
            <w:u w:val="single"/>
            <w:sz w:val="22"/>
            <w:szCs w:val="22"/>
          </w:rPr>
          <w:t xml:space="preserve">Theory: Confidence Intervals &amp; MLE</w:t>
        </w:r>
      </w:hyperlink>
    </w:p>
    <w:p>
      <w:pPr>
        <w:pStyle w:val="NoSpacing"/>
        <w:spacing w:before="40" w:after="40"/>
        <w:ind w:left="432"/>
      </w:pPr>
      <w:r>
        <w:rPr>
          <w:rFonts w:ascii="Consolas" w:hAnsi="Consolas"/>
          <w:color w:val="555555"/>
          <w:sz w:val="22"/>
        </w:rPr>
        <w:t xml:space="preserve">Slide  9    📊  </w:t>
      </w:r>
      <w:hyperlink w:anchor="slide_09">
        <w:r>
          <w:rPr>
            <w:color w:val="7030A0"/>
            <w:u w:val="single"/>
            <w:b/>
            <w:sz w:val="22"/>
            <w:szCs w:val="22"/>
          </w:rPr>
          <w:t xml:space="preserve">Risk Profile (Tab 2)</w:t>
        </w:r>
      </w:hyperlink>
    </w:p>
    <w:p>
      <w:pPr>
        <w:pStyle w:val="NoSpacing"/>
        <w:spacing w:before="40" w:after="40"/>
        <w:ind w:left="432"/>
      </w:pPr>
      <w:r>
        <w:rPr>
          <w:rFonts w:ascii="Consolas" w:hAnsi="Consolas"/>
          <w:color w:val="555555"/>
          <w:sz w:val="22"/>
        </w:rPr>
        <w:t xml:space="preserve">Slide 10    📐  </w:t>
      </w:r>
      <w:hyperlink w:anchor="slide_10">
        <w:r>
          <w:rPr>
            <w:color w:val="2E75B6"/>
            <w:u w:val="single"/>
            <w:sz w:val="22"/>
            <w:szCs w:val="22"/>
          </w:rPr>
          <w:t xml:space="preserve">Theory: Hypothesis Testing</w:t>
        </w:r>
      </w:hyperlink>
    </w:p>
    <w:p>
      <w:pPr>
        <w:pStyle w:val="NoSpacing"/>
        <w:spacing w:before="40" w:after="40"/>
        <w:ind w:left="432"/>
      </w:pPr>
      <w:r>
        <w:rPr>
          <w:rFonts w:ascii="Consolas" w:hAnsi="Consolas"/>
          <w:color w:val="555555"/>
          <w:sz w:val="22"/>
        </w:rPr>
        <w:t xml:space="preserve">Slide 11    📊  </w:t>
      </w:r>
      <w:hyperlink w:anchor="slide_11">
        <w:r>
          <w:rPr>
            <w:color w:val="7030A0"/>
            <w:u w:val="single"/>
            <w:b/>
            <w:sz w:val="22"/>
            <w:szCs w:val="22"/>
          </w:rPr>
          <w:t xml:space="preserve">Hypothesis Tests (Tab 3)</w:t>
        </w:r>
      </w:hyperlink>
    </w:p>
    <w:p>
      <w:pPr>
        <w:pStyle w:val="NoSpacing"/>
        <w:spacing w:before="40" w:after="40"/>
        <w:ind w:left="432"/>
      </w:pPr>
      <w:r>
        <w:rPr>
          <w:rFonts w:ascii="Consolas" w:hAnsi="Consolas"/>
          <w:color w:val="555555"/>
          <w:sz w:val="22"/>
        </w:rPr>
        <w:t xml:space="preserve">Slide 12    📐  </w:t>
      </w:r>
      <w:hyperlink w:anchor="slide_12">
        <w:r>
          <w:rPr>
            <w:color w:val="2E75B6"/>
            <w:u w:val="single"/>
            <w:sz w:val="22"/>
            <w:szCs w:val="22"/>
          </w:rPr>
          <w:t xml:space="preserve">Theory: One-Way ANOVA</w:t>
        </w:r>
      </w:hyperlink>
    </w:p>
    <w:p>
      <w:pPr>
        <w:pStyle w:val="NoSpacing"/>
        <w:spacing w:before="40" w:after="40"/>
        <w:ind w:left="432"/>
      </w:pPr>
      <w:r>
        <w:rPr>
          <w:rFonts w:ascii="Consolas" w:hAnsi="Consolas"/>
          <w:color w:val="555555"/>
          <w:sz w:val="22"/>
        </w:rPr>
        <w:t xml:space="preserve">Slide 13    📊  </w:t>
      </w:r>
      <w:hyperlink w:anchor="slide_13">
        <w:r>
          <w:rPr>
            <w:color w:val="7030A0"/>
            <w:u w:val="single"/>
            <w:b/>
            <w:sz w:val="22"/>
            <w:szCs w:val="22"/>
          </w:rPr>
          <w:t xml:space="preserve">Sector Analysis (Tab 4)</w:t>
        </w:r>
      </w:hyperlink>
    </w:p>
    <w:p>
      <w:pPr>
        <w:pStyle w:val="NoSpacing"/>
        <w:spacing w:before="40" w:after="40"/>
        <w:ind w:left="432"/>
      </w:pPr>
      <w:r>
        <w:rPr>
          <w:rFonts w:ascii="Consolas" w:hAnsi="Consolas"/>
          <w:color w:val="555555"/>
          <w:sz w:val="22"/>
        </w:rPr>
        <w:t xml:space="preserve">Slide 14    📐  </w:t>
      </w:r>
      <w:hyperlink w:anchor="slide_14">
        <w:r>
          <w:rPr>
            <w:color w:val="2E75B6"/>
            <w:u w:val="single"/>
            <w:sz w:val="22"/>
            <w:szCs w:val="22"/>
          </w:rPr>
          <w:t xml:space="preserve">Theory: Logistic Regression</w:t>
        </w:r>
      </w:hyperlink>
    </w:p>
    <w:p>
      <w:pPr>
        <w:pStyle w:val="NoSpacing"/>
        <w:spacing w:before="40" w:after="40"/>
        <w:ind w:left="432"/>
      </w:pPr>
      <w:r>
        <w:rPr>
          <w:rFonts w:ascii="Consolas" w:hAnsi="Consolas"/>
          <w:color w:val="555555"/>
          <w:sz w:val="22"/>
        </w:rPr>
        <w:t xml:space="preserve">Slide 15    📊  </w:t>
      </w:r>
      <w:hyperlink w:anchor="slide_15">
        <w:r>
          <w:rPr>
            <w:color w:val="7030A0"/>
            <w:u w:val="single"/>
            <w:b/>
            <w:sz w:val="22"/>
            <w:szCs w:val="22"/>
          </w:rPr>
          <w:t xml:space="preserve">ML Predictions (Tab 5)</w:t>
        </w:r>
      </w:hyperlink>
    </w:p>
    <w:p>
      <w:pPr>
        <w:pStyle w:val="NoSpacing"/>
        <w:spacing w:before="40" w:after="40"/>
        <w:ind w:left="432"/>
      </w:pPr>
      <w:r>
        <w:rPr>
          <w:rFonts w:ascii="Consolas" w:hAnsi="Consolas"/>
          <w:color w:val="555555"/>
          <w:sz w:val="22"/>
        </w:rPr>
        <w:t xml:space="preserve">Slide 16    📋  </w:t>
      </w:r>
      <w:hyperlink w:anchor="slide_16">
        <w:r>
          <w:rPr>
            <w:color w:val="375623"/>
            <w:u w:val="single"/>
            <w:b/>
            <w:sz w:val="22"/>
            <w:szCs w:val="22"/>
          </w:rPr>
          <w:t xml:space="preserve">Feature Engineering Pipeline</w:t>
        </w:r>
      </w:hyperlink>
    </w:p>
    <w:p>
      <w:pPr>
        <w:pStyle w:val="NoSpacing"/>
        <w:spacing w:before="40" w:after="40"/>
        <w:ind w:left="432"/>
      </w:pPr>
      <w:r>
        <w:rPr>
          <w:rFonts w:ascii="Consolas" w:hAnsi="Consolas"/>
          <w:color w:val="555555"/>
          <w:sz w:val="22"/>
        </w:rPr>
        <w:t xml:space="preserve">Slide 17    📐  </w:t>
      </w:r>
      <w:hyperlink w:anchor="slide_17">
        <w:r>
          <w:rPr>
            <w:color w:val="2E75B6"/>
            <w:u w:val="single"/>
            <w:sz w:val="22"/>
            <w:szCs w:val="22"/>
          </w:rPr>
          <w:t xml:space="preserve">Theory: Ridge &amp; Lasso Regularisation</w:t>
        </w:r>
      </w:hyperlink>
    </w:p>
    <w:p>
      <w:pPr>
        <w:pStyle w:val="NoSpacing"/>
        <w:spacing w:before="40" w:after="40"/>
        <w:ind w:left="432"/>
      </w:pPr>
      <w:r>
        <w:rPr>
          <w:rFonts w:ascii="Consolas" w:hAnsi="Consolas"/>
          <w:color w:val="555555"/>
          <w:sz w:val="22"/>
        </w:rPr>
        <w:t xml:space="preserve">Slide 18    📊  </w:t>
      </w:r>
      <w:hyperlink w:anchor="slide_18">
        <w:r>
          <w:rPr>
            <w:color w:val="7030A0"/>
            <w:u w:val="single"/>
            <w:b/>
            <w:sz w:val="22"/>
            <w:szCs w:val="22"/>
          </w:rPr>
          <w:t xml:space="preserve">Ridge &amp; Lasso Regression (Tab 6)</w:t>
        </w:r>
      </w:hyperlink>
    </w:p>
    <w:p>
      <w:pPr>
        <w:pStyle w:val="NoSpacing"/>
        <w:spacing w:before="40" w:after="40"/>
        <w:ind w:left="432"/>
      </w:pPr>
      <w:r>
        <w:rPr>
          <w:rFonts w:ascii="Consolas" w:hAnsi="Consolas"/>
          <w:color w:val="555555"/>
          <w:sz w:val="22"/>
        </w:rPr>
        <w:t xml:space="preserve">Slide 19    📊  </w:t>
      </w:r>
      <w:hyperlink w:anchor="slide_19">
        <w:r>
          <w:rPr>
            <w:color w:val="7030A0"/>
            <w:u w:val="single"/>
            <w:b/>
            <w:sz w:val="22"/>
            <w:szCs w:val="22"/>
          </w:rPr>
          <w:t xml:space="preserve">Lasso Regularization Path</w:t>
        </w:r>
      </w:hyperlink>
    </w:p>
    <w:p>
      <w:pPr>
        <w:pStyle w:val="NoSpacing"/>
        <w:spacing w:before="40" w:after="40"/>
        <w:ind w:left="432"/>
      </w:pPr>
      <w:r>
        <w:rPr>
          <w:rFonts w:ascii="Consolas" w:hAnsi="Consolas"/>
          <w:color w:val="555555"/>
          <w:sz w:val="22"/>
        </w:rPr>
        <w:t xml:space="preserve">Slide 20    📋  </w:t>
      </w:r>
      <w:hyperlink w:anchor="slide_20">
        <w:r>
          <w:rPr>
            <w:color w:val="375623"/>
            <w:u w:val="single"/>
            <w:b/>
            <w:sz w:val="22"/>
            <w:szCs w:val="22"/>
          </w:rPr>
          <w:t xml:space="preserve">Summary &amp; Conclusion</w:t>
        </w:r>
      </w:hyperlink>
    </w:p>
    <w:p/>
    <w:p>
      <w:r>
        <w:rPr>
          <w:sz w:val="18"/>
        </w:rPr>
        <w:t>Legend:   📋 Overview / Architecture   📐 Theory   📊 Dashboard Tab</w:t>
      </w:r>
    </w:p>
    <w:p>
      <w:r>
        <w:br w:type="page"/>
      </w:r>
    </w:p>
    <w:p>
      <w:pPr>
        <w:pStyle w:val="Heading1"/>
      </w:pPr>
      <w:bookmarkStart w:id="2980" w:name="slide_01"/>
      <w:r>
        <w:rPr>
          <w:color w:val="1F4E79"/>
        </w:rPr>
        <w:t>Slide 1  —  Equity Intelligence Dashboard — Title Slide</w:t>
      </w:r>
      <w:bookmarkEnd w:id="2980"/>
    </w:p>
    <w:p>
      <w:pPr>
        <w:pStyle w:val="Heading2"/>
      </w:pPr>
      <w:r>
        <w:rPr>
          <w:color w:val="2E75B6"/>
        </w:rPr>
        <w:t>🎤  What to Say</w:t>
      </w:r>
    </w:p>
    <w:p>
      <w:pPr>
        <w:pStyle w:val="ListBullet"/>
      </w:pPr>
      <w:r>
        <w:rPr>
          <w:sz w:val="22"/>
        </w:rPr>
        <w:t>Good [morning/afternoon/evening], everyone.</w:t>
      </w:r>
    </w:p>
    <w:p>
      <w:pPr>
        <w:pStyle w:val="ListBullet"/>
      </w:pPr>
      <w:r>
        <w:rPr>
          <w:sz w:val="22"/>
        </w:rPr>
        <w:t>Welcome to the Equity Intelligence Dashboard — a statistical and machine learning platform for analysing Indian NSE-listed stocks.</w:t>
      </w:r>
    </w:p>
    <w:p>
      <w:pPr>
        <w:pStyle w:val="ListBullet"/>
      </w:pPr>
      <w:r>
        <w:rPr>
          <w:sz w:val="22"/>
        </w:rPr>
        <w:t>This dashboard was built entirely in Python using Streamlit for the UI, yfinance for live market data, Plotly for interactive charts, scikit-learn for ML models, and SciPy for statistical tests.</w:t>
      </w:r>
    </w:p>
    <w:p>
      <w:pPr>
        <w:pStyle w:val="ListBullet"/>
      </w:pPr>
      <w:r>
        <w:rPr>
          <w:sz w:val="22"/>
        </w:rPr>
        <w:t>Today's presentation walks through every section of the dashboard, explains the theory behind each technique, and shows the code that powers it.</w:t>
      </w:r>
    </w:p>
    <w:p>
      <w:pPr>
        <w:pStyle w:val="ListBullet"/>
      </w:pPr>
      <w:r>
        <w:rPr>
          <w:sz w:val="22"/>
        </w:rPr>
        <w:t>You can follow along with the live dashboard at the link on screen.</w:t>
      </w:r>
    </w:p>
    <w:p/>
    <w:p>
      <w:pPr>
        <w:pStyle w:val="Heading2"/>
      </w:pPr>
      <w:r>
        <w:rPr>
          <w:color w:val="2E75B6"/>
        </w:rPr>
        <w:t>📐  Theory &amp; Formulas</w:t>
      </w:r>
    </w:p>
    <w:p>
      <w:pPr>
        <w:pStyle w:val="ListBullet"/>
      </w:pPr>
      <w:r>
        <w:rPr>
          <w:sz w:val="22"/>
        </w:rPr>
        <w:t>No formulas on this slide — it introduces the scope and tools.</w:t>
      </w:r>
    </w:p>
    <w:p>
      <w:pPr>
        <w:pStyle w:val="ListBullet"/>
      </w:pPr>
      <w:r>
        <w:rPr>
          <w:sz w:val="22"/>
        </w:rPr>
        <w:t>Key concept: the dashboard is a complete analytical pipeline: Data Download → Feature Engineering → Statistical Tests → ML Models.</w:t>
      </w:r>
    </w:p>
    <w:p/>
    <w:p>
      <w:pPr>
        <w:pStyle w:val="Heading2"/>
      </w:pPr>
      <w:r>
        <w:rPr>
          <w:color w:val="2E75B6"/>
        </w:rPr>
        <w:t>💻  Code</w:t>
      </w:r>
    </w:p>
    <w:p>
      <w:pPr>
        <w:spacing w:after="0"/>
      </w:pPr>
      <w:r>
        <w:rPr>
          <w:rFonts w:ascii="Consolas" w:hAnsi="Consolas"/>
          <w:b/>
          <w:color w:val="0070C0"/>
          <w:sz w:val="18"/>
        </w:rPr>
        <w:t>System overview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The entry point for the live dashboard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URL: https://equity-intelligence-dashboard-2-takthjuvpv7gfysstzxdub.streamlit.app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Four Python modules power the system: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┌──────────────────┬───────────────────────────────────────────────────────┐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│ streamlit_app.py │ UI, tabs, sidebar, caching, chart rendering           │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│ data_loader.py   │ yfinance download, returns, feature engineering        │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│ abish_stats.py   │ CI, MLE, Z-test, t-tests, ANOVA                       │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│ laksh_ml.py      │ Logistic Regression, Ridge, Lasso training             │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└──────────────────┴───────────────────────────────────────────────────────┘</w:t>
      </w:r>
    </w:p>
    <w:p/>
    <w:p>
      <w:pPr>
        <w:spacing w:after="120"/>
      </w:pPr>
      <w:r>
        <w:rPr>
          <w:sz w:val="20"/>
        </w:rPr>
        <w:t xml:space="preserve">🔗  </w:t>
      </w:r>
      <w:hyperlink r:id="rId10">
        <w:r>
          <w:rPr>
            <w:color w:val="0563C1"/>
            <w:u w:val="single"/>
            <w:sz w:val="20"/>
            <w:szCs w:val="20"/>
          </w:rPr>
          <w:t xml:space="preserve">Repository root</w:t>
        </w:r>
      </w:hyperlink>
    </w:p>
    <w:p>
      <w:pPr>
        <w:spacing w:before="80" w:after="80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right"/>
      </w:pPr>
      <w:hyperlink w:anchor="toc_bookmark">
        <w:r>
          <w:rPr>
            <w:color w:val="FF7F0E"/>
            <w:u w:val="single"/>
            <w:b/>
            <w:sz w:val="20"/>
            <w:szCs w:val="20"/>
          </w:rPr>
          <w:t xml:space="preserve">⬅  Back to Contents</w:t>
        </w:r>
      </w:hyperlink>
    </w:p>
    <w:p>
      <w:r>
        <w:br w:type="page"/>
      </w:r>
    </w:p>
    <w:p>
      <w:pPr>
        <w:pStyle w:val="Heading1"/>
      </w:pPr>
      <w:bookmarkStart w:id="41030" w:name="slide_02"/>
      <w:r>
        <w:rPr>
          <w:color w:val="1F4E79"/>
        </w:rPr>
        <w:t>Slide 2  —  Table of Contents</w:t>
      </w:r>
      <w:bookmarkEnd w:id="41030"/>
    </w:p>
    <w:p>
      <w:pPr>
        <w:pStyle w:val="Heading2"/>
      </w:pPr>
      <w:r>
        <w:rPr>
          <w:color w:val="2E75B6"/>
        </w:rPr>
        <w:t>🎤  What to Say</w:t>
      </w:r>
    </w:p>
    <w:p>
      <w:pPr>
        <w:pStyle w:val="ListBullet"/>
      </w:pPr>
      <w:r>
        <w:rPr>
          <w:sz w:val="22"/>
        </w:rPr>
        <w:t>The presentation is structured to mirror the dashboard exactly.</w:t>
      </w:r>
    </w:p>
    <w:p>
      <w:pPr>
        <w:pStyle w:val="ListBullet"/>
      </w:pPr>
      <w:r>
        <w:rPr>
          <w:sz w:val="22"/>
        </w:rPr>
        <w:t>We start with a project overview and architecture, then dive into each of the six dashboard tabs in order.</w:t>
      </w:r>
    </w:p>
    <w:p>
      <w:pPr>
        <w:pStyle w:val="ListBullet"/>
      </w:pPr>
      <w:r>
        <w:rPr>
          <w:sz w:val="22"/>
        </w:rPr>
        <w:t>For every tab we first cover the underlying theory, then look at the dashboard output and the code behind it.</w:t>
      </w:r>
    </w:p>
    <w:p>
      <w:pPr>
        <w:pStyle w:val="ListBullet"/>
      </w:pPr>
      <w:r>
        <w:rPr>
          <w:sz w:val="22"/>
        </w:rPr>
        <w:t>You can use the hyperlinks in this document's contents page to jump to any section, and use the 'Back to Contents' link in the bottom-right of every section to return here.</w:t>
      </w:r>
    </w:p>
    <w:p/>
    <w:p>
      <w:pPr>
        <w:pStyle w:val="Heading2"/>
      </w:pPr>
      <w:r>
        <w:rPr>
          <w:color w:val="2E75B6"/>
        </w:rPr>
        <w:t>📐  Theory &amp; Formulas</w:t>
      </w:r>
    </w:p>
    <w:p>
      <w:pPr>
        <w:pStyle w:val="ListBullet"/>
      </w:pPr>
      <w:r>
        <w:rPr>
          <w:sz w:val="22"/>
        </w:rPr>
        <w:t>No formulas — this is a navigation overview slide.</w:t>
      </w:r>
    </w:p>
    <w:p>
      <w:pPr>
        <w:pStyle w:val="ListBullet"/>
      </w:pPr>
      <w:r>
        <w:rPr>
          <w:sz w:val="22"/>
        </w:rPr>
        <w:t>The presentation follows the same colour coding as the PPT: blue buttons = theory slides; orange buttons = dashboard slides.</w:t>
      </w:r>
    </w:p>
    <w:p/>
    <w:p>
      <w:pPr>
        <w:pStyle w:val="Heading2"/>
      </w:pPr>
      <w:r>
        <w:rPr>
          <w:color w:val="2E75B6"/>
        </w:rPr>
        <w:t>💻  Code</w:t>
      </w:r>
    </w:p>
    <w:p>
      <w:pPr>
        <w:spacing w:after="0"/>
      </w:pPr>
      <w:r>
        <w:rPr>
          <w:rFonts w:ascii="Consolas" w:hAnsi="Consolas"/>
          <w:b/>
          <w:color w:val="0070C0"/>
          <w:sz w:val="18"/>
        </w:rPr>
        <w:t>PPT slide map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PPT navigation structure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Slide  1  Title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Slide  2  Table of Contents          ← You are here (in PPT: click a button)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Slide  3  Project Overview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Slide  4  Architecture &amp; Files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Slide  5  Theory: Returns &amp; Distributions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Slide  6  Price History (Tab 1)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Slide  7  Return Distribution (Tab 1)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Slide  8  Theory: CI &amp; MLE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Slide  9  Risk Profile (Tab 2)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Slide 10  Theory: Hypothesis Testing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Slide 11  Hypothesis Tests (Tab 3)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Slide 12  Theory: One-Way ANOVA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Slide 13  Sector Analysis (Tab 4)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Slide 14  Theory: Logistic Regression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Slide 15  ML Predictions (Tab 5)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Slide 16  Feature Engineering Pipeline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Slide 17  Theory: Ridge &amp; Lasso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Slide 18  Ridge &amp; Lasso Regression (Tab 6)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Slide 19  Lasso Regularization Path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Slide 20  Summary &amp; Conclusion</w:t>
      </w:r>
    </w:p>
    <w:p/>
    <w:p>
      <w:pPr>
        <w:spacing w:before="80" w:after="80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right"/>
      </w:pPr>
      <w:hyperlink w:anchor="toc_bookmark">
        <w:r>
          <w:rPr>
            <w:color w:val="FF7F0E"/>
            <w:u w:val="single"/>
            <w:b/>
            <w:sz w:val="20"/>
            <w:szCs w:val="20"/>
          </w:rPr>
          <w:t xml:space="preserve">⬅  Back to Contents</w:t>
        </w:r>
      </w:hyperlink>
    </w:p>
    <w:p>
      <w:r>
        <w:br w:type="page"/>
      </w:r>
    </w:p>
    <w:p>
      <w:pPr>
        <w:pStyle w:val="Heading1"/>
      </w:pPr>
      <w:bookmarkStart w:id="56341" w:name="slide_03"/>
      <w:r>
        <w:rPr>
          <w:color w:val="1F4E79"/>
        </w:rPr>
        <w:t>Slide 3  —  Project Overview</w:t>
      </w:r>
      <w:bookmarkEnd w:id="56341"/>
    </w:p>
    <w:p>
      <w:pPr>
        <w:pStyle w:val="Heading2"/>
      </w:pPr>
      <w:r>
        <w:rPr>
          <w:color w:val="2E75B6"/>
        </w:rPr>
        <w:t>🎤  What to Say</w:t>
      </w:r>
    </w:p>
    <w:p>
      <w:pPr>
        <w:pStyle w:val="ListBullet"/>
      </w:pPr>
      <w:r>
        <w:rPr>
          <w:sz w:val="22"/>
        </w:rPr>
        <w:t>The Equity Intelligence Dashboard is an interactive web application built with Streamlit that lets investors analyse NSE-listed stocks without writing a single line of code.</w:t>
      </w:r>
    </w:p>
    <w:p>
      <w:pPr>
        <w:pStyle w:val="ListBullet"/>
      </w:pPr>
      <w:r>
        <w:rPr>
          <w:sz w:val="22"/>
        </w:rPr>
        <w:t>The user selects two stocks from any two sectors and a data period (6 months to 5 years). The app downloads live data from Yahoo Finance, runs the chosen analyses, and renders all charts interactively.</w:t>
      </w:r>
    </w:p>
    <w:p>
      <w:pPr>
        <w:pStyle w:val="ListBullet"/>
      </w:pPr>
      <w:r>
        <w:rPr>
          <w:sz w:val="22"/>
        </w:rPr>
        <w:t>We cover five sectors — Banking, IT, FMCG, Pharma, and Energy — with five stocks per sector, giving 25 stocks in total.</w:t>
      </w:r>
    </w:p>
    <w:p>
      <w:pPr>
        <w:pStyle w:val="ListBullet"/>
      </w:pPr>
      <w:r>
        <w:rPr>
          <w:sz w:val="22"/>
        </w:rPr>
        <w:t>The tech stack is: Streamlit for the UI, yfinance for data, Plotly for charts, scikit-learn for ML, and SciPy/statsmodels for stats.</w:t>
      </w:r>
    </w:p>
    <w:p>
      <w:pPr>
        <w:pStyle w:val="ListBullet"/>
      </w:pPr>
      <w:r>
        <w:rPr>
          <w:sz w:val="22"/>
        </w:rPr>
        <w:t>Everything runs in-browser — no local Python installation needed for the end user.</w:t>
      </w:r>
    </w:p>
    <w:p/>
    <w:p>
      <w:pPr>
        <w:pStyle w:val="Heading2"/>
      </w:pPr>
      <w:r>
        <w:rPr>
          <w:color w:val="2E75B6"/>
        </w:rPr>
        <w:t>📐  Theory &amp; Formulas</w:t>
      </w:r>
    </w:p>
    <w:p>
      <w:pPr>
        <w:pStyle w:val="ListBullet"/>
      </w:pPr>
      <w:r>
        <w:rPr>
          <w:sz w:val="22"/>
        </w:rPr>
        <w:t>An equity dashboard is a decision-support tool: it surfaces quantitative signals to supplement (not replace) investment judgement.</w:t>
      </w:r>
    </w:p>
    <w:p>
      <w:pPr>
        <w:pStyle w:val="ListBullet"/>
      </w:pPr>
      <w:r>
        <w:rPr>
          <w:sz w:val="22"/>
        </w:rPr>
        <w:t>Key design principle: statistical validity — every test is applied correctly (e.g., Welch's t-test avoids the equal-variance assumption; TimeSeriesSplit prevents data leakage in ML).</w:t>
      </w:r>
    </w:p>
    <w:p>
      <w:pPr>
        <w:pStyle w:val="ListBullet"/>
      </w:pPr>
      <w:r>
        <w:rPr>
          <w:sz w:val="22"/>
        </w:rPr>
        <w:t>The six tabs progress from descriptive → inferential → predictive statistics, mirroring a professional quant research workflow.</w:t>
      </w:r>
    </w:p>
    <w:p/>
    <w:p>
      <w:pPr>
        <w:pStyle w:val="Heading2"/>
      </w:pPr>
      <w:r>
        <w:rPr>
          <w:color w:val="2E75B6"/>
        </w:rPr>
        <w:t>💻  Code</w:t>
      </w:r>
    </w:p>
    <w:p>
      <w:pPr>
        <w:spacing w:after="0"/>
      </w:pPr>
      <w:r>
        <w:rPr>
          <w:rFonts w:ascii="Consolas" w:hAnsi="Consolas"/>
          <w:b/>
          <w:color w:val="0070C0"/>
          <w:sz w:val="18"/>
        </w:rPr>
        <w:t>streamlit_app.py — Stock universe &amp; sidebar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streamlit_app.py — sector &amp; stock universe (lines 14-27)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SECTORS = {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"Banking": ["HDFCBANK.NS","ICICIBANK.NS","KOTAKBANK.NS","AXISBANK.NS","SBIN.NS"],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"IT":      ["TCS.NS","INFY.NS","WIPRO.NS","HCLTECH.NS","TECHM.NS"],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"FMCG":    ["HINDUNILVR.NS","NESTLEIND.NS","BRITANNIA.NS","DABUR.NS","MARICO.NS"],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"Pharma":  ["SUNPHARMA.NS","DRREDDY.NS","CIPLA.NS","DIVISLAB.NS","BIOCON.NS"],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"Energy":  ["RELIANCE.NS","ONGC.NS","NTPC.NS","POWERGRID.NS","BPCL.NS"],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}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PERIODS = ["6mo","1y","2y","3y","5y"]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streamlit_app.py — sidebar (lines 94-102)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with st.sidebar: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primary_sector = st.selectbox("Primary Sector", list(SECTORS))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ticker1        = st.selectbox("Stock 1", SECTORS[primary_sector])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compare_sector = st.selectbox("Compare Sector", list(SECTORS))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ticker2        = st.selectbox("Stock 2", SECTORS[compare_sector])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period         = st.select_slider("Data Period", PERIODS, value="2y")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alpha          = st.slider("Significance Level (α)", 0.01, 0.10, 0.05)</w:t>
      </w:r>
    </w:p>
    <w:p/>
    <w:p>
      <w:pPr>
        <w:spacing w:after="120"/>
      </w:pPr>
      <w:r>
        <w:rPr>
          <w:sz w:val="20"/>
        </w:rPr>
        <w:t xml:space="preserve">🔗  </w:t>
      </w:r>
      <w:hyperlink r:id="rId11">
        <w:r>
          <w:rPr>
            <w:color w:val="0563C1"/>
            <w:u w:val="single"/>
            <w:sz w:val="20"/>
            <w:szCs w:val="20"/>
          </w:rPr>
          <w:t xml:space="preserve">streamlit_app.py lines 14-27</w:t>
        </w:r>
      </w:hyperlink>
    </w:p>
    <w:p>
      <w:pPr>
        <w:spacing w:before="80" w:after="80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right"/>
      </w:pPr>
      <w:hyperlink w:anchor="toc_bookmark">
        <w:r>
          <w:rPr>
            <w:color w:val="FF7F0E"/>
            <w:u w:val="single"/>
            <w:b/>
            <w:sz w:val="20"/>
            <w:szCs w:val="20"/>
          </w:rPr>
          <w:t xml:space="preserve">⬅  Back to Contents</w:t>
        </w:r>
      </w:hyperlink>
    </w:p>
    <w:p>
      <w:r>
        <w:br w:type="page"/>
      </w:r>
    </w:p>
    <w:p>
      <w:pPr>
        <w:pStyle w:val="Heading1"/>
      </w:pPr>
      <w:bookmarkStart w:id="51172" w:name="slide_04"/>
      <w:r>
        <w:rPr>
          <w:color w:val="1F4E79"/>
        </w:rPr>
        <w:t>Slide 4  —  Architecture &amp; File Structure</w:t>
      </w:r>
      <w:bookmarkEnd w:id="51172"/>
    </w:p>
    <w:p>
      <w:pPr>
        <w:pStyle w:val="Heading2"/>
      </w:pPr>
      <w:r>
        <w:rPr>
          <w:color w:val="2E75B6"/>
        </w:rPr>
        <w:t>🎤  What to Say</w:t>
      </w:r>
    </w:p>
    <w:p>
      <w:pPr>
        <w:pStyle w:val="ListBullet"/>
      </w:pPr>
      <w:r>
        <w:rPr>
          <w:sz w:val="22"/>
        </w:rPr>
        <w:t>The codebase is split into four files, each with a single responsibility.</w:t>
      </w:r>
    </w:p>
    <w:p>
      <w:pPr>
        <w:pStyle w:val="ListBullet"/>
      </w:pPr>
      <w:r>
        <w:rPr>
          <w:sz w:val="22"/>
        </w:rPr>
        <w:t>streamlit_app.py is the entry point — it defines all six tabs, the sidebar, and delegates data and analysis calls to the other three modules.</w:t>
      </w:r>
    </w:p>
    <w:p>
      <w:pPr>
        <w:pStyle w:val="ListBullet"/>
      </w:pPr>
      <w:r>
        <w:rPr>
          <w:sz w:val="22"/>
        </w:rPr>
        <w:t>data_loader.py handles everything related to raw data: downloading from Yahoo Finance, computing daily returns, and engineering the 12 ML features.</w:t>
      </w:r>
    </w:p>
    <w:p>
      <w:pPr>
        <w:pStyle w:val="ListBullet"/>
      </w:pPr>
      <w:r>
        <w:rPr>
          <w:sz w:val="22"/>
        </w:rPr>
        <w:t>abish_stats.py contains all the statistical functions: confidence intervals, MLE, Z-test, three t-test variants, and ANOVA.</w:t>
      </w:r>
    </w:p>
    <w:p>
      <w:pPr>
        <w:pStyle w:val="ListBullet"/>
      </w:pPr>
      <w:r>
        <w:rPr>
          <w:sz w:val="22"/>
        </w:rPr>
        <w:t>laksh_ml.py trains and evaluates the three ML models: Logistic Regression, Ridge, and Lasso, using time-series-safe cross-validation throughout.</w:t>
      </w:r>
    </w:p>
    <w:p>
      <w:pPr>
        <w:pStyle w:val="ListBullet"/>
      </w:pPr>
      <w:r>
        <w:rPr>
          <w:sz w:val="22"/>
        </w:rPr>
        <w:t>Data flows like this: yfinance → data_loader → (abish_stats OR laksh_ml) → streamlit_app → browser.</w:t>
      </w:r>
    </w:p>
    <w:p/>
    <w:p>
      <w:pPr>
        <w:pStyle w:val="Heading2"/>
      </w:pPr>
      <w:r>
        <w:rPr>
          <w:color w:val="2E75B6"/>
        </w:rPr>
        <w:t>📐  Theory &amp; Formulas</w:t>
      </w:r>
    </w:p>
    <w:p>
      <w:pPr>
        <w:pStyle w:val="ListBullet"/>
      </w:pPr>
      <w:r>
        <w:rPr>
          <w:sz w:val="22"/>
        </w:rPr>
        <w:t>Separation of concerns: each module has one job — easier to test and extend.</w:t>
      </w:r>
    </w:p>
    <w:p>
      <w:pPr>
        <w:pStyle w:val="ListBullet"/>
      </w:pPr>
      <w:r>
        <w:rPr>
          <w:sz w:val="22"/>
        </w:rPr>
        <w:t>@st.cache_data: Streamlit's caching decorator prevents redundant API calls. The data is cached for 1 hour (ttl=3600).</w:t>
      </w:r>
    </w:p>
    <w:p>
      <w:pPr>
        <w:pStyle w:val="ListBullet"/>
      </w:pPr>
      <w:r>
        <w:rPr>
          <w:sz w:val="22"/>
        </w:rPr>
        <w:t>Caching formula: if hash(args) is in cache and cache is not stale → return cached value.</w:t>
      </w:r>
    </w:p>
    <w:p/>
    <w:p>
      <w:pPr>
        <w:pStyle w:val="Heading2"/>
      </w:pPr>
      <w:r>
        <w:rPr>
          <w:color w:val="2E75B6"/>
        </w:rPr>
        <w:t>💻  Code</w:t>
      </w:r>
    </w:p>
    <w:p>
      <w:pPr>
        <w:spacing w:after="0"/>
      </w:pPr>
      <w:r>
        <w:rPr>
          <w:rFonts w:ascii="Consolas" w:hAnsi="Consolas"/>
          <w:b/>
          <w:color w:val="0070C0"/>
          <w:sz w:val="18"/>
        </w:rPr>
        <w:t>streamlit_app.py — Caching &amp; data flow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streamlit_app.py — Cached data loader (lines 75-87)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@st.cache_data(ttl=3600, show_spinner=False)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def load_data(ticker1, ticker2, period):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prices1       = get_price_data([ticker1], period)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prices2       = get_price_data([ticker2], period)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sector_rets   = get_sector_returns(period)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df_ml         = engineer_features(ticker1, period)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return {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"prices1":     prices1,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"prices2":     prices2,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"ret1":        get_daily_returns(prices1)[ticker1].dropna(),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"ret2":        get_daily_returns(prices2)[ticker2].dropna(),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"sector_rets": sector_rets,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"df_ml":       df_ml,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}</w:t>
      </w:r>
    </w:p>
    <w:p/>
    <w:p>
      <w:pPr>
        <w:spacing w:after="120"/>
      </w:pPr>
      <w:r>
        <w:rPr>
          <w:sz w:val="20"/>
        </w:rPr>
        <w:t xml:space="preserve">🔗  </w:t>
      </w:r>
      <w:hyperlink r:id="rId12">
        <w:r>
          <w:rPr>
            <w:color w:val="0563C1"/>
            <w:u w:val="single"/>
            <w:sz w:val="20"/>
            <w:szCs w:val="20"/>
          </w:rPr>
          <w:t xml:space="preserve">streamlit_app.py lines 75-87</w:t>
        </w:r>
      </w:hyperlink>
    </w:p>
    <w:p>
      <w:pPr>
        <w:spacing w:before="80" w:after="80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right"/>
      </w:pPr>
      <w:hyperlink w:anchor="toc_bookmark">
        <w:r>
          <w:rPr>
            <w:color w:val="FF7F0E"/>
            <w:u w:val="single"/>
            <w:b/>
            <w:sz w:val="20"/>
            <w:szCs w:val="20"/>
          </w:rPr>
          <w:t xml:space="preserve">⬅  Back to Contents</w:t>
        </w:r>
      </w:hyperlink>
    </w:p>
    <w:p>
      <w:r>
        <w:br w:type="page"/>
      </w:r>
    </w:p>
    <w:p>
      <w:pPr>
        <w:pStyle w:val="Heading1"/>
      </w:pPr>
      <w:bookmarkStart w:id="39194" w:name="slide_05"/>
      <w:r>
        <w:rPr>
          <w:color w:val="1F4E79"/>
        </w:rPr>
        <w:t>Slide 5  —  Theory: Price Returns &amp; Distributions</w:t>
      </w:r>
      <w:bookmarkEnd w:id="39194"/>
    </w:p>
    <w:p>
      <w:pPr>
        <w:pStyle w:val="Heading2"/>
      </w:pPr>
      <w:r>
        <w:rPr>
          <w:color w:val="2E75B6"/>
        </w:rPr>
        <w:t>🎤  What to Say</w:t>
      </w:r>
    </w:p>
    <w:p>
      <w:pPr>
        <w:pStyle w:val="ListBullet"/>
      </w:pPr>
      <w:r>
        <w:rPr>
          <w:sz w:val="22"/>
        </w:rPr>
        <w:t>Before we look at any charts, let's establish the mathematical foundation.</w:t>
      </w:r>
    </w:p>
    <w:p>
      <w:pPr>
        <w:pStyle w:val="ListBullet"/>
      </w:pPr>
      <w:r>
        <w:rPr>
          <w:sz w:val="22"/>
        </w:rPr>
        <w:t>A stock price is a non-stationary time series — it drifts up or down over time, which makes direct statistical comparison problematic.</w:t>
      </w:r>
    </w:p>
    <w:p>
      <w:pPr>
        <w:pStyle w:val="ListBullet"/>
      </w:pPr>
      <w:r>
        <w:rPr>
          <w:sz w:val="22"/>
        </w:rPr>
        <w:t>We transform prices into daily returns: rₜ = (Pₜ − Pₜ₋₁) / Pₜ₋₁. Returns are (approximately) stationary and comparable across stocks.</w:t>
      </w:r>
    </w:p>
    <w:p>
      <w:pPr>
        <w:pStyle w:val="ListBullet"/>
      </w:pPr>
      <w:r>
        <w:rPr>
          <w:sz w:val="22"/>
        </w:rPr>
        <w:t>To put returns on an annual scale, we multiply by 252 — the approximate number of trading days in a year. This is a simple linear approximation; the compounded version would be (1 + r̄)²⁵² − 1.</w:t>
      </w:r>
    </w:p>
    <w:p>
      <w:pPr>
        <w:pStyle w:val="ListBullet"/>
      </w:pPr>
      <w:r>
        <w:rPr>
          <w:sz w:val="22"/>
        </w:rPr>
        <w:t>The histogram of returns reveals the shape of the distribution: is it symmetric? Are there fat tails (extreme moves more common than a Normal distribution predicts)? Is it skewed?</w:t>
      </w:r>
    </w:p>
    <w:p>
      <w:pPr>
        <w:pStyle w:val="ListBullet"/>
      </w:pPr>
      <w:r>
        <w:rPr>
          <w:sz w:val="22"/>
        </w:rPr>
        <w:t>Finance theory often assumes Normally distributed returns for simplicity, but real data typically shows negative skewness and excess kurtosis — known as the 'fat tails' problem.</w:t>
      </w:r>
    </w:p>
    <w:p/>
    <w:p>
      <w:pPr>
        <w:pStyle w:val="Heading2"/>
      </w:pPr>
      <w:r>
        <w:rPr>
          <w:color w:val="2E75B6"/>
        </w:rPr>
        <w:t>📐  Theory &amp; Formulas</w:t>
      </w:r>
    </w:p>
    <w:p>
      <w:pPr>
        <w:pStyle w:val="ListBullet"/>
      </w:pPr>
      <w:r>
        <w:rPr>
          <w:sz w:val="22"/>
        </w:rPr>
        <w:t>Daily return:        rₜ = (Pₜ − Pₜ₋₁) / Pₜ₋₁</w:t>
      </w:r>
    </w:p>
    <w:p>
      <w:pPr>
        <w:pStyle w:val="ListBullet"/>
      </w:pPr>
      <w:r>
        <w:rPr>
          <w:sz w:val="22"/>
        </w:rPr>
        <w:t>Annualised return:   r̄_annual ≈ 252 × r̄_daily  (simple scaling)</w:t>
      </w:r>
    </w:p>
    <w:p>
      <w:pPr>
        <w:pStyle w:val="ListBullet"/>
      </w:pPr>
      <w:r>
        <w:rPr>
          <w:sz w:val="22"/>
        </w:rPr>
        <w:t>Annualised volatility: σ_annual ≈ √252 × σ_daily</w:t>
      </w:r>
    </w:p>
    <w:p>
      <w:pPr>
        <w:pStyle w:val="ListBullet"/>
      </w:pPr>
      <w:r>
        <w:rPr>
          <w:sz w:val="22"/>
        </w:rPr>
        <w:t>Skewness:            γ₁ = E[(X−μ)³] / σ³  (0 = symmetric)</w:t>
      </w:r>
    </w:p>
    <w:p>
      <w:pPr>
        <w:pStyle w:val="ListBullet"/>
      </w:pPr>
      <w:r>
        <w:rPr>
          <w:sz w:val="22"/>
        </w:rPr>
        <w:t>Excess kurtosis:     γ₂ = E[(X−μ)⁴] / σ⁴ − 3  (0 for Normal)</w:t>
      </w:r>
    </w:p>
    <w:p>
      <w:pPr>
        <w:pStyle w:val="ListBullet"/>
      </w:pPr>
      <w:r>
        <w:rPr>
          <w:sz w:val="22"/>
        </w:rPr>
        <w:t>Fat tails → γ₂ &gt; 0  (leptokurtic distribution)</w:t>
      </w:r>
    </w:p>
    <w:p/>
    <w:p>
      <w:pPr>
        <w:pStyle w:val="Heading2"/>
      </w:pPr>
      <w:r>
        <w:rPr>
          <w:color w:val="2E75B6"/>
        </w:rPr>
        <w:t>💻  Code</w:t>
      </w:r>
    </w:p>
    <w:p>
      <w:pPr>
        <w:spacing w:after="0"/>
      </w:pPr>
      <w:r>
        <w:rPr>
          <w:rFonts w:ascii="Consolas" w:hAnsi="Consolas"/>
          <w:b/>
          <w:color w:val="0070C0"/>
          <w:sz w:val="18"/>
        </w:rPr>
        <w:t>data_loader.py lines 62-67  |  streamlit_app.py lines 36-37, 141-144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data_loader.py — return calculation (lines 62-67)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def get_price_data(tickers, period="2y"):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raw = yf.download(tickers, period=period, auto_adjust=True, progress=False)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return raw["Close"].dropna(how="all")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def get_daily_returns(prices):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# rₜ = (Pₜ - Pₜ₋₁) / Pₜ₋₁  — built-in pandas pct_change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return prices.pct_change().dropna()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streamlit_app.py — annualised metric (lines 141-144)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avg_return.metric("Avg Daily Return",   pct(ret1.mean(), 3))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annualised.metric("Annualised Return",  pct(ret1.mean() * 252, 1))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def pct(value, digits=2):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return f"{value * 100:.{digits}f}%"</w:t>
      </w:r>
    </w:p>
    <w:p/>
    <w:p>
      <w:pPr>
        <w:spacing w:after="120"/>
      </w:pPr>
      <w:r>
        <w:rPr>
          <w:sz w:val="20"/>
        </w:rPr>
        <w:t xml:space="preserve">🔗  </w:t>
      </w:r>
      <w:hyperlink r:id="rId13">
        <w:r>
          <w:rPr>
            <w:color w:val="0563C1"/>
            <w:u w:val="single"/>
            <w:sz w:val="20"/>
            <w:szCs w:val="20"/>
          </w:rPr>
          <w:t xml:space="preserve">data_loader.py lines 62-67</w:t>
        </w:r>
      </w:hyperlink>
    </w:p>
    <w:p>
      <w:pPr>
        <w:spacing w:before="80" w:after="80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right"/>
      </w:pPr>
      <w:hyperlink w:anchor="toc_bookmark">
        <w:r>
          <w:rPr>
            <w:color w:val="FF7F0E"/>
            <w:u w:val="single"/>
            <w:b/>
            <w:sz w:val="20"/>
            <w:szCs w:val="20"/>
          </w:rPr>
          <w:t xml:space="preserve">⬅  Back to Contents</w:t>
        </w:r>
      </w:hyperlink>
    </w:p>
    <w:p>
      <w:r>
        <w:br w:type="page"/>
      </w:r>
    </w:p>
    <w:p>
      <w:pPr>
        <w:pStyle w:val="Heading1"/>
      </w:pPr>
      <w:bookmarkStart w:id="64045" w:name="slide_06"/>
      <w:r>
        <w:rPr>
          <w:color w:val="1F4E79"/>
        </w:rPr>
        <w:t>Slide 6  —  Tab 1 — Overview: Price History</w:t>
      </w:r>
      <w:bookmarkEnd w:id="64045"/>
    </w:p>
    <w:p>
      <w:pPr>
        <w:pStyle w:val="Heading2"/>
      </w:pPr>
      <w:r>
        <w:rPr>
          <w:color w:val="2E75B6"/>
        </w:rPr>
        <w:t>🎤  What to Say</w:t>
      </w:r>
    </w:p>
    <w:p>
      <w:pPr>
        <w:pStyle w:val="ListBullet"/>
      </w:pPr>
      <w:r>
        <w:rPr>
          <w:sz w:val="22"/>
        </w:rPr>
        <w:t>Tab 1 shows the adjusted-close price history for both selected stocks side by side, giving an immediate visual sense of trend and relative performance.</w:t>
      </w:r>
    </w:p>
    <w:p>
      <w:pPr>
        <w:pStyle w:val="ListBullet"/>
      </w:pPr>
      <w:r>
        <w:rPr>
          <w:sz w:val="22"/>
        </w:rPr>
        <w:t>'Adjusted close' accounts for stock splits and dividend distributions, so the chart shows the true economic return a buy-and-hold investor received.</w:t>
      </w:r>
    </w:p>
    <w:p>
      <w:pPr>
        <w:pStyle w:val="ListBullet"/>
      </w:pPr>
      <w:r>
        <w:rPr>
          <w:sz w:val="22"/>
        </w:rPr>
        <w:t>The data is fetched from Yahoo Finance via yfinance's download function. We pass auto_adjust=True so Yahoo applies corporate action adjustments automatically.</w:t>
      </w:r>
    </w:p>
    <w:p>
      <w:pPr>
        <w:pStyle w:val="ListBullet"/>
      </w:pPr>
      <w:r>
        <w:rPr>
          <w:sz w:val="22"/>
        </w:rPr>
        <w:t>Both charts use the same x-axis time range, making visual comparison straightforward.</w:t>
      </w:r>
    </w:p>
    <w:p>
      <w:pPr>
        <w:pStyle w:val="ListBullet"/>
      </w:pPr>
      <w:r>
        <w:rPr>
          <w:sz w:val="22"/>
        </w:rPr>
        <w:t>The 1-hour cache means multiple users and multiple tab switches don't hammer the Yahoo Finance API.</w:t>
      </w:r>
    </w:p>
    <w:p/>
    <w:p>
      <w:pPr>
        <w:pStyle w:val="Heading2"/>
      </w:pPr>
      <w:r>
        <w:rPr>
          <w:color w:val="2E75B6"/>
        </w:rPr>
        <w:t>📐  Theory &amp; Formulas</w:t>
      </w:r>
    </w:p>
    <w:p>
      <w:pPr>
        <w:pStyle w:val="ListBullet"/>
      </w:pPr>
      <w:r>
        <w:rPr>
          <w:sz w:val="22"/>
        </w:rPr>
        <w:t>Adjusted close = Close price × (cumulative adjustment factor for splits and dividends).</w:t>
      </w:r>
    </w:p>
    <w:p>
      <w:pPr>
        <w:pStyle w:val="ListBullet"/>
      </w:pPr>
      <w:r>
        <w:rPr>
          <w:sz w:val="22"/>
        </w:rPr>
        <w:t>For a stock with a 2-for-1 split, all historical prices before the split are halved so the series is continuous.</w:t>
      </w:r>
    </w:p>
    <w:p>
      <w:pPr>
        <w:pStyle w:val="ListBullet"/>
      </w:pPr>
      <w:r>
        <w:rPr>
          <w:sz w:val="22"/>
        </w:rPr>
        <w:t>Dividend adjustment: historical price ÷ (1 + dividend / pre-div close).</w:t>
      </w:r>
    </w:p>
    <w:p/>
    <w:p>
      <w:pPr>
        <w:pStyle w:val="Heading2"/>
      </w:pPr>
      <w:r>
        <w:rPr>
          <w:color w:val="2E75B6"/>
        </w:rPr>
        <w:t>💻  Code</w:t>
      </w:r>
    </w:p>
    <w:p>
      <w:pPr>
        <w:spacing w:after="0"/>
      </w:pPr>
      <w:r>
        <w:rPr>
          <w:rFonts w:ascii="Consolas" w:hAnsi="Consolas"/>
          <w:b/>
          <w:color w:val="0070C0"/>
          <w:sz w:val="18"/>
        </w:rPr>
        <w:t>streamlit_app.py — line_chart helper &amp; rendering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streamlit_app.py — price chart builder (lines 47-51)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def line_chart(series, title, color):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fig = px.line(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series.rename_axis("Date").reset_index(),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x="Date", y=series.name, title=title,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fig.update_traces(line_color=color)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fig.update_layout(height=320, margin=dict(l=10, r=10, t=40, b=10))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return fig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Rendering both charts side-by-side (lines 146-148)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left.plotly_chart(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line_chart(prices1[ticker1], f"Price — {ticker1}", COLORS["primary"]))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right.plotly_chart(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line_chart(prices2[ticker2], f"Price — {ticker2}", COLORS["secondary"]))</w:t>
      </w:r>
    </w:p>
    <w:p/>
    <w:p>
      <w:pPr>
        <w:spacing w:after="120"/>
      </w:pPr>
      <w:r>
        <w:rPr>
          <w:sz w:val="20"/>
        </w:rPr>
        <w:t xml:space="preserve">🔗  </w:t>
      </w:r>
      <w:hyperlink r:id="rId14">
        <w:r>
          <w:rPr>
            <w:color w:val="0563C1"/>
            <w:u w:val="single"/>
            <w:sz w:val="20"/>
            <w:szCs w:val="20"/>
          </w:rPr>
          <w:t xml:space="preserve">streamlit_app.py lines 47-51</w:t>
        </w:r>
      </w:hyperlink>
    </w:p>
    <w:p>
      <w:pPr>
        <w:spacing w:before="80" w:after="80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right"/>
      </w:pPr>
      <w:hyperlink w:anchor="toc_bookmark">
        <w:r>
          <w:rPr>
            <w:color w:val="FF7F0E"/>
            <w:u w:val="single"/>
            <w:b/>
            <w:sz w:val="20"/>
            <w:szCs w:val="20"/>
          </w:rPr>
          <w:t xml:space="preserve">⬅  Back to Contents</w:t>
        </w:r>
      </w:hyperlink>
    </w:p>
    <w:p>
      <w:r>
        <w:br w:type="page"/>
      </w:r>
    </w:p>
    <w:p>
      <w:pPr>
        <w:pStyle w:val="Heading1"/>
      </w:pPr>
      <w:bookmarkStart w:id="3059" w:name="slide_07"/>
      <w:r>
        <w:rPr>
          <w:color w:val="1F4E79"/>
        </w:rPr>
        <w:t>Slide 7  —  Tab 1 — Overview: Return Distribution</w:t>
      </w:r>
      <w:bookmarkEnd w:id="3059"/>
    </w:p>
    <w:p>
      <w:pPr>
        <w:pStyle w:val="Heading2"/>
      </w:pPr>
      <w:r>
        <w:rPr>
          <w:color w:val="2E75B6"/>
        </w:rPr>
        <w:t>🎤  What to Say</w:t>
      </w:r>
    </w:p>
    <w:p>
      <w:pPr>
        <w:pStyle w:val="ListBullet"/>
      </w:pPr>
      <w:r>
        <w:rPr>
          <w:sz w:val="22"/>
        </w:rPr>
        <w:t>The second chart on Tab 1 overlays the return distributions of both stocks.</w:t>
      </w:r>
    </w:p>
    <w:p>
      <w:pPr>
        <w:pStyle w:val="ListBullet"/>
      </w:pPr>
      <w:r>
        <w:rPr>
          <w:sz w:val="22"/>
        </w:rPr>
        <w:t>We stack both stocks' daily returns into a single dataframe and use Plotly Express's histogram with color=Stock and barmode='overlay'.</w:t>
      </w:r>
    </w:p>
    <w:p>
      <w:pPr>
        <w:pStyle w:val="ListBullet"/>
      </w:pPr>
      <w:r>
        <w:rPr>
          <w:sz w:val="22"/>
        </w:rPr>
        <w:t>Setting opacity to 0.65 keeps both distributions visible where they overlap.</w:t>
      </w:r>
    </w:p>
    <w:p>
      <w:pPr>
        <w:pStyle w:val="ListBullet"/>
      </w:pPr>
      <w:r>
        <w:rPr>
          <w:sz w:val="22"/>
        </w:rPr>
        <w:t>What we look for: width (volatility), centre (average return), whether one distribution is shifted relative to the other, and the shape of the tails.</w:t>
      </w:r>
    </w:p>
    <w:p>
      <w:pPr>
        <w:pStyle w:val="ListBullet"/>
      </w:pPr>
      <w:r>
        <w:rPr>
          <w:sz w:val="22"/>
        </w:rPr>
        <w:t>A wider, flatter distribution indicates higher volatility. A distribution shifted right means a higher average return.</w:t>
      </w:r>
    </w:p>
    <w:p/>
    <w:p>
      <w:pPr>
        <w:pStyle w:val="Heading2"/>
      </w:pPr>
      <w:r>
        <w:rPr>
          <w:color w:val="2E75B6"/>
        </w:rPr>
        <w:t>📐  Theory &amp; Formulas</w:t>
      </w:r>
    </w:p>
    <w:p>
      <w:pPr>
        <w:pStyle w:val="ListBullet"/>
      </w:pPr>
      <w:r>
        <w:rPr>
          <w:sz w:val="22"/>
        </w:rPr>
        <w:t>Histogram bin width: with 60 bins over a typical ±5% range, each bin covers about 0.17% — fine enough to see the shape clearly.</w:t>
      </w:r>
    </w:p>
    <w:p>
      <w:pPr>
        <w:pStyle w:val="ListBullet"/>
      </w:pPr>
      <w:r>
        <w:rPr>
          <w:sz w:val="22"/>
        </w:rPr>
        <w:t>Overlap region: where the two distributions intersect — returns in that range were common for both stocks.</w:t>
      </w:r>
    </w:p>
    <w:p>
      <w:pPr>
        <w:pStyle w:val="ListBullet"/>
      </w:pPr>
      <w:r>
        <w:rPr>
          <w:sz w:val="22"/>
        </w:rPr>
        <w:t>If the distributions are identical the returns are indistinguishable — a two-sample t-test on Tab 3 formally tests this.</w:t>
      </w:r>
    </w:p>
    <w:p/>
    <w:p>
      <w:pPr>
        <w:pStyle w:val="Heading2"/>
      </w:pPr>
      <w:r>
        <w:rPr>
          <w:color w:val="2E75B6"/>
        </w:rPr>
        <w:t>💻  Code</w:t>
      </w:r>
    </w:p>
    <w:p>
      <w:pPr>
        <w:spacing w:after="0"/>
      </w:pPr>
      <w:r>
        <w:rPr>
          <w:rFonts w:ascii="Consolas" w:hAnsi="Consolas"/>
          <w:b/>
          <w:color w:val="0070C0"/>
          <w:sz w:val="18"/>
        </w:rPr>
        <w:t>streamlit_app.py — overlaid histogram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streamlit_app.py — overlaid histogram (lines 150-167)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dist = pd.concat([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pd.DataFrame({"Return": ret1, "Stock": ticker1}),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pd.DataFrame({"Return": ret2, "Stock": ticker2}),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])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fig = px.histogram(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dist, x="Return", color="Stock",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nbins=60, barmode="overlay", opacity=0.65,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color_discrete_map={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ticker1: COLORS["primary"],    # blue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ticker2: COLORS["secondary"],  # orange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},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title="Return Distribution Comparison",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fig.update_layout(height=350)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st.plotly_chart(fig, use_container_width=True)</w:t>
      </w:r>
    </w:p>
    <w:p/>
    <w:p>
      <w:pPr>
        <w:spacing w:after="120"/>
      </w:pPr>
      <w:r>
        <w:rPr>
          <w:sz w:val="20"/>
        </w:rPr>
        <w:t xml:space="preserve">🔗  </w:t>
      </w:r>
      <w:hyperlink r:id="rId15">
        <w:r>
          <w:rPr>
            <w:color w:val="0563C1"/>
            <w:u w:val="single"/>
            <w:sz w:val="20"/>
            <w:szCs w:val="20"/>
          </w:rPr>
          <w:t xml:space="preserve">streamlit_app.py lines 150-167</w:t>
        </w:r>
      </w:hyperlink>
    </w:p>
    <w:p>
      <w:pPr>
        <w:spacing w:before="80" w:after="80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right"/>
      </w:pPr>
      <w:hyperlink w:anchor="toc_bookmark">
        <w:r>
          <w:rPr>
            <w:color w:val="FF7F0E"/>
            <w:u w:val="single"/>
            <w:b/>
            <w:sz w:val="20"/>
            <w:szCs w:val="20"/>
          </w:rPr>
          <w:t xml:space="preserve">⬅  Back to Contents</w:t>
        </w:r>
      </w:hyperlink>
    </w:p>
    <w:p>
      <w:r>
        <w:br w:type="page"/>
      </w:r>
    </w:p>
    <w:p>
      <w:pPr>
        <w:pStyle w:val="Heading1"/>
      </w:pPr>
      <w:bookmarkStart w:id="53684" w:name="slide_08"/>
      <w:r>
        <w:rPr>
          <w:color w:val="1F4E79"/>
        </w:rPr>
        <w:t>Slide 8  —  Theory: Confidence Intervals &amp; Maximum Likelihood Estimation</w:t>
      </w:r>
      <w:bookmarkEnd w:id="53684"/>
    </w:p>
    <w:p>
      <w:pPr>
        <w:pStyle w:val="Heading2"/>
      </w:pPr>
      <w:r>
        <w:rPr>
          <w:color w:val="2E75B6"/>
        </w:rPr>
        <w:t>🎤  What to Say</w:t>
      </w:r>
    </w:p>
    <w:p>
      <w:pPr>
        <w:pStyle w:val="ListBullet"/>
      </w:pPr>
      <w:r>
        <w:rPr>
          <w:sz w:val="22"/>
        </w:rPr>
        <w:t>Tab 2 uses two classical estimation techniques: confidence intervals and Maximum Likelihood Estimation. Let's understand both.</w:t>
      </w:r>
    </w:p>
    <w:p>
      <w:pPr>
        <w:pStyle w:val="ListBullet"/>
      </w:pPr>
      <w:r>
        <w:rPr>
          <w:sz w:val="22"/>
        </w:rPr>
        <w:t>A confidence interval answers: 'Given the sample data, what range of values plausibly contains the true population mean return?'</w:t>
      </w:r>
    </w:p>
    <w:p>
      <w:pPr>
        <w:pStyle w:val="ListBullet"/>
      </w:pPr>
      <w:r>
        <w:rPr>
          <w:sz w:val="22"/>
        </w:rPr>
        <w:t>For large samples (n &gt; 30) we use the Z-distribution (Normal approximation). For small samples we use the t-distribution, which has heavier tails to account for the additional uncertainty from estimating σ.</w:t>
      </w:r>
    </w:p>
    <w:p>
      <w:pPr>
        <w:pStyle w:val="ListBullet"/>
      </w:pPr>
      <w:r>
        <w:rPr>
          <w:sz w:val="22"/>
        </w:rPr>
        <w:t>Maximum Likelihood Estimation (MLE) takes a different angle: instead of a range for μ, it asks 'What Normal distribution — what specific μ and σ — makes this data most probable?'</w:t>
      </w:r>
    </w:p>
    <w:p>
      <w:pPr>
        <w:pStyle w:val="ListBullet"/>
      </w:pPr>
      <w:r>
        <w:rPr>
          <w:sz w:val="22"/>
        </w:rPr>
        <w:t>The log-likelihood surface we plot shows how the log-probability of the data changes as we vary μ. The peak is the MLE estimate, which turns out to equal the sample mean for the Normal distribution.</w:t>
      </w:r>
    </w:p>
    <w:p>
      <w:pPr>
        <w:pStyle w:val="ListBullet"/>
      </w:pPr>
      <w:r>
        <w:rPr>
          <w:sz w:val="22"/>
        </w:rPr>
        <w:t>AIC = 4 − 2ℓ (for a 2-parameter Normal). Lower AIC means a better fit.</w:t>
      </w:r>
    </w:p>
    <w:p/>
    <w:p>
      <w:pPr>
        <w:pStyle w:val="Heading2"/>
      </w:pPr>
      <w:r>
        <w:rPr>
          <w:color w:val="2E75B6"/>
        </w:rPr>
        <w:t>📐  Theory &amp; Formulas</w:t>
      </w:r>
    </w:p>
    <w:p>
      <w:pPr>
        <w:pStyle w:val="ListBullet"/>
      </w:pPr>
      <w:r>
        <w:rPr>
          <w:sz w:val="22"/>
        </w:rPr>
        <w:t>CI formula:   x̄ ± c · (s / √n)</w:t>
      </w:r>
    </w:p>
    <w:p>
      <w:pPr>
        <w:pStyle w:val="ListBullet"/>
      </w:pPr>
      <w:r>
        <w:rPr>
          <w:sz w:val="22"/>
        </w:rPr>
        <w:t xml:space="preserve">  where c = z_{α/2} if n &gt; 30 (e.g. 1.96 for 95%)</w:t>
      </w:r>
    </w:p>
    <w:p>
      <w:pPr>
        <w:pStyle w:val="ListBullet"/>
      </w:pPr>
      <w:r>
        <w:rPr>
          <w:sz w:val="22"/>
        </w:rPr>
        <w:t xml:space="preserve">        c = t_{α/2, n-1} if n ≤ 30</w:t>
      </w:r>
    </w:p>
    <w:p>
      <w:pPr>
        <w:pStyle w:val="ListBullet"/>
      </w:pPr>
      <w:r>
        <w:rPr>
          <w:sz w:val="22"/>
        </w:rPr>
        <w:t xml:space="preserve">  SE = s / √n  (standard error of the mean)</w:t>
      </w:r>
    </w:p>
    <w:p>
      <w:pPr>
        <w:pStyle w:val="ListBullet"/>
      </w:pPr>
      <w:r>
        <w:rPr>
          <w:sz w:val="22"/>
        </w:rPr>
        <w:t>Log-likelihood (Normal):  ℓ(μ,σ) = Σᵢ log[f(xᵢ | μ,σ)]</w:t>
      </w:r>
    </w:p>
    <w:p>
      <w:pPr>
        <w:pStyle w:val="ListBullet"/>
      </w:pPr>
      <w:r>
        <w:rPr>
          <w:sz w:val="22"/>
        </w:rPr>
        <w:t xml:space="preserve">  f(x|μ,σ) = (1/√(2πσ²)) · exp(−(x−μ)²/(2σ²))</w:t>
      </w:r>
    </w:p>
    <w:p>
      <w:pPr>
        <w:pStyle w:val="ListBullet"/>
      </w:pPr>
      <w:r>
        <w:rPr>
          <w:sz w:val="22"/>
        </w:rPr>
        <w:t>MLE solutions: μ̂ = x̄    σ̂ = √(Σ(xᵢ−x̄)²/n)  (biased estimator)</w:t>
      </w:r>
    </w:p>
    <w:p>
      <w:pPr>
        <w:pStyle w:val="ListBullet"/>
      </w:pPr>
      <w:r>
        <w:rPr>
          <w:sz w:val="22"/>
        </w:rPr>
        <w:t>AIC = 2k − 2ℓ  where k = number of parameters = 2 (μ, σ)</w:t>
      </w:r>
    </w:p>
    <w:p/>
    <w:p>
      <w:pPr>
        <w:pStyle w:val="Heading2"/>
      </w:pPr>
      <w:r>
        <w:rPr>
          <w:color w:val="2E75B6"/>
        </w:rPr>
        <w:t>💻  Code</w:t>
      </w:r>
    </w:p>
    <w:p>
      <w:pPr>
        <w:spacing w:after="0"/>
      </w:pPr>
      <w:r>
        <w:rPr>
          <w:rFonts w:ascii="Consolas" w:hAnsi="Consolas"/>
          <w:b/>
          <w:color w:val="0070C0"/>
          <w:sz w:val="18"/>
        </w:rPr>
        <w:t>abish_stats.py — CI &amp; MLE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abish_stats.py — Confidence Interval (lines 16-30)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def confidence_interval_mean(data, confidence=0.95):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n        = len(data)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mean     = np.mean(data)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se       = stats.sem(data)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# choose Z for large sample, t for small sample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critical = (norm.ppf((1 + confidence) / 2) if n &gt; 30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    else t_dist.ppf((1 + confidence) / 2, n - 1))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margin   = critical * se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return {"mean": mean, "lower": mean - margin,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"upper": mean + margin, "std_error": se, "n": n,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"method": "Z-interval" if n &gt; 30 else "t-interval"}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abish_stats.py — MLE Normal fit (lines 33-43)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def mle_normal(data):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mu    = np.mean(data)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sigma = np.std(data, ddof=0)           # MLE: divide by n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ll    = np.sum(norm.logpdf(data, mu, sigma))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aic   = 4 - 2 * ll                     # 2 parameters → 2k = 4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return {"mu_mle": mu, "sigma_mle": sigma,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"log_likelihood": ll, "aic": aic}</w:t>
      </w:r>
    </w:p>
    <w:p/>
    <w:p>
      <w:pPr>
        <w:spacing w:after="120"/>
      </w:pPr>
      <w:r>
        <w:rPr>
          <w:sz w:val="20"/>
        </w:rPr>
        <w:t xml:space="preserve">🔗  </w:t>
      </w:r>
      <w:hyperlink r:id="rId16">
        <w:r>
          <w:rPr>
            <w:color w:val="0563C1"/>
            <w:u w:val="single"/>
            <w:sz w:val="20"/>
            <w:szCs w:val="20"/>
          </w:rPr>
          <w:t xml:space="preserve">abish_stats.py lines 16-43</w:t>
        </w:r>
      </w:hyperlink>
    </w:p>
    <w:p>
      <w:pPr>
        <w:spacing w:before="80" w:after="80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right"/>
      </w:pPr>
      <w:hyperlink w:anchor="toc_bookmark">
        <w:r>
          <w:rPr>
            <w:color w:val="FF7F0E"/>
            <w:u w:val="single"/>
            <w:b/>
            <w:sz w:val="20"/>
            <w:szCs w:val="20"/>
          </w:rPr>
          <w:t xml:space="preserve">⬅  Back to Contents</w:t>
        </w:r>
      </w:hyperlink>
    </w:p>
    <w:p>
      <w:r>
        <w:br w:type="page"/>
      </w:r>
    </w:p>
    <w:p>
      <w:pPr>
        <w:pStyle w:val="Heading1"/>
      </w:pPr>
      <w:bookmarkStart w:id="1932" w:name="slide_09"/>
      <w:r>
        <w:rPr>
          <w:color w:val="1F4E79"/>
        </w:rPr>
        <w:t>Slide 9  —  Tab 2 — Risk Profile</w:t>
      </w:r>
      <w:bookmarkEnd w:id="1932"/>
    </w:p>
    <w:p>
      <w:pPr>
        <w:pStyle w:val="Heading2"/>
      </w:pPr>
      <w:r>
        <w:rPr>
          <w:color w:val="2E75B6"/>
        </w:rPr>
        <w:t>🎤  What to Say</w:t>
      </w:r>
    </w:p>
    <w:p>
      <w:pPr>
        <w:pStyle w:val="ListBullet"/>
      </w:pPr>
      <w:r>
        <w:rPr>
          <w:sz w:val="22"/>
        </w:rPr>
        <w:t>Tab 2 brings the theory into practice.</w:t>
      </w:r>
    </w:p>
    <w:p>
      <w:pPr>
        <w:pStyle w:val="ListBullet"/>
      </w:pPr>
      <w:r>
        <w:rPr>
          <w:sz w:val="22"/>
        </w:rPr>
        <w:t>The left column shows the confidence interval as a range in percentage terms. If the interval does NOT include zero, we can be statistically confident that the true mean return is positive or negative.</w:t>
      </w:r>
    </w:p>
    <w:p>
      <w:pPr>
        <w:pStyle w:val="ListBullet"/>
      </w:pPr>
      <w:r>
        <w:rPr>
          <w:sz w:val="22"/>
        </w:rPr>
        <w:t>The middle panel shows the MLE parameters: the best-fit Normal mean μ̂ and standard deviation σ̂, along with log-likelihood and AIC.</w:t>
      </w:r>
    </w:p>
    <w:p>
      <w:pPr>
        <w:pStyle w:val="ListBullet"/>
      </w:pPr>
      <w:r>
        <w:rPr>
          <w:sz w:val="22"/>
        </w:rPr>
        <w:t>The right panel plots the log-likelihood surface — the curve shows how well each candidate μ explains the observed data. The dashed vertical line is the MLE estimate (the peak).</w:t>
      </w:r>
    </w:p>
    <w:p>
      <w:pPr>
        <w:pStyle w:val="ListBullet"/>
      </w:pPr>
      <w:r>
        <w:rPr>
          <w:sz w:val="22"/>
        </w:rPr>
        <w:t>A narrow, sharp peak means the data strongly identifies the true mean. A flat peak means the mean is uncertain — often because returns are very noisy.</w:t>
      </w:r>
    </w:p>
    <w:p>
      <w:pPr>
        <w:pStyle w:val="ListBullet"/>
      </w:pPr>
      <w:r>
        <w:rPr>
          <w:sz w:val="22"/>
        </w:rPr>
        <w:t>Users can adjust α in the sidebar to widen or narrow the confidence interval.</w:t>
      </w:r>
    </w:p>
    <w:p/>
    <w:p>
      <w:pPr>
        <w:pStyle w:val="Heading2"/>
      </w:pPr>
      <w:r>
        <w:rPr>
          <w:color w:val="2E75B6"/>
        </w:rPr>
        <w:t>📐  Theory &amp; Formulas</w:t>
      </w:r>
    </w:p>
    <w:p>
      <w:pPr>
        <w:pStyle w:val="ListBullet"/>
      </w:pPr>
      <w:r>
        <w:rPr>
          <w:sz w:val="22"/>
        </w:rPr>
        <w:t>The 95% CI does NOT mean 'there is a 95% probability μ is in this interval'. It means: if we ran the study many times, 95% of intervals would contain μ.</w:t>
      </w:r>
    </w:p>
    <w:p>
      <w:pPr>
        <w:pStyle w:val="ListBullet"/>
      </w:pPr>
      <w:r>
        <w:rPr>
          <w:sz w:val="22"/>
        </w:rPr>
        <w:t>The width of the CI is proportional to σ/√n — more data → narrower CI.</w:t>
      </w:r>
    </w:p>
    <w:p>
      <w:pPr>
        <w:pStyle w:val="ListBullet"/>
      </w:pPr>
      <w:r>
        <w:rPr>
          <w:sz w:val="22"/>
        </w:rPr>
        <w:t>The likelihood surface is quadratic on the log scale for the Normal distribution, so it appears as a parabola opening downward.</w:t>
      </w:r>
    </w:p>
    <w:p/>
    <w:p>
      <w:pPr>
        <w:pStyle w:val="Heading2"/>
      </w:pPr>
      <w:r>
        <w:rPr>
          <w:color w:val="2E75B6"/>
        </w:rPr>
        <w:t>💻  Code</w:t>
      </w:r>
    </w:p>
    <w:p>
      <w:pPr>
        <w:spacing w:after="0"/>
      </w:pPr>
      <w:r>
        <w:rPr>
          <w:rFonts w:ascii="Consolas" w:hAnsi="Consolas"/>
          <w:b/>
          <w:color w:val="0070C0"/>
          <w:sz w:val="18"/>
        </w:rPr>
        <w:t>abish_stats.py lines 46-52  |  streamlit_app.py lines 208-212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abish_stats.py — log-likelihood surface (lines 46-52)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def plot_likelihood_surface(data, mu_range=None):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sigma     = np.std(data, ddof=0)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mu        = np.mean(data)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low, high = mu_range or (mu - 4*sigma, mu + 4*sigma)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mu_grid   = np.linspace(low, high, 300)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log_liks  = np.array(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[np.sum(norm.logpdf(data, m, sigma)) for m in mu_grid]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return {"mu_grid": mu_grid, "log_likelihoods": log_liks, "mle_mu": mu}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streamlit_app.py — rendering (lines 208-212)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ll_fig = px.line(x=ll["mu_grid"]*100, y=ll["log_likelihoods"],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     labels={"x": "μ (%)", "y": "Log-Likelihood"},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     title="Likelihood Surface")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ll_fig.add_vline(x=ll["mle_mu"]*100, line_dash="dash",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     line_color=COLORS["secondary"])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st.plotly_chart(ll_fig, use_container_width=True)</w:t>
      </w:r>
    </w:p>
    <w:p/>
    <w:p>
      <w:pPr>
        <w:spacing w:after="120"/>
      </w:pPr>
      <w:r>
        <w:rPr>
          <w:sz w:val="20"/>
        </w:rPr>
        <w:t xml:space="preserve">🔗  </w:t>
      </w:r>
      <w:hyperlink r:id="rId17">
        <w:r>
          <w:rPr>
            <w:color w:val="0563C1"/>
            <w:u w:val="single"/>
            <w:sz w:val="20"/>
            <w:szCs w:val="20"/>
          </w:rPr>
          <w:t xml:space="preserve">abish_stats.py lines 46-52</w:t>
        </w:r>
      </w:hyperlink>
    </w:p>
    <w:p>
      <w:pPr>
        <w:spacing w:before="80" w:after="80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right"/>
      </w:pPr>
      <w:hyperlink w:anchor="toc_bookmark">
        <w:r>
          <w:rPr>
            <w:color w:val="FF7F0E"/>
            <w:u w:val="single"/>
            <w:b/>
            <w:sz w:val="20"/>
            <w:szCs w:val="20"/>
          </w:rPr>
          <w:t xml:space="preserve">⬅  Back to Contents</w:t>
        </w:r>
      </w:hyperlink>
    </w:p>
    <w:p>
      <w:r>
        <w:br w:type="page"/>
      </w:r>
    </w:p>
    <w:p>
      <w:pPr>
        <w:pStyle w:val="Heading1"/>
      </w:pPr>
      <w:bookmarkStart w:id="39858" w:name="slide_10"/>
      <w:r>
        <w:rPr>
          <w:color w:val="1F4E79"/>
        </w:rPr>
        <w:t>Slide 10  —  Theory: Hypothesis Testing</w:t>
      </w:r>
      <w:bookmarkEnd w:id="39858"/>
    </w:p>
    <w:p>
      <w:pPr>
        <w:pStyle w:val="Heading2"/>
      </w:pPr>
      <w:r>
        <w:rPr>
          <w:color w:val="2E75B6"/>
        </w:rPr>
        <w:t>🎤  What to Say</w:t>
      </w:r>
    </w:p>
    <w:p>
      <w:pPr>
        <w:pStyle w:val="ListBullet"/>
      </w:pPr>
      <w:r>
        <w:rPr>
          <w:sz w:val="22"/>
        </w:rPr>
        <w:t>Tab 3 implements four statistical tests. Let's understand the framework and each test before seeing the dashboard output.</w:t>
      </w:r>
    </w:p>
    <w:p>
      <w:pPr>
        <w:pStyle w:val="ListBullet"/>
      </w:pPr>
      <w:r>
        <w:rPr>
          <w:sz w:val="22"/>
        </w:rPr>
        <w:t>All hypothesis tests share the same structure: state a null hypothesis H₀ (the 'boring' claim, e.g. mean = 0), compute a test statistic from the data, and calculate the p-value — the probability of getting a statistic this extreme if H₀ were true.</w:t>
      </w:r>
    </w:p>
    <w:p>
      <w:pPr>
        <w:pStyle w:val="ListBullet"/>
      </w:pPr>
      <w:r>
        <w:rPr>
          <w:sz w:val="22"/>
        </w:rPr>
        <w:t>If p &lt; α, we reject H₀. We're saying: this data is so unlikely under H₀ that H₀ is probably false.</w:t>
      </w:r>
    </w:p>
    <w:p>
      <w:pPr>
        <w:pStyle w:val="ListBullet"/>
      </w:pPr>
      <w:r>
        <w:rPr>
          <w:sz w:val="22"/>
        </w:rPr>
        <w:t>The Z-test is used when we know the population standard deviation. In practice for finance, we treat the long-run historical std as known.</w:t>
      </w:r>
    </w:p>
    <w:p>
      <w:pPr>
        <w:pStyle w:val="ListBullet"/>
      </w:pPr>
      <w:r>
        <w:rPr>
          <w:sz w:val="22"/>
        </w:rPr>
        <w:t>The one-sample t-test tests whether the mean return equals a specific value — e.g., 'Is the mean return different from zero?'</w:t>
      </w:r>
    </w:p>
    <w:p>
      <w:pPr>
        <w:pStyle w:val="ListBullet"/>
      </w:pPr>
      <w:r>
        <w:rPr>
          <w:sz w:val="22"/>
        </w:rPr>
        <w:t>The two-sample Welch t-test compares the means of TWO stocks without assuming they have equal variance — Welch's correction adjusts the degrees of freedom.</w:t>
      </w:r>
    </w:p>
    <w:p>
      <w:pPr>
        <w:pStyle w:val="ListBullet"/>
      </w:pPr>
      <w:r>
        <w:rPr>
          <w:sz w:val="22"/>
        </w:rPr>
        <w:t>The paired t-test compares the same stock's returns in two different time windows, controlling for stock-specific effects by taking differences.</w:t>
      </w:r>
    </w:p>
    <w:p/>
    <w:p>
      <w:pPr>
        <w:pStyle w:val="Heading2"/>
      </w:pPr>
      <w:r>
        <w:rPr>
          <w:color w:val="2E75B6"/>
        </w:rPr>
        <w:t>📐  Theory &amp; Formulas</w:t>
      </w:r>
    </w:p>
    <w:p>
      <w:pPr>
        <w:pStyle w:val="ListBullet"/>
      </w:pPr>
      <w:r>
        <w:rPr>
          <w:sz w:val="22"/>
        </w:rPr>
        <w:t>Z-statistic:              z = (x̄ − μ₀) / (σ / √n)</w:t>
      </w:r>
    </w:p>
    <w:p>
      <w:pPr>
        <w:pStyle w:val="ListBullet"/>
      </w:pPr>
      <w:r>
        <w:rPr>
          <w:sz w:val="22"/>
        </w:rPr>
        <w:t>One-sample t-statistic:   t = (x̄ − μ₀) / (s / √n),   df = n − 1</w:t>
      </w:r>
    </w:p>
    <w:p>
      <w:pPr>
        <w:pStyle w:val="ListBullet"/>
      </w:pPr>
      <w:r>
        <w:rPr>
          <w:sz w:val="22"/>
        </w:rPr>
        <w:t>Two-sample Welch t:       t = (x̄₁ − x̄₂) / √(s₁²/n₁ + s₂²/n₂)</w:t>
      </w:r>
    </w:p>
    <w:p>
      <w:pPr>
        <w:pStyle w:val="ListBullet"/>
      </w:pPr>
      <w:r>
        <w:rPr>
          <w:sz w:val="22"/>
        </w:rPr>
        <w:t xml:space="preserve">  Welch–Satterthwaite df:  ν = (s₁²/n₁ + s₂²/n₂)² / [(s₁²/n₁)²/(n₁−1) + (s₂²/n₂)²/(n₂−1)]</w:t>
      </w:r>
    </w:p>
    <w:p>
      <w:pPr>
        <w:pStyle w:val="ListBullet"/>
      </w:pPr>
      <w:r>
        <w:rPr>
          <w:sz w:val="22"/>
        </w:rPr>
        <w:t>Paired t:  dᵢ = x₁ᵢ − x₂ᵢ;  t = d̄ / (s_d / √n),   df = n − 1</w:t>
      </w:r>
    </w:p>
    <w:p>
      <w:pPr>
        <w:pStyle w:val="ListBullet"/>
      </w:pPr>
      <w:r>
        <w:rPr>
          <w:sz w:val="22"/>
        </w:rPr>
        <w:t>Two-tailed p-value:       p = 2 × P(T &gt; |t_obs|)</w:t>
      </w:r>
    </w:p>
    <w:p>
      <w:pPr>
        <w:pStyle w:val="ListBullet"/>
      </w:pPr>
      <w:r>
        <w:rPr>
          <w:sz w:val="22"/>
        </w:rPr>
        <w:t>Reject H₀ if  p &lt; α  (equivalently, |t| &gt; t_critical)</w:t>
      </w:r>
    </w:p>
    <w:p/>
    <w:p>
      <w:pPr>
        <w:pStyle w:val="Heading2"/>
      </w:pPr>
      <w:r>
        <w:rPr>
          <w:color w:val="2E75B6"/>
        </w:rPr>
        <w:t>💻  Code</w:t>
      </w:r>
    </w:p>
    <w:p>
      <w:pPr>
        <w:spacing w:after="0"/>
      </w:pPr>
      <w:r>
        <w:rPr>
          <w:rFonts w:ascii="Consolas" w:hAnsi="Consolas"/>
          <w:b/>
          <w:color w:val="0070C0"/>
          <w:sz w:val="18"/>
        </w:rPr>
        <w:t>abish_stats.py — Z-test, Welch t-test, and paired t-test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abish_stats.py — Z-Test (lines 59-83)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def z_test_mean(data, pop_mean, pop_std, alpha=0.05, tail="two"):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sample_mean = np.mean(data)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z_stat      = (sample_mean - pop_mean) / (pop_std / np.sqrt(len(data)))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if tail == "two":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p_value    = 2 * (1 - norm.cdf(abs(z_stat)))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z_critical = norm.ppf(1 - alpha / 2)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reject = p_value &lt; alpha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return {"z_statistic": z_stat, "z_critical": z_critical,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"p_value": p_value, "reject_H0": reject}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abish_stats.py — Welch two-sample t-test (lines 105-122)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def t_test_two_sample(data1, data2, label1, label2, alpha=0.05):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t_stat, p_value = ttest_ind(data1, data2, equal_var=False)  # Welch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reject = p_value &lt; alpha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return {"t_statistic": t_stat, "p_value": p_value,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"reject_H0": reject,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"conclusion": f"{'REJECT' if reject else 'FAIL TO REJECT'} H₀."}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abish_stats.py — Paired t-test (lines 130-148)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def t_test_paired(data1, data2, alpha=0.05):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t_stat, p_value = ttest_rel(data1, data2)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return {"t_statistic": t_stat, "p_value": p_value,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"reject_H0": p_value &lt; alpha}</w:t>
      </w:r>
    </w:p>
    <w:p/>
    <w:p>
      <w:pPr>
        <w:spacing w:after="120"/>
      </w:pPr>
      <w:r>
        <w:rPr>
          <w:sz w:val="20"/>
        </w:rPr>
        <w:t xml:space="preserve">🔗  </w:t>
      </w:r>
      <w:hyperlink r:id="rId18">
        <w:r>
          <w:rPr>
            <w:color w:val="0563C1"/>
            <w:u w:val="single"/>
            <w:sz w:val="20"/>
            <w:szCs w:val="20"/>
          </w:rPr>
          <w:t xml:space="preserve">abish_stats.py lines 59-148</w:t>
        </w:r>
      </w:hyperlink>
    </w:p>
    <w:p>
      <w:pPr>
        <w:spacing w:before="80" w:after="80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right"/>
      </w:pPr>
      <w:hyperlink w:anchor="toc_bookmark">
        <w:r>
          <w:rPr>
            <w:color w:val="FF7F0E"/>
            <w:u w:val="single"/>
            <w:b/>
            <w:sz w:val="20"/>
            <w:szCs w:val="20"/>
          </w:rPr>
          <w:t xml:space="preserve">⬅  Back to Contents</w:t>
        </w:r>
      </w:hyperlink>
    </w:p>
    <w:p>
      <w:r>
        <w:br w:type="page"/>
      </w:r>
    </w:p>
    <w:p>
      <w:pPr>
        <w:pStyle w:val="Heading1"/>
      </w:pPr>
      <w:bookmarkStart w:id="64838" w:name="slide_11"/>
      <w:r>
        <w:rPr>
          <w:color w:val="1F4E79"/>
        </w:rPr>
        <w:t>Slide 11  —  Tab 3 — Hypothesis Tests</w:t>
      </w:r>
      <w:bookmarkEnd w:id="64838"/>
    </w:p>
    <w:p>
      <w:pPr>
        <w:pStyle w:val="Heading2"/>
      </w:pPr>
      <w:r>
        <w:rPr>
          <w:color w:val="2E75B6"/>
        </w:rPr>
        <w:t>🎤  What to Say</w:t>
      </w:r>
    </w:p>
    <w:p>
      <w:pPr>
        <w:pStyle w:val="ListBullet"/>
      </w:pPr>
      <w:r>
        <w:rPr>
          <w:sz w:val="22"/>
        </w:rPr>
        <w:t>Tab 3 lets the user pick which test to run with a radio button.</w:t>
      </w:r>
    </w:p>
    <w:p>
      <w:pPr>
        <w:pStyle w:val="ListBullet"/>
      </w:pPr>
      <w:r>
        <w:rPr>
          <w:sz w:val="22"/>
        </w:rPr>
        <w:t>For the Z-Test, the user supplies a hypothesised mean and the known population standard deviation.</w:t>
      </w:r>
    </w:p>
    <w:p>
      <w:pPr>
        <w:pStyle w:val="ListBullet"/>
      </w:pPr>
      <w:r>
        <w:rPr>
          <w:sz w:val="22"/>
        </w:rPr>
        <w:t>For the two-sample t-test, the dashboard uses both selected stocks' return series and runs Welch's test automatically.</w:t>
      </w:r>
    </w:p>
    <w:p>
      <w:pPr>
        <w:pStyle w:val="ListBullet"/>
      </w:pPr>
      <w:r>
        <w:rPr>
          <w:sz w:val="22"/>
        </w:rPr>
        <w:t>The result is displayed with a green banner ('Fail to reject H₀') or red banner ('Reject H₀') along with the test statistic and p-value.</w:t>
      </w:r>
    </w:p>
    <w:p>
      <w:pPr>
        <w:pStyle w:val="ListBullet"/>
      </w:pPr>
      <w:r>
        <w:rPr>
          <w:sz w:val="22"/>
        </w:rPr>
        <w:t>The box plot visually confirms the result: if the boxes clearly separate, the t-test should be significant; if they overlap, it may not be.</w:t>
      </w:r>
    </w:p>
    <w:p>
      <w:pPr>
        <w:pStyle w:val="ListBullet"/>
      </w:pPr>
      <w:r>
        <w:rPr>
          <w:sz w:val="22"/>
        </w:rPr>
        <w:t>For the paired test, the data is split at the midpoint, giving two equal-length windows of the same stock — this tests whether the stock behaved differently in the first half vs. second half of the period.</w:t>
      </w:r>
    </w:p>
    <w:p/>
    <w:p>
      <w:pPr>
        <w:pStyle w:val="Heading2"/>
      </w:pPr>
      <w:r>
        <w:rPr>
          <w:color w:val="2E75B6"/>
        </w:rPr>
        <w:t>📐  Theory &amp; Formulas</w:t>
      </w:r>
    </w:p>
    <w:p>
      <w:pPr>
        <w:pStyle w:val="ListBullet"/>
      </w:pPr>
      <w:r>
        <w:rPr>
          <w:sz w:val="22"/>
        </w:rPr>
        <w:t>Type I error (α): reject H₀ when it is actually true — 'false alarm'. Controlled by the significance level α chosen in the sidebar.</w:t>
      </w:r>
    </w:p>
    <w:p>
      <w:pPr>
        <w:pStyle w:val="ListBullet"/>
      </w:pPr>
      <w:r>
        <w:rPr>
          <w:sz w:val="22"/>
        </w:rPr>
        <w:t>Type II error (β): fail to reject H₀ when it is actually false — 'miss'. Reduced by having more data (higher power = 1 − β).</w:t>
      </w:r>
    </w:p>
    <w:p>
      <w:pPr>
        <w:pStyle w:val="ListBullet"/>
      </w:pPr>
      <w:r>
        <w:rPr>
          <w:sz w:val="22"/>
        </w:rPr>
        <w:t>The box plot shows: median (middle line), IQR (box), 1.5×IQR (whiskers), outliers (dots).</w:t>
      </w:r>
    </w:p>
    <w:p/>
    <w:p>
      <w:pPr>
        <w:pStyle w:val="Heading2"/>
      </w:pPr>
      <w:r>
        <w:rPr>
          <w:color w:val="2E75B6"/>
        </w:rPr>
        <w:t>💻  Code</w:t>
      </w:r>
    </w:p>
    <w:p>
      <w:pPr>
        <w:spacing w:after="0"/>
      </w:pPr>
      <w:r>
        <w:rPr>
          <w:rFonts w:ascii="Consolas" w:hAnsi="Consolas"/>
          <w:b/>
          <w:color w:val="0070C0"/>
          <w:sz w:val="18"/>
        </w:rPr>
        <w:t>streamlit_app.py — test selector, two-sample rendering, show_result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streamlit_app.py — test selector &amp; two-sample rendering (lines 218-301)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test = st.radio(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"Choose a test",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["Z-Test", "One-Sample t-Test", "Two-Sample t-Test", "Paired t-Test"],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horizontal=True,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Two-Sample branch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result = t_test_two_sample(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ret1.values, ret2.values, ticker1, ticker2, alpha)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a.metric(f"Mean {ticker1}",  pct(result["mean1"], 4))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c.metric("p-value",           result["p_value"])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show_result(result, [f"t-Statistic: {result['t_statistic']:.4f}"])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Box plot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box = go.Figure()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box.add_trace(go.Box(y=ret1*100, name=ticker1,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         marker_color=COLORS["primary"]))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box.add_trace(go.Box(y=ret2*100, name=ticker2,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         marker_color=COLORS["secondary"]))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st.plotly_chart(box, use_container_width=True)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streamlit_app.py — result display helper (lines 40-44)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def show_result(result, details=None):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(st.error if result["reject_H0"] else st.success)(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"Reject H₀" if result["reject_H0"] else "Fail to reject H₀"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for line in details or []: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st.write(line)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st.caption(result["conclusion"])</w:t>
      </w:r>
    </w:p>
    <w:p/>
    <w:p>
      <w:pPr>
        <w:spacing w:after="120"/>
      </w:pPr>
      <w:r>
        <w:rPr>
          <w:sz w:val="20"/>
        </w:rPr>
        <w:t xml:space="preserve">🔗  </w:t>
      </w:r>
      <w:hyperlink r:id="rId19">
        <w:r>
          <w:rPr>
            <w:color w:val="0563C1"/>
            <w:u w:val="single"/>
            <w:sz w:val="20"/>
            <w:szCs w:val="20"/>
          </w:rPr>
          <w:t xml:space="preserve">streamlit_app.py lines 218-301</w:t>
        </w:r>
      </w:hyperlink>
    </w:p>
    <w:p>
      <w:pPr>
        <w:spacing w:before="80" w:after="80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right"/>
      </w:pPr>
      <w:hyperlink w:anchor="toc_bookmark">
        <w:r>
          <w:rPr>
            <w:color w:val="FF7F0E"/>
            <w:u w:val="single"/>
            <w:b/>
            <w:sz w:val="20"/>
            <w:szCs w:val="20"/>
          </w:rPr>
          <w:t xml:space="preserve">⬅  Back to Contents</w:t>
        </w:r>
      </w:hyperlink>
    </w:p>
    <w:p>
      <w:r>
        <w:br w:type="page"/>
      </w:r>
    </w:p>
    <w:p>
      <w:pPr>
        <w:pStyle w:val="Heading1"/>
      </w:pPr>
      <w:bookmarkStart w:id="49323" w:name="slide_12"/>
      <w:r>
        <w:rPr>
          <w:color w:val="1F4E79"/>
        </w:rPr>
        <w:t>Slide 12  —  Theory: One-Way ANOVA</w:t>
      </w:r>
      <w:bookmarkEnd w:id="49323"/>
    </w:p>
    <w:p>
      <w:pPr>
        <w:pStyle w:val="Heading2"/>
      </w:pPr>
      <w:r>
        <w:rPr>
          <w:color w:val="2E75B6"/>
        </w:rPr>
        <w:t>🎤  What to Say</w:t>
      </w:r>
    </w:p>
    <w:p>
      <w:pPr>
        <w:pStyle w:val="ListBullet"/>
      </w:pPr>
      <w:r>
        <w:rPr>
          <w:sz w:val="22"/>
        </w:rPr>
        <w:t>Tab 4 applies a One-Way Analysis of Variance (ANOVA) to compare mean returns across all five sectors simultaneously.</w:t>
      </w:r>
    </w:p>
    <w:p>
      <w:pPr>
        <w:pStyle w:val="ListBullet"/>
      </w:pPr>
      <w:r>
        <w:rPr>
          <w:sz w:val="22"/>
        </w:rPr>
        <w:t>Why ANOVA instead of multiple t-tests? Running five sectors pairwise gives 10 t-tests. At α = 0.05 each, the probability of at least one false positive is 1 − 0.95¹⁰ ≈ 40%. ANOVA avoids this inflation.</w:t>
      </w:r>
    </w:p>
    <w:p>
      <w:pPr>
        <w:pStyle w:val="ListBullet"/>
      </w:pPr>
      <w:r>
        <w:rPr>
          <w:sz w:val="22"/>
        </w:rPr>
        <w:t>ANOVA splits the total variance in the data into two parts: variance BETWEEN group means (signal), and variance WITHIN each group (noise). The F-statistic is the ratio of these two.</w:t>
      </w:r>
    </w:p>
    <w:p>
      <w:pPr>
        <w:pStyle w:val="ListBullet"/>
      </w:pPr>
      <w:r>
        <w:rPr>
          <w:sz w:val="22"/>
        </w:rPr>
        <w:t>If F is large (and p &lt; α), at least one sector has a different mean — but ANOVA doesn't tell you WHICH one. Post-hoc tests (Tukey HSD) would do that.</w:t>
      </w:r>
    </w:p>
    <w:p>
      <w:pPr>
        <w:pStyle w:val="ListBullet"/>
      </w:pPr>
      <w:r>
        <w:rPr>
          <w:sz w:val="22"/>
        </w:rPr>
        <w:t>The dashboard also shows a descriptive statistics table: mean, standard deviation, skewness, and kurtosis for each sector.</w:t>
      </w:r>
    </w:p>
    <w:p/>
    <w:p>
      <w:pPr>
        <w:pStyle w:val="Heading2"/>
      </w:pPr>
      <w:r>
        <w:rPr>
          <w:color w:val="2E75B6"/>
        </w:rPr>
        <w:t>📐  Theory &amp; Formulas</w:t>
      </w:r>
    </w:p>
    <w:p>
      <w:pPr>
        <w:pStyle w:val="ListBullet"/>
      </w:pPr>
      <w:r>
        <w:rPr>
          <w:sz w:val="22"/>
        </w:rPr>
        <w:t>Total Sum of Squares:    SST = Σᵢⱼ (xᵢⱼ − x̄)²</w:t>
      </w:r>
    </w:p>
    <w:p>
      <w:pPr>
        <w:pStyle w:val="ListBullet"/>
      </w:pPr>
      <w:r>
        <w:rPr>
          <w:sz w:val="22"/>
        </w:rPr>
        <w:t>Between-group SS:        SSB = Σᵢ nᵢ (x̄ᵢ − x̄)²</w:t>
      </w:r>
    </w:p>
    <w:p>
      <w:pPr>
        <w:pStyle w:val="ListBullet"/>
      </w:pPr>
      <w:r>
        <w:rPr>
          <w:sz w:val="22"/>
        </w:rPr>
        <w:t>Within-group SS:         SSW = SST − SSB</w:t>
      </w:r>
    </w:p>
    <w:p>
      <w:pPr>
        <w:pStyle w:val="ListBullet"/>
      </w:pPr>
      <w:r>
        <w:rPr>
          <w:sz w:val="22"/>
        </w:rPr>
        <w:t>F-statistic:             F = (SSB / (k−1)) / (SSW / (N−k))</w:t>
      </w:r>
    </w:p>
    <w:p>
      <w:pPr>
        <w:pStyle w:val="ListBullet"/>
      </w:pPr>
      <w:r>
        <w:rPr>
          <w:sz w:val="22"/>
        </w:rPr>
        <w:t xml:space="preserve">  k = number of groups, N = total observations</w:t>
      </w:r>
    </w:p>
    <w:p>
      <w:pPr>
        <w:pStyle w:val="ListBullet"/>
      </w:pPr>
      <w:r>
        <w:rPr>
          <w:sz w:val="22"/>
        </w:rPr>
        <w:t xml:space="preserve">  df₁ = k − 1  (between groups)</w:t>
      </w:r>
    </w:p>
    <w:p>
      <w:pPr>
        <w:pStyle w:val="ListBullet"/>
      </w:pPr>
      <w:r>
        <w:rPr>
          <w:sz w:val="22"/>
        </w:rPr>
        <w:t xml:space="preserve">  df₂ = N − k  (within groups)</w:t>
      </w:r>
    </w:p>
    <w:p>
      <w:pPr>
        <w:pStyle w:val="ListBullet"/>
      </w:pPr>
      <w:r>
        <w:rPr>
          <w:sz w:val="22"/>
        </w:rPr>
        <w:t>p-value = P(F_{df₁,df₂} &gt; F_obs) — probability under H₀ of seeing this F or larger</w:t>
      </w:r>
    </w:p>
    <w:p>
      <w:pPr>
        <w:pStyle w:val="ListBullet"/>
      </w:pPr>
      <w:r>
        <w:rPr>
          <w:sz w:val="22"/>
        </w:rPr>
        <w:t>H₀: all sector means are equal  (μ₁ = μ₂ = μ₃ = μ₄ = μ₅)</w:t>
      </w:r>
    </w:p>
    <w:p>
      <w:pPr>
        <w:pStyle w:val="ListBullet"/>
      </w:pPr>
      <w:r>
        <w:rPr>
          <w:sz w:val="22"/>
        </w:rPr>
        <w:t>H₁: at least one mean is different</w:t>
      </w:r>
    </w:p>
    <w:p/>
    <w:p>
      <w:pPr>
        <w:pStyle w:val="Heading2"/>
      </w:pPr>
      <w:r>
        <w:rPr>
          <w:color w:val="2E75B6"/>
        </w:rPr>
        <w:t>💻  Code</w:t>
      </w:r>
    </w:p>
    <w:p>
      <w:pPr>
        <w:spacing w:after="0"/>
      </w:pPr>
      <w:r>
        <w:rPr>
          <w:rFonts w:ascii="Consolas" w:hAnsi="Consolas"/>
          <w:b/>
          <w:color w:val="0070C0"/>
          <w:sz w:val="18"/>
        </w:rPr>
        <w:t>abish_stats.py lines 149-162  |  data_loader.py lines 70-74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abish_stats.py — One-Way ANOVA (lines 149-162)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from scipy.stats import f_oneway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def one_way_anova(*groups, labels=None, alpha=0.05):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f_stat, p_value = f_oneway(*groups)    # SciPy handles the heavy lifting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reject          = p_value &lt; alpha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return {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"test":        "One-Way ANOVA",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"f_statistic": round(f_stat, 4),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"p_value":     round(p_value, 6),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"reject_H0":   reject,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"conclusion": (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f"{'REJECT' if reject else 'FAIL TO REJECT'} H₀. "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f"Sector returns {'ARE' if reject else 'ARE NOT'} "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f"significantly different (α = {alpha})."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),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}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data_loader.py — equal-weight sector index (lines 70-74)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def get_sector_returns(period="2y"):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return {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sector: get_daily_returns(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        get_price_data(tickers, period)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    ).mean(axis=1)      # average of all stocks in sector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for sector, tickers in SECTORS.items()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}</w:t>
      </w:r>
    </w:p>
    <w:p/>
    <w:p>
      <w:pPr>
        <w:spacing w:after="120"/>
      </w:pPr>
      <w:r>
        <w:rPr>
          <w:sz w:val="20"/>
        </w:rPr>
        <w:t xml:space="preserve">🔗  </w:t>
      </w:r>
      <w:hyperlink r:id="rId20">
        <w:r>
          <w:rPr>
            <w:color w:val="0563C1"/>
            <w:u w:val="single"/>
            <w:sz w:val="20"/>
            <w:szCs w:val="20"/>
          </w:rPr>
          <w:t xml:space="preserve">abish_stats.py lines 149-162</w:t>
        </w:r>
      </w:hyperlink>
    </w:p>
    <w:p>
      <w:pPr>
        <w:spacing w:before="80" w:after="80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right"/>
      </w:pPr>
      <w:hyperlink w:anchor="toc_bookmark">
        <w:r>
          <w:rPr>
            <w:color w:val="FF7F0E"/>
            <w:u w:val="single"/>
            <w:b/>
            <w:sz w:val="20"/>
            <w:szCs w:val="20"/>
          </w:rPr>
          <w:t xml:space="preserve">⬅  Back to Contents</w:t>
        </w:r>
      </w:hyperlink>
    </w:p>
    <w:p>
      <w:r>
        <w:br w:type="page"/>
      </w:r>
    </w:p>
    <w:p>
      <w:pPr>
        <w:pStyle w:val="Heading1"/>
      </w:pPr>
      <w:bookmarkStart w:id="49376" w:name="slide_13"/>
      <w:r>
        <w:rPr>
          <w:color w:val="1F4E79"/>
        </w:rPr>
        <w:t>Slide 13  —  Tab 4 — Sector Analysis</w:t>
      </w:r>
      <w:bookmarkEnd w:id="49376"/>
    </w:p>
    <w:p>
      <w:pPr>
        <w:pStyle w:val="Heading2"/>
      </w:pPr>
      <w:r>
        <w:rPr>
          <w:color w:val="2E75B6"/>
        </w:rPr>
        <w:t>🎤  What to Say</w:t>
      </w:r>
    </w:p>
    <w:p>
      <w:pPr>
        <w:pStyle w:val="ListBullet"/>
      </w:pPr>
      <w:r>
        <w:rPr>
          <w:sz w:val="22"/>
        </w:rPr>
        <w:t>Tab 4 runs ANOVA on the five sector return indices.</w:t>
      </w:r>
    </w:p>
    <w:p>
      <w:pPr>
        <w:pStyle w:val="ListBullet"/>
      </w:pPr>
      <w:r>
        <w:rPr>
          <w:sz w:val="22"/>
        </w:rPr>
        <w:t>Each 'sector return' is the equal-weight average daily return of the five stocks in that sector — a simple sector index.</w:t>
      </w:r>
    </w:p>
    <w:p>
      <w:pPr>
        <w:pStyle w:val="ListBullet"/>
      </w:pPr>
      <w:r>
        <w:rPr>
          <w:sz w:val="22"/>
        </w:rPr>
        <w:t>The F-statistic and p-value are shown as metrics at the top. Below, the green or red banner tells us whether sector means are statistically indistinguishable or significantly different.</w:t>
      </w:r>
    </w:p>
    <w:p>
      <w:pPr>
        <w:pStyle w:val="ListBullet"/>
      </w:pPr>
      <w:r>
        <w:rPr>
          <w:sz w:val="22"/>
        </w:rPr>
        <w:t>The bar chart shows the mean daily return for each sector, giving an intuitive picture of which sectors outperformed.</w:t>
      </w:r>
    </w:p>
    <w:p>
      <w:pPr>
        <w:pStyle w:val="ListBullet"/>
      </w:pPr>
      <w:r>
        <w:rPr>
          <w:sz w:val="22"/>
        </w:rPr>
        <w:t>The descriptive statistics table shows std deviation (risk), skewness, and kurtosis — profiling the risk-return characteristics of each sector.</w:t>
      </w:r>
    </w:p>
    <w:p>
      <w:pPr>
        <w:pStyle w:val="ListBullet"/>
      </w:pPr>
      <w:r>
        <w:rPr>
          <w:sz w:val="22"/>
        </w:rPr>
        <w:t>A common finding: IT and pharma sectors have higher mean returns but also higher variance; energy and banking tend to be more stable.</w:t>
      </w:r>
    </w:p>
    <w:p/>
    <w:p>
      <w:pPr>
        <w:pStyle w:val="Heading2"/>
      </w:pPr>
      <w:r>
        <w:rPr>
          <w:color w:val="2E75B6"/>
        </w:rPr>
        <w:t>📐  Theory &amp; Formulas</w:t>
      </w:r>
    </w:p>
    <w:p>
      <w:pPr>
        <w:pStyle w:val="ListBullet"/>
      </w:pPr>
      <w:r>
        <w:rPr>
          <w:sz w:val="22"/>
        </w:rPr>
        <w:t>Equal-weight sector index: R_sector,t = (1/n) Σ r_stock,t</w:t>
      </w:r>
    </w:p>
    <w:p>
      <w:pPr>
        <w:pStyle w:val="ListBullet"/>
      </w:pPr>
      <w:r>
        <w:rPr>
          <w:sz w:val="22"/>
        </w:rPr>
        <w:t>n = 5 stocks per sector; this is a simple average, not market-cap weighted.</w:t>
      </w:r>
    </w:p>
    <w:p>
      <w:pPr>
        <w:pStyle w:val="ListBullet"/>
      </w:pPr>
      <w:r>
        <w:rPr>
          <w:sz w:val="22"/>
        </w:rPr>
        <w:t>Descriptive statistics:</w:t>
      </w:r>
    </w:p>
    <w:p>
      <w:pPr>
        <w:pStyle w:val="ListBullet"/>
      </w:pPr>
      <w:r>
        <w:rPr>
          <w:sz w:val="22"/>
        </w:rPr>
        <w:t xml:space="preserve">  Mean:     x̄ = (1/T) Σ rₜ</w:t>
      </w:r>
    </w:p>
    <w:p>
      <w:pPr>
        <w:pStyle w:val="ListBullet"/>
      </w:pPr>
      <w:r>
        <w:rPr>
          <w:sz w:val="22"/>
        </w:rPr>
        <w:t xml:space="preserve">  Variance: s² = (1/(T−1)) Σ (rₜ − x̄)²</w:t>
      </w:r>
    </w:p>
    <w:p>
      <w:pPr>
        <w:pStyle w:val="ListBullet"/>
      </w:pPr>
      <w:r>
        <w:rPr>
          <w:sz w:val="22"/>
        </w:rPr>
        <w:t xml:space="preserve">  Skewness: γ₁ = (1/T) Σ ((rₜ−x̄)/s)³</w:t>
      </w:r>
    </w:p>
    <w:p>
      <w:pPr>
        <w:pStyle w:val="ListBullet"/>
      </w:pPr>
      <w:r>
        <w:rPr>
          <w:sz w:val="22"/>
        </w:rPr>
        <w:t xml:space="preserve">  Kurtosis: γ₂ = (1/T) Σ ((rₜ−x̄)/s)⁴ − 3  (excess kurtosis)</w:t>
      </w:r>
    </w:p>
    <w:p/>
    <w:p>
      <w:pPr>
        <w:pStyle w:val="Heading2"/>
      </w:pPr>
      <w:r>
        <w:rPr>
          <w:color w:val="2E75B6"/>
        </w:rPr>
        <w:t>💻  Code</w:t>
      </w:r>
    </w:p>
    <w:p>
      <w:pPr>
        <w:spacing w:after="0"/>
      </w:pPr>
      <w:r>
        <w:rPr>
          <w:rFonts w:ascii="Consolas" w:hAnsi="Consolas"/>
          <w:b/>
          <w:color w:val="0070C0"/>
          <w:sz w:val="18"/>
        </w:rPr>
        <w:t>streamlit_app.py — ANOVA tab rendering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streamlit_app.py — ANOVA tab (lines 315-352)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labels  = list(sector_rets)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groups  = [sector_rets[l].dropna().to_numpy() for l in labels]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result  = one_way_anova(*groups, labels=labels, alpha=alpha)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st.metric("F-Statistic", result["f_statistic"])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st.metric("p-value",     result["p_value"])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show_result(result)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Descriptive statistics table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stats_df = pd.DataFrame([{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"Sector":       label,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"Mean (%)":     round(group.mean() * 100, 4),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"Std Dev (%)":  round(group.std(ddof=1) * 100, 4),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"Skewness":     round(pd.Series(group).skew(), 4),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"Kurtosis":     round(pd.Series(group).kurtosis(), 4),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"Observations": len(group),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} for label, group in zip(labels, groups)])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st.dataframe(stats_df, use_container_width=True)</w:t>
      </w:r>
    </w:p>
    <w:p/>
    <w:p>
      <w:pPr>
        <w:spacing w:after="120"/>
      </w:pPr>
      <w:r>
        <w:rPr>
          <w:sz w:val="20"/>
        </w:rPr>
        <w:t xml:space="preserve">🔗  </w:t>
      </w:r>
      <w:hyperlink r:id="rId21">
        <w:r>
          <w:rPr>
            <w:color w:val="0563C1"/>
            <w:u w:val="single"/>
            <w:sz w:val="20"/>
            <w:szCs w:val="20"/>
          </w:rPr>
          <w:t xml:space="preserve">streamlit_app.py lines 315-352</w:t>
        </w:r>
      </w:hyperlink>
    </w:p>
    <w:p>
      <w:pPr>
        <w:spacing w:before="80" w:after="80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right"/>
      </w:pPr>
      <w:hyperlink w:anchor="toc_bookmark">
        <w:r>
          <w:rPr>
            <w:color w:val="FF7F0E"/>
            <w:u w:val="single"/>
            <w:b/>
            <w:sz w:val="20"/>
            <w:szCs w:val="20"/>
          </w:rPr>
          <w:t xml:space="preserve">⬅  Back to Contents</w:t>
        </w:r>
      </w:hyperlink>
    </w:p>
    <w:p>
      <w:r>
        <w:br w:type="page"/>
      </w:r>
    </w:p>
    <w:p>
      <w:pPr>
        <w:pStyle w:val="Heading1"/>
      </w:pPr>
      <w:bookmarkStart w:id="62271" w:name="slide_14"/>
      <w:r>
        <w:rPr>
          <w:color w:val="1F4E79"/>
        </w:rPr>
        <w:t>Slide 14  —  Theory: Logistic Regression for Direction Prediction</w:t>
      </w:r>
      <w:bookmarkEnd w:id="62271"/>
    </w:p>
    <w:p>
      <w:pPr>
        <w:pStyle w:val="Heading2"/>
      </w:pPr>
      <w:r>
        <w:rPr>
          <w:color w:val="2E75B6"/>
        </w:rPr>
        <w:t>🎤  What to Say</w:t>
      </w:r>
    </w:p>
    <w:p>
      <w:pPr>
        <w:pStyle w:val="ListBullet"/>
      </w:pPr>
      <w:r>
        <w:rPr>
          <w:sz w:val="22"/>
        </w:rPr>
        <w:t>Tab 5 introduces machine learning: we train a logistic regression model to predict whether a stock's next-day return will be positive (UP) or negative (DOWN).</w:t>
      </w:r>
    </w:p>
    <w:p>
      <w:pPr>
        <w:pStyle w:val="ListBullet"/>
      </w:pPr>
      <w:r>
        <w:rPr>
          <w:sz w:val="22"/>
        </w:rPr>
        <w:t>Logistic regression maps a linear combination of input features to a probability using the sigmoid function. The output is always between 0 and 1.</w:t>
      </w:r>
    </w:p>
    <w:p>
      <w:pPr>
        <w:pStyle w:val="ListBullet"/>
      </w:pPr>
      <w:r>
        <w:rPr>
          <w:sz w:val="22"/>
        </w:rPr>
        <w:t>We use class_weight='balanced' so the model isn't biased toward the majority class — stock returns are roughly 50/50 up/down.</w:t>
      </w:r>
    </w:p>
    <w:p>
      <w:pPr>
        <w:pStyle w:val="ListBullet"/>
      </w:pPr>
      <w:r>
        <w:rPr>
          <w:sz w:val="22"/>
        </w:rPr>
        <w:t>The model is evaluated with TimeSeriesSplit cross-validation. This is critical: standard k-fold would mix future and past data, giving artificially high accuracy — this is data leakage.</w:t>
      </w:r>
    </w:p>
    <w:p>
      <w:pPr>
        <w:pStyle w:val="ListBullet"/>
      </w:pPr>
      <w:r>
        <w:rPr>
          <w:sz w:val="22"/>
        </w:rPr>
        <w:t>Feature importance is read directly from the model's coefficients after standardising the features. The largest absolute coefficient corresponds to the most influential feature.</w:t>
      </w:r>
    </w:p>
    <w:p>
      <w:pPr>
        <w:pStyle w:val="ListBullet"/>
      </w:pPr>
      <w:r>
        <w:rPr>
          <w:sz w:val="22"/>
        </w:rPr>
        <w:t>The confusion matrix shows how many UP moves and DOWN moves the model correctly predicted on the held-out test set.</w:t>
      </w:r>
    </w:p>
    <w:p/>
    <w:p>
      <w:pPr>
        <w:pStyle w:val="Heading2"/>
      </w:pPr>
      <w:r>
        <w:rPr>
          <w:color w:val="2E75B6"/>
        </w:rPr>
        <w:t>📐  Theory &amp; Formulas</w:t>
      </w:r>
    </w:p>
    <w:p>
      <w:pPr>
        <w:pStyle w:val="ListBullet"/>
      </w:pPr>
      <w:r>
        <w:rPr>
          <w:sz w:val="22"/>
        </w:rPr>
        <w:t>Sigmoid:         σ(z) = 1 / (1 + e^{−z})</w:t>
      </w:r>
    </w:p>
    <w:p>
      <w:pPr>
        <w:pStyle w:val="ListBullet"/>
      </w:pPr>
      <w:r>
        <w:rPr>
          <w:sz w:val="22"/>
        </w:rPr>
        <w:t>Log-odds (logit): log(p / (1−p)) = β₀ + β₁x₁ + … + βₙxₙ</w:t>
      </w:r>
    </w:p>
    <w:p>
      <w:pPr>
        <w:pStyle w:val="ListBullet"/>
      </w:pPr>
      <w:r>
        <w:rPr>
          <w:sz w:val="22"/>
        </w:rPr>
        <w:t>Prediction:       ŷ = 1 (UP) if σ(βᵀx) &gt; 0.5, else 0 (DOWN)</w:t>
      </w:r>
    </w:p>
    <w:p>
      <w:pPr>
        <w:pStyle w:val="ListBullet"/>
      </w:pPr>
      <w:r>
        <w:rPr>
          <w:sz w:val="22"/>
        </w:rPr>
        <w:t>Loss (cross-entropy): L = −[y log p + (1−y) log(1−p)]</w:t>
      </w:r>
    </w:p>
    <w:p>
      <w:pPr>
        <w:pStyle w:val="ListBullet"/>
      </w:pPr>
      <w:r>
        <w:rPr>
          <w:sz w:val="22"/>
        </w:rPr>
        <w:t>Optimisation: L-BFGS (solver='lbfgs') minimises total cross-entropy loss</w:t>
      </w:r>
    </w:p>
    <w:p>
      <w:pPr>
        <w:pStyle w:val="ListBullet"/>
      </w:pPr>
      <w:r>
        <w:rPr>
          <w:sz w:val="22"/>
        </w:rPr>
        <w:t>Standardisation: xᵢ → (xᵢ − μᵢ) / σᵢ  — makes coefficients comparable</w:t>
      </w:r>
    </w:p>
    <w:p>
      <w:pPr>
        <w:pStyle w:val="ListBullet"/>
      </w:pPr>
      <w:r>
        <w:rPr>
          <w:sz w:val="22"/>
        </w:rPr>
        <w:t>TimeSeriesSplit: folds expand forward — no future data leaks into training</w:t>
      </w:r>
    </w:p>
    <w:p>
      <w:pPr>
        <w:pStyle w:val="ListBullet"/>
      </w:pPr>
      <w:r>
        <w:rPr>
          <w:sz w:val="22"/>
        </w:rPr>
        <w:t>Confusion Matrix: [[TN, FP], [FN, TP]]</w:t>
      </w:r>
    </w:p>
    <w:p>
      <w:pPr>
        <w:pStyle w:val="ListBullet"/>
      </w:pPr>
      <w:r>
        <w:rPr>
          <w:sz w:val="22"/>
        </w:rPr>
        <w:t>Accuracy = (TP + TN) / (TP + TN + FP + FN)</w:t>
      </w:r>
    </w:p>
    <w:p/>
    <w:p>
      <w:pPr>
        <w:pStyle w:val="Heading2"/>
      </w:pPr>
      <w:r>
        <w:rPr>
          <w:color w:val="2E75B6"/>
        </w:rPr>
        <w:t>💻  Code</w:t>
      </w:r>
    </w:p>
    <w:p>
      <w:pPr>
        <w:spacing w:after="0"/>
      </w:pPr>
      <w:r>
        <w:rPr>
          <w:rFonts w:ascii="Consolas" w:hAnsi="Consolas"/>
          <w:b/>
          <w:color w:val="0070C0"/>
          <w:sz w:val="18"/>
        </w:rPr>
        <w:t>laksh_ml.py — Logistic Regression model training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laksh_ml.py — Logistic Regression training (lines 68-106)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from sklearn.pipeline import Pipeline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from sklearn.preprocessing import StandardScaler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from sklearn.linear_model import LogisticRegression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from sklearn.model_selection import TimeSeriesSplit, cross_val_score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def train_logistic_model(df, test_size=0.2, random_state=42):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X, y = df[FEATURE_COLS].values, df["target"].values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X_train, X_test, y_train, y_test = _split_series(X, y, test_size)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model = Pipeline([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("scaler", StandardScaler()),          # z-score normalise features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("model", LogisticRegression(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max_iter=1000,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class_weight="balanced",           # handle UP/DOWN imbalance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solver="lbfgs",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random_state=random_state,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)),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])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model.fit(X_train, y_train)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cv_acc = cross_val_score(                  # leakage-free CV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model, X, y,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cv=TimeSeriesSplit(n_splits=5),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scoring="accuracy",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return {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"model":            model,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"accuracy":         accuracy_score(y_test, model.predict(X_test)),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"cv_accuracy_mean": cv_acc.mean(),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"confusion_matrix": confusion_matrix(y_test, model.predict(X_test)),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"coef_df":          _coef_frame(model.named_steps["model"].coef_[0]),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}</w:t>
      </w:r>
    </w:p>
    <w:p/>
    <w:p>
      <w:pPr>
        <w:spacing w:after="120"/>
      </w:pPr>
      <w:r>
        <w:rPr>
          <w:sz w:val="20"/>
        </w:rPr>
        <w:t xml:space="preserve">🔗  </w:t>
      </w:r>
      <w:hyperlink r:id="rId22">
        <w:r>
          <w:rPr>
            <w:color w:val="0563C1"/>
            <w:u w:val="single"/>
            <w:sz w:val="20"/>
            <w:szCs w:val="20"/>
          </w:rPr>
          <w:t xml:space="preserve">laksh_ml.py lines 68-106</w:t>
        </w:r>
      </w:hyperlink>
    </w:p>
    <w:p>
      <w:pPr>
        <w:spacing w:before="80" w:after="80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right"/>
      </w:pPr>
      <w:hyperlink w:anchor="toc_bookmark">
        <w:r>
          <w:rPr>
            <w:color w:val="FF7F0E"/>
            <w:u w:val="single"/>
            <w:b/>
            <w:sz w:val="20"/>
            <w:szCs w:val="20"/>
          </w:rPr>
          <w:t xml:space="preserve">⬅  Back to Contents</w:t>
        </w:r>
      </w:hyperlink>
    </w:p>
    <w:p>
      <w:r>
        <w:br w:type="page"/>
      </w:r>
    </w:p>
    <w:p>
      <w:pPr>
        <w:pStyle w:val="Heading1"/>
      </w:pPr>
      <w:bookmarkStart w:id="43427" w:name="slide_15"/>
      <w:r>
        <w:rPr>
          <w:color w:val="1F4E79"/>
        </w:rPr>
        <w:t>Slide 15  —  Tab 5 — ML Predictions: Logistic Regression</w:t>
      </w:r>
      <w:bookmarkEnd w:id="43427"/>
    </w:p>
    <w:p>
      <w:pPr>
        <w:pStyle w:val="Heading2"/>
      </w:pPr>
      <w:r>
        <w:rPr>
          <w:color w:val="2E75B6"/>
        </w:rPr>
        <w:t>🎤  What to Say</w:t>
      </w:r>
    </w:p>
    <w:p>
      <w:pPr>
        <w:pStyle w:val="ListBullet"/>
      </w:pPr>
      <w:r>
        <w:rPr>
          <w:sz w:val="22"/>
        </w:rPr>
        <w:t>Tab 5 shows the trained logistic regression model in action.</w:t>
      </w:r>
    </w:p>
    <w:p>
      <w:pPr>
        <w:pStyle w:val="ListBullet"/>
      </w:pPr>
      <w:r>
        <w:rPr>
          <w:sz w:val="22"/>
        </w:rPr>
        <w:t>At the top, four metrics are shown: the direction signal (UP or DOWN), probability of going up, probability of going down, and overall confidence — the maximum of the two probabilities expressed as a percentage.</w:t>
      </w:r>
    </w:p>
    <w:p>
      <w:pPr>
        <w:pStyle w:val="ListBullet"/>
      </w:pPr>
      <w:r>
        <w:rPr>
          <w:sz w:val="22"/>
        </w:rPr>
        <w:t>The prediction is made on the MOST RECENT row of features — i.e., the latest available trading day.</w:t>
      </w:r>
    </w:p>
    <w:p>
      <w:pPr>
        <w:pStyle w:val="ListBullet"/>
      </w:pPr>
      <w:r>
        <w:rPr>
          <w:sz w:val="22"/>
        </w:rPr>
        <w:t>The confusion matrix on the left shows the model's historical performance: how well it predicted UP and DOWN on the test set.</w:t>
      </w:r>
    </w:p>
    <w:p>
      <w:pPr>
        <w:pStyle w:val="ListBullet"/>
      </w:pPr>
      <w:r>
        <w:rPr>
          <w:sz w:val="22"/>
        </w:rPr>
        <w:t>The coefficient chart on the right shows which features drive the model. Blue bars are features that push the model toward UP; orange bars push toward DOWN.</w:t>
      </w:r>
    </w:p>
    <w:p>
      <w:pPr>
        <w:pStyle w:val="ListBullet"/>
      </w:pPr>
      <w:r>
        <w:rPr>
          <w:sz w:val="22"/>
        </w:rPr>
        <w:t>Remember: this is a research tool, not trading advice. The model is trained on past patterns and may not generalise to future regimes.</w:t>
      </w:r>
    </w:p>
    <w:p/>
    <w:p>
      <w:pPr>
        <w:pStyle w:val="Heading2"/>
      </w:pPr>
      <w:r>
        <w:rPr>
          <w:color w:val="2E75B6"/>
        </w:rPr>
        <w:t>📐  Theory &amp; Formulas</w:t>
      </w:r>
    </w:p>
    <w:p>
      <w:pPr>
        <w:pStyle w:val="ListBullet"/>
      </w:pPr>
      <w:r>
        <w:rPr>
          <w:sz w:val="22"/>
        </w:rPr>
        <w:t>P(UP | features) = σ(β₀ + β₁·lag_1 + β₂·lag_2 + … + β₁₂·dist_ma50)</w:t>
      </w:r>
    </w:p>
    <w:p>
      <w:pPr>
        <w:pStyle w:val="ListBullet"/>
      </w:pPr>
      <w:r>
        <w:rPr>
          <w:sz w:val="22"/>
        </w:rPr>
        <w:t>Prediction threshold: 0.5 (equal probability boundary)</w:t>
      </w:r>
    </w:p>
    <w:p>
      <w:pPr>
        <w:pStyle w:val="ListBullet"/>
      </w:pPr>
      <w:r>
        <w:rPr>
          <w:sz w:val="22"/>
        </w:rPr>
        <w:t>Confidence = max(P(UP), P(DOWN)) × 100%</w:t>
      </w:r>
    </w:p>
    <w:p>
      <w:pPr>
        <w:pStyle w:val="ListBullet"/>
      </w:pPr>
      <w:r>
        <w:rPr>
          <w:sz w:val="22"/>
        </w:rPr>
        <w:t>Test accuracy: fraction of correct UP/DOWN calls on held-out test data</w:t>
      </w:r>
    </w:p>
    <w:p>
      <w:pPr>
        <w:pStyle w:val="ListBullet"/>
      </w:pPr>
      <w:r>
        <w:rPr>
          <w:sz w:val="22"/>
        </w:rPr>
        <w:t>CV accuracy: mean accuracy across 5 time-series folds (more robust)</w:t>
      </w:r>
    </w:p>
    <w:p/>
    <w:p>
      <w:pPr>
        <w:pStyle w:val="Heading2"/>
      </w:pPr>
      <w:r>
        <w:rPr>
          <w:color w:val="2E75B6"/>
        </w:rPr>
        <w:t>💻  Code</w:t>
      </w:r>
    </w:p>
    <w:p>
      <w:pPr>
        <w:spacing w:after="0"/>
      </w:pPr>
      <w:r>
        <w:rPr>
          <w:rFonts w:ascii="Consolas" w:hAnsi="Consolas"/>
          <w:b/>
          <w:color w:val="0070C0"/>
          <w:sz w:val="18"/>
        </w:rPr>
        <w:t>laksh_ml.py lines 109-116  |  streamlit_app.py lines 379-403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laksh_ml.py — next-day prediction (lines 109-116)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def predict_tomorrow(model_result, latest_row):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probs = model_result["model"].predict_proba(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latest_row[FEATURE_COLS].to_numpy().reshape(1, -1)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)[0]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return {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"direction":  "UP" if probs[1] &gt; 0.5 else "DOWN",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"prob_up":    round(probs[1], 4),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"prob_down":  round(probs[0], 4),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"confidence": round(max(probs) * 100, 1),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}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streamlit_app.py — prediction metrics display (lines 379-383)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a.metric("Signal",     pred["direction"])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b.metric("P(Up)",      f"{pred['prob_up']  * 100:.1f}%")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c.metric("P(Down)",    f"{pred['prob_down'] * 100:.1f}%")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d.metric("Confidence", f"{pred['confidence']}%")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streamlit_app.py — confusion matrix chart (lines 394-403)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cm_fig = px.imshow(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log_res["confusion_matrix"],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x=["Down","Up"], y=["Down","Up"],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labels={"x":"Predicted","y":"Actual","color":"Count"},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text_auto=True, color_continuous_scale="Blues",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st.plotly_chart(cm_fig, use_container_width=True)</w:t>
      </w:r>
    </w:p>
    <w:p/>
    <w:p>
      <w:pPr>
        <w:spacing w:after="120"/>
      </w:pPr>
      <w:r>
        <w:rPr>
          <w:sz w:val="20"/>
        </w:rPr>
        <w:t xml:space="preserve">🔗  </w:t>
      </w:r>
      <w:hyperlink r:id="rId23">
        <w:r>
          <w:rPr>
            <w:color w:val="0563C1"/>
            <w:u w:val="single"/>
            <w:sz w:val="20"/>
            <w:szCs w:val="20"/>
          </w:rPr>
          <w:t xml:space="preserve">laksh_ml.py lines 109-116</w:t>
        </w:r>
      </w:hyperlink>
    </w:p>
    <w:p>
      <w:pPr>
        <w:spacing w:before="80" w:after="80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right"/>
      </w:pPr>
      <w:hyperlink w:anchor="toc_bookmark">
        <w:r>
          <w:rPr>
            <w:color w:val="FF7F0E"/>
            <w:u w:val="single"/>
            <w:b/>
            <w:sz w:val="20"/>
            <w:szCs w:val="20"/>
          </w:rPr>
          <w:t xml:space="preserve">⬅  Back to Contents</w:t>
        </w:r>
      </w:hyperlink>
    </w:p>
    <w:p>
      <w:r>
        <w:br w:type="page"/>
      </w:r>
    </w:p>
    <w:p>
      <w:pPr>
        <w:pStyle w:val="Heading1"/>
      </w:pPr>
      <w:bookmarkStart w:id="2515" w:name="slide_16"/>
      <w:r>
        <w:rPr>
          <w:color w:val="1F4E79"/>
        </w:rPr>
        <w:t>Slide 16  —  Feature Engineering Pipeline</w:t>
      </w:r>
      <w:bookmarkEnd w:id="2515"/>
    </w:p>
    <w:p>
      <w:pPr>
        <w:pStyle w:val="Heading2"/>
      </w:pPr>
      <w:r>
        <w:rPr>
          <w:color w:val="2E75B6"/>
        </w:rPr>
        <w:t>🎤  What to Say</w:t>
      </w:r>
    </w:p>
    <w:p>
      <w:pPr>
        <w:pStyle w:val="ListBullet"/>
      </w:pPr>
      <w:r>
        <w:rPr>
          <w:sz w:val="22"/>
        </w:rPr>
        <w:t>Before ML models can run, we need to engineer meaningful numerical features from raw price and volume data.</w:t>
      </w:r>
    </w:p>
    <w:p>
      <w:pPr>
        <w:pStyle w:val="ListBullet"/>
      </w:pPr>
      <w:r>
        <w:rPr>
          <w:sz w:val="22"/>
        </w:rPr>
        <w:t>Raw closing prices are non-stationary and can't feed an ML model directly. We transform them into 12 predictive signals.</w:t>
      </w:r>
    </w:p>
    <w:p>
      <w:pPr>
        <w:pStyle w:val="ListBullet"/>
      </w:pPr>
      <w:r>
        <w:rPr>
          <w:sz w:val="22"/>
        </w:rPr>
        <w:t>Lag features capture momentum and mean-reversion signals: 'if yesterday's return was positive, is tomorrow more likely positive?'</w:t>
      </w:r>
    </w:p>
    <w:p>
      <w:pPr>
        <w:pStyle w:val="ListBullet"/>
      </w:pPr>
      <w:r>
        <w:rPr>
          <w:sz w:val="22"/>
        </w:rPr>
        <w:t>Rolling mean and standard deviation capture the recent trend and volatility regime. A 5-day window captures short-term momentum; a 20-day window captures medium-term trend.</w:t>
      </w:r>
    </w:p>
    <w:p>
      <w:pPr>
        <w:pStyle w:val="ListBullet"/>
      </w:pPr>
      <w:r>
        <w:rPr>
          <w:sz w:val="22"/>
        </w:rPr>
        <w:t>RSI is a classic technical indicator ranging 0-100. Above 70 = overbought (potential reversal); below 30 = oversold (potential bounce).</w:t>
      </w:r>
    </w:p>
    <w:p>
      <w:pPr>
        <w:pStyle w:val="ListBullet"/>
      </w:pPr>
      <w:r>
        <w:rPr>
          <w:sz w:val="22"/>
        </w:rPr>
        <w:t>Volume ratio detects unusual trading activity — spikes in volume often precede or accompany significant price moves.</w:t>
      </w:r>
    </w:p>
    <w:p>
      <w:pPr>
        <w:pStyle w:val="ListBullet"/>
      </w:pPr>
      <w:r>
        <w:rPr>
          <w:sz w:val="22"/>
        </w:rPr>
        <w:t>Distance to 20-day and 50-day moving averages captures mean-reversion tendency: stocks far above their MA tend to revert downward.</w:t>
      </w:r>
    </w:p>
    <w:p>
      <w:pPr>
        <w:pStyle w:val="ListBullet"/>
      </w:pPr>
      <w:r>
        <w:rPr>
          <w:sz w:val="22"/>
        </w:rPr>
        <w:t>The target variable is 1 if the NEXT day's return is positive (UP), else 0. We shift by -1 so the model predicts tomorrow, not today.</w:t>
      </w:r>
    </w:p>
    <w:p/>
    <w:p>
      <w:pPr>
        <w:pStyle w:val="Heading2"/>
      </w:pPr>
      <w:r>
        <w:rPr>
          <w:color w:val="2E75B6"/>
        </w:rPr>
        <w:t>📐  Theory &amp; Formulas</w:t>
      </w:r>
    </w:p>
    <w:p>
      <w:pPr>
        <w:pStyle w:val="ListBullet"/>
      </w:pPr>
      <w:r>
        <w:rPr>
          <w:sz w:val="22"/>
        </w:rPr>
        <w:t>RSI formula:</w:t>
      </w:r>
    </w:p>
    <w:p>
      <w:pPr>
        <w:pStyle w:val="ListBullet"/>
      </w:pPr>
      <w:r>
        <w:rPr>
          <w:sz w:val="22"/>
        </w:rPr>
        <w:t xml:space="preserve">  RS = avg_gain(14) / avg_loss(14)</w:t>
      </w:r>
    </w:p>
    <w:p>
      <w:pPr>
        <w:pStyle w:val="ListBullet"/>
      </w:pPr>
      <w:r>
        <w:rPr>
          <w:sz w:val="22"/>
        </w:rPr>
        <w:t xml:space="preserve">  RSI = 100 − (100 / (1 + RS))</w:t>
      </w:r>
    </w:p>
    <w:p>
      <w:pPr>
        <w:pStyle w:val="ListBullet"/>
      </w:pPr>
      <w:r>
        <w:rPr>
          <w:sz w:val="22"/>
        </w:rPr>
        <w:t>Distance to MA:  dist_ma20 = (P_t − MA20_t) / MA20_t</w:t>
      </w:r>
    </w:p>
    <w:p>
      <w:pPr>
        <w:pStyle w:val="ListBullet"/>
      </w:pPr>
      <w:r>
        <w:rPr>
          <w:sz w:val="22"/>
        </w:rPr>
        <w:t>Volume ratio:    vol_ratio = V_t / rolling_mean(V, 20)</w:t>
      </w:r>
    </w:p>
    <w:p>
      <w:pPr>
        <w:pStyle w:val="ListBullet"/>
      </w:pPr>
      <w:r>
        <w:rPr>
          <w:sz w:val="22"/>
        </w:rPr>
        <w:t>Target:          y_t = 1 if r_{t+1} &gt; 0  else 0</w:t>
      </w:r>
    </w:p>
    <w:p>
      <w:pPr>
        <w:pStyle w:val="ListBullet"/>
      </w:pPr>
      <w:r>
        <w:rPr>
          <w:sz w:val="22"/>
        </w:rPr>
        <w:t xml:space="preserve">  Note: shift(-1) looks FORWARD — the model predicts TOMORROW from TODAY's features.</w:t>
      </w:r>
    </w:p>
    <w:p/>
    <w:p>
      <w:pPr>
        <w:pStyle w:val="Heading2"/>
      </w:pPr>
      <w:r>
        <w:rPr>
          <w:color w:val="2E75B6"/>
        </w:rPr>
        <w:t>💻  Code</w:t>
      </w:r>
    </w:p>
    <w:p>
      <w:pPr>
        <w:spacing w:after="0"/>
      </w:pPr>
      <w:r>
        <w:rPr>
          <w:rFonts w:ascii="Consolas" w:hAnsi="Consolas"/>
          <w:b/>
          <w:color w:val="0070C0"/>
          <w:sz w:val="18"/>
        </w:rPr>
        <w:t>data_loader.py — engineer_features() — complete pipeline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data_loader.py — full feature engineering pipeline (lines 89-119)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def engineer_features(ticker, period="2y"):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df = get_price_data([ticker], period).rename(columns={ticker: "close"})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df = df.join(yf.download(ticker, period=period)["Volume"].rename("volume"))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df["return"] = df["close"].pct_change()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# ① Lag features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for lag in (1, 2, 3, 5):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df[f"lag_{lag}"] = df["return"].shift(lag)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# ② Rolling statistics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for window in (5, 20):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df[f"rolling_mean_{window}"] = df["return"].rolling(window).mean()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df[f"rolling_std_{window}"]  = df["return"].rolling(window).std()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# ③ RSI (14-day)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delta = df["close"].diff()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gain  = delta.clip(lower=0).rolling(14).mean()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loss  = (-delta.clip(upper=0)).rolling(14).mean()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df["rsi"] = 100 - (100 / (1 + gain / loss))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# ④ Volume ratio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df["volume_ratio"] = df["volume"] / df["volume"].rolling(20).mean()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# ⑤ Distance to moving averages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for window in (20, 50):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ma = df["close"].rolling(window).mean()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df[f"dist_ma{window}"] = (df["close"] - ma) / ma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# ⑥ Target: next-day direction (shift -1 = look forward)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df["target"] = (df["return"].shift(-1) &gt; 0).astype(int)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return df.dropna()</w:t>
      </w:r>
    </w:p>
    <w:p/>
    <w:p>
      <w:pPr>
        <w:spacing w:after="120"/>
      </w:pPr>
      <w:r>
        <w:rPr>
          <w:sz w:val="20"/>
        </w:rPr>
        <w:t xml:space="preserve">🔗  </w:t>
      </w:r>
      <w:hyperlink r:id="rId24">
        <w:r>
          <w:rPr>
            <w:color w:val="0563C1"/>
            <w:u w:val="single"/>
            <w:sz w:val="20"/>
            <w:szCs w:val="20"/>
          </w:rPr>
          <w:t xml:space="preserve">data_loader.py lines 89-119</w:t>
        </w:r>
      </w:hyperlink>
    </w:p>
    <w:p>
      <w:pPr>
        <w:spacing w:before="80" w:after="80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right"/>
      </w:pPr>
      <w:hyperlink w:anchor="toc_bookmark">
        <w:r>
          <w:rPr>
            <w:color w:val="FF7F0E"/>
            <w:u w:val="single"/>
            <w:b/>
            <w:sz w:val="20"/>
            <w:szCs w:val="20"/>
          </w:rPr>
          <w:t xml:space="preserve">⬅  Back to Contents</w:t>
        </w:r>
      </w:hyperlink>
    </w:p>
    <w:p>
      <w:r>
        <w:br w:type="page"/>
      </w:r>
    </w:p>
    <w:p>
      <w:pPr>
        <w:pStyle w:val="Heading1"/>
      </w:pPr>
      <w:bookmarkStart w:id="56783" w:name="slide_17"/>
      <w:r>
        <w:rPr>
          <w:color w:val="1F4E79"/>
        </w:rPr>
        <w:t>Slide 17  —  Theory: Ridge &amp; Lasso Regularisation</w:t>
      </w:r>
      <w:bookmarkEnd w:id="56783"/>
    </w:p>
    <w:p>
      <w:pPr>
        <w:pStyle w:val="Heading2"/>
      </w:pPr>
      <w:r>
        <w:rPr>
          <w:color w:val="2E75B6"/>
        </w:rPr>
        <w:t>🎤  What to Say</w:t>
      </w:r>
    </w:p>
    <w:p>
      <w:pPr>
        <w:pStyle w:val="ListBullet"/>
      </w:pPr>
      <w:r>
        <w:rPr>
          <w:sz w:val="22"/>
        </w:rPr>
        <w:t>Tab 6 uses regularised regression to predict the next-day RETURN VALUE, not just direction.</w:t>
      </w:r>
    </w:p>
    <w:p>
      <w:pPr>
        <w:pStyle w:val="ListBullet"/>
      </w:pPr>
      <w:r>
        <w:rPr>
          <w:sz w:val="22"/>
        </w:rPr>
        <w:t>Ordinary Least Squares minimises the sum of squared residuals. With 12 features and potentially correlated predictors, OLS can overfit.</w:t>
      </w:r>
    </w:p>
    <w:p>
      <w:pPr>
        <w:pStyle w:val="ListBullet"/>
      </w:pPr>
      <w:r>
        <w:rPr>
          <w:sz w:val="22"/>
        </w:rPr>
        <w:t>Ridge regression adds an L2 penalty: the sum of squared coefficients times a penalty strength α. This shrinks all coefficients toward zero but never quite to zero — all features are retained.</w:t>
      </w:r>
    </w:p>
    <w:p>
      <w:pPr>
        <w:pStyle w:val="ListBullet"/>
      </w:pPr>
      <w:r>
        <w:rPr>
          <w:sz w:val="22"/>
        </w:rPr>
        <w:t>Lasso uses an L1 penalty: the sum of absolute coefficient values. The L1 penalty has a geometric property that forces some coefficients to become exactly zero — Lasso performs automatic feature selection.</w:t>
      </w:r>
    </w:p>
    <w:p>
      <w:pPr>
        <w:pStyle w:val="ListBullet"/>
      </w:pPr>
      <w:r>
        <w:rPr>
          <w:sz w:val="22"/>
        </w:rPr>
        <w:t>Both models use cross-validated alpha selection: we try 100 values on a log scale and pick the one that gives the best CV score.</w:t>
      </w:r>
    </w:p>
    <w:p>
      <w:pPr>
        <w:pStyle w:val="ListBullet"/>
      </w:pPr>
      <w:r>
        <w:rPr>
          <w:sz w:val="22"/>
        </w:rPr>
        <w:t>The bias-variance tradeoff: as α increases, we increase bias (less accurate) but reduce variance (less overfitting). The CV finds the sweet spot.</w:t>
      </w:r>
    </w:p>
    <w:p/>
    <w:p>
      <w:pPr>
        <w:pStyle w:val="Heading2"/>
      </w:pPr>
      <w:r>
        <w:rPr>
          <w:color w:val="2E75B6"/>
        </w:rPr>
        <w:t>📐  Theory &amp; Formulas</w:t>
      </w:r>
    </w:p>
    <w:p>
      <w:pPr>
        <w:pStyle w:val="ListBullet"/>
      </w:pPr>
      <w:r>
        <w:rPr>
          <w:sz w:val="22"/>
        </w:rPr>
        <w:t>OLS:   min_β  Σ(yᵢ − βᵀxᵢ)²</w:t>
      </w:r>
    </w:p>
    <w:p>
      <w:pPr>
        <w:pStyle w:val="ListBullet"/>
      </w:pPr>
      <w:r>
        <w:rPr>
          <w:sz w:val="22"/>
        </w:rPr>
        <w:t>Ridge: min_β  Σ(yᵢ − βᵀxᵢ)² + α Σ βⱼ²         (L2 penalty)</w:t>
      </w:r>
    </w:p>
    <w:p>
      <w:pPr>
        <w:pStyle w:val="ListBullet"/>
      </w:pPr>
      <w:r>
        <w:rPr>
          <w:sz w:val="22"/>
        </w:rPr>
        <w:t xml:space="preserve">  Solution: β̂_ridge = (XᵀX + αI)⁻¹ Xᵀy  (always invertible even with collinearity)</w:t>
      </w:r>
    </w:p>
    <w:p>
      <w:pPr>
        <w:pStyle w:val="ListBullet"/>
      </w:pPr>
      <w:r>
        <w:rPr>
          <w:sz w:val="22"/>
        </w:rPr>
        <w:t>Lasso: min_β  Σ(yᵢ − βᵀxᵢ)² + α Σ |βⱼ|         (L1 penalty)</w:t>
      </w:r>
    </w:p>
    <w:p>
      <w:pPr>
        <w:pStyle w:val="ListBullet"/>
      </w:pPr>
      <w:r>
        <w:rPr>
          <w:sz w:val="22"/>
        </w:rPr>
        <w:t xml:space="preserve">  No closed form; solved by coordinate descent</w:t>
      </w:r>
    </w:p>
    <w:p>
      <w:pPr>
        <w:pStyle w:val="ListBullet"/>
      </w:pPr>
      <w:r>
        <w:rPr>
          <w:sz w:val="22"/>
        </w:rPr>
        <w:t xml:space="preserve">  L1 penalty corners → exact zeros (sparse solution)</w:t>
      </w:r>
    </w:p>
    <w:p>
      <w:pPr>
        <w:pStyle w:val="ListBullet"/>
      </w:pPr>
      <w:r>
        <w:rPr>
          <w:sz w:val="22"/>
        </w:rPr>
        <w:t>Bias-variance tradeoff:</w:t>
      </w:r>
    </w:p>
    <w:p>
      <w:pPr>
        <w:pStyle w:val="ListBullet"/>
      </w:pPr>
      <w:r>
        <w:rPr>
          <w:sz w:val="22"/>
        </w:rPr>
        <w:t xml:space="preserve">  Low α → low bias, high variance (overfitting)</w:t>
      </w:r>
    </w:p>
    <w:p>
      <w:pPr>
        <w:pStyle w:val="ListBullet"/>
      </w:pPr>
      <w:r>
        <w:rPr>
          <w:sz w:val="22"/>
        </w:rPr>
        <w:t xml:space="preserve">  High α → high bias, low variance (underfitting)</w:t>
      </w:r>
    </w:p>
    <w:p>
      <w:pPr>
        <w:pStyle w:val="ListBullet"/>
      </w:pPr>
      <w:r>
        <w:rPr>
          <w:sz w:val="22"/>
        </w:rPr>
        <w:t xml:space="preserve">  CV minimises expected test error = bias² + variance + irreducible noise</w:t>
      </w:r>
    </w:p>
    <w:p>
      <w:pPr>
        <w:pStyle w:val="ListBullet"/>
      </w:pPr>
      <w:r>
        <w:rPr>
          <w:sz w:val="22"/>
        </w:rPr>
        <w:t>TimeSeriesSplit: expanding-window CV — no future data in training folds</w:t>
      </w:r>
    </w:p>
    <w:p/>
    <w:p>
      <w:pPr>
        <w:pStyle w:val="Heading2"/>
      </w:pPr>
      <w:r>
        <w:rPr>
          <w:color w:val="2E75B6"/>
        </w:rPr>
        <w:t>💻  Code</w:t>
      </w:r>
    </w:p>
    <w:p>
      <w:pPr>
        <w:spacing w:after="0"/>
      </w:pPr>
      <w:r>
        <w:rPr>
          <w:rFonts w:ascii="Consolas" w:hAnsi="Consolas"/>
          <w:b/>
          <w:color w:val="0070C0"/>
          <w:sz w:val="18"/>
        </w:rPr>
        <w:t>laksh_ml.py — Ridge (lines 123-152) &amp; Lasso (lines 155-190) training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laksh_ml.py — Ridge with TimeSeriesSplit CV (lines 123-152)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from sklearn.linear_model import Ridge, RidgeCV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from sklearn.model_selection import TimeSeriesSplit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def train_ridge_model(df, test_size=0.2):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X, y = df[FEATURE_COLS].values, df["return"].shift(-1).dropna().values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X_train, X_test, y_train, y_test = _split_series(X, y, test_size)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scaler   = StandardScaler().fit(X_train)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Xs_train, Xs_test = scaler.transform(X_train), scaler.transform(X_test)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# Try 100 alpha values on log scale; pick best via 5-fold time-series CV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alphas     = np.logspace(-3, 4, 100)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best_alpha = RidgeCV(alphas=alphas,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cv=TimeSeriesSplit(n_splits=5)).fit(Xs_train, y_train).alpha_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model      = Ridge(alpha=best_alpha).fit(Xs_train, y_train)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return {"model": model, "scaler": scaler, "best_alpha": best_alpha,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"r2_score": r2_score(y_test, model.predict(Xs_test)),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"rmse": root_mean_squared_error(y_test, model.predict(Xs_test)),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"coef_df": _coef_frame(model.coef_)}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laksh_ml.py — Lasso with TimeSeriesSplit CV (lines 155-190)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from sklearn.linear_model import Lasso, LassoCV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def train_lasso_model(df, test_size=0.2):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# Same pipeline — LassoCV finds optimal alpha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best_alpha = LassoCV(alphas=np.logspace(-6, 2, 80),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cv=TimeSeriesSplit(n_splits=5),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max_iter=5000).fit(Xs_train, y_train).alpha_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model      = Lasso(alpha=best_alpha, max_iter=5000).fit(Xs_train, y_train)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selected   = model.coef_ != 0    # boolean mask: which features survived?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return {"model": model, "best_alpha": best_alpha,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"n_selected": selected.sum(), "n_zeroed": (~selected).sum(),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"selected_features": [FEATURE_COLS[i] for i in np.where(selected)[0]]}</w:t>
      </w:r>
    </w:p>
    <w:p/>
    <w:p>
      <w:pPr>
        <w:spacing w:after="120"/>
      </w:pPr>
      <w:r>
        <w:rPr>
          <w:sz w:val="20"/>
        </w:rPr>
        <w:t xml:space="preserve">🔗  </w:t>
      </w:r>
      <w:hyperlink r:id="rId25">
        <w:r>
          <w:rPr>
            <w:color w:val="0563C1"/>
            <w:u w:val="single"/>
            <w:sz w:val="20"/>
            <w:szCs w:val="20"/>
          </w:rPr>
          <w:t xml:space="preserve">laksh_ml.py lines 123-190</w:t>
        </w:r>
      </w:hyperlink>
    </w:p>
    <w:p>
      <w:pPr>
        <w:spacing w:before="80" w:after="80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right"/>
      </w:pPr>
      <w:hyperlink w:anchor="toc_bookmark">
        <w:r>
          <w:rPr>
            <w:color w:val="FF7F0E"/>
            <w:u w:val="single"/>
            <w:b/>
            <w:sz w:val="20"/>
            <w:szCs w:val="20"/>
          </w:rPr>
          <w:t xml:space="preserve">⬅  Back to Contents</w:t>
        </w:r>
      </w:hyperlink>
    </w:p>
    <w:p>
      <w:r>
        <w:br w:type="page"/>
      </w:r>
    </w:p>
    <w:p>
      <w:pPr>
        <w:pStyle w:val="Heading1"/>
      </w:pPr>
      <w:bookmarkStart w:id="1039" w:name="slide_18"/>
      <w:r>
        <w:rPr>
          <w:color w:val="1F4E79"/>
        </w:rPr>
        <w:t>Slide 18  —  Tab 6 — Ridge &amp; Lasso Regression</w:t>
      </w:r>
      <w:bookmarkEnd w:id="1039"/>
    </w:p>
    <w:p>
      <w:pPr>
        <w:pStyle w:val="Heading2"/>
      </w:pPr>
      <w:r>
        <w:rPr>
          <w:color w:val="2E75B6"/>
        </w:rPr>
        <w:t>🎤  What to Say</w:t>
      </w:r>
    </w:p>
    <w:p>
      <w:pPr>
        <w:pStyle w:val="ListBullet"/>
      </w:pPr>
      <w:r>
        <w:rPr>
          <w:sz w:val="22"/>
        </w:rPr>
        <w:t>Tab 6 shows both regularised regression models side by side.</w:t>
      </w:r>
    </w:p>
    <w:p>
      <w:pPr>
        <w:pStyle w:val="ListBullet"/>
      </w:pPr>
      <w:r>
        <w:rPr>
          <w:sz w:val="22"/>
        </w:rPr>
        <w:t>The coefficient charts reveal which features each model considers important.</w:t>
      </w:r>
    </w:p>
    <w:p>
      <w:pPr>
        <w:pStyle w:val="ListBullet"/>
      </w:pPr>
      <w:r>
        <w:rPr>
          <w:sz w:val="22"/>
        </w:rPr>
        <w:t>In Ridge, all 12 features have non-zero coefficients — they are all shrunk toward zero but none are eliminated.</w:t>
      </w:r>
    </w:p>
    <w:p>
      <w:pPr>
        <w:pStyle w:val="ListBullet"/>
      </w:pPr>
      <w:r>
        <w:rPr>
          <w:sz w:val="22"/>
        </w:rPr>
        <w:t>In Lasso, several coefficients may be exactly zero, shown as grey bars. The dashboard reports how many features were kept and which ones.</w:t>
      </w:r>
    </w:p>
    <w:p>
      <w:pPr>
        <w:pStyle w:val="ListBullet"/>
      </w:pPr>
      <w:r>
        <w:rPr>
          <w:sz w:val="22"/>
        </w:rPr>
        <w:t>The comparison table at the bottom shows R², RMSE, best alpha, and features used for both models. This lets you see the trade-off: Lasso may sacrifice a little R² in exchange for a simpler, more interpretable model.</w:t>
      </w:r>
    </w:p>
    <w:p>
      <w:pPr>
        <w:pStyle w:val="ListBullet"/>
      </w:pPr>
      <w:r>
        <w:rPr>
          <w:sz w:val="22"/>
        </w:rPr>
        <w:t>RMSE is in the same units as returns — if RMSE is 0.8%, the model's average prediction error is about 0.8% per day.</w:t>
      </w:r>
    </w:p>
    <w:p/>
    <w:p>
      <w:pPr>
        <w:pStyle w:val="Heading2"/>
      </w:pPr>
      <w:r>
        <w:rPr>
          <w:color w:val="2E75B6"/>
        </w:rPr>
        <w:t>📐  Theory &amp; Formulas</w:t>
      </w:r>
    </w:p>
    <w:p>
      <w:pPr>
        <w:pStyle w:val="ListBullet"/>
      </w:pPr>
      <w:r>
        <w:rPr>
          <w:sz w:val="22"/>
        </w:rPr>
        <w:t>R² (coefficient of determination): fraction of variance explained by the model</w:t>
      </w:r>
    </w:p>
    <w:p>
      <w:pPr>
        <w:pStyle w:val="ListBullet"/>
      </w:pPr>
      <w:r>
        <w:rPr>
          <w:sz w:val="22"/>
        </w:rPr>
        <w:t xml:space="preserve">  R² = 1 − SS_res / SS_tot   range: [−∞, 1]   (1 = perfect fit)</w:t>
      </w:r>
    </w:p>
    <w:p>
      <w:pPr>
        <w:pStyle w:val="ListBullet"/>
      </w:pPr>
      <w:r>
        <w:rPr>
          <w:sz w:val="22"/>
        </w:rPr>
        <w:t>RMSE = √(Σ(yᵢ − ŷᵢ)² / n)  — root mean squared error</w:t>
      </w:r>
    </w:p>
    <w:p>
      <w:pPr>
        <w:pStyle w:val="ListBullet"/>
      </w:pPr>
      <w:r>
        <w:rPr>
          <w:sz w:val="22"/>
        </w:rPr>
        <w:t xml:space="preserve">  Lower RMSE → better predictions</w:t>
      </w:r>
    </w:p>
    <w:p>
      <w:pPr>
        <w:pStyle w:val="ListBullet"/>
      </w:pPr>
      <w:r>
        <w:rPr>
          <w:sz w:val="22"/>
        </w:rPr>
        <w:t>Feature selection (Lasso): if β̂_j = 0, feature j has no predictive power at the chosen regularisation level.</w:t>
      </w:r>
    </w:p>
    <w:p/>
    <w:p>
      <w:pPr>
        <w:pStyle w:val="Heading2"/>
      </w:pPr>
      <w:r>
        <w:rPr>
          <w:color w:val="2E75B6"/>
        </w:rPr>
        <w:t>💻  Code</w:t>
      </w:r>
    </w:p>
    <w:p>
      <w:pPr>
        <w:spacing w:after="0"/>
      </w:pPr>
      <w:r>
        <w:rPr>
          <w:rFonts w:ascii="Consolas" w:hAnsi="Consolas"/>
          <w:b/>
          <w:color w:val="0070C0"/>
          <w:sz w:val="18"/>
        </w:rPr>
        <w:t>streamlit_app.py lines 436-455  |  laksh_ml.py lines 197-214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streamlit_app.py — Ridge rendering (lines 436-444)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st.plotly_chart(coef_chart(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ridge_res["coef_df"],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f"Ridge Coefficients (α = {ridge_res['best_alpha']})",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f"Coefficient (α = {ridge_res['best_alpha']})",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), use_container_width=True)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st.write(f"R²:   {ridge_res['r2_score']:.4f}")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st.write(f"RMSE: {pct(ridge_res['rmse'], 4)}")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streamlit_app.py — Lasso rendering (lines 447-455)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st.plotly_chart(coef_chart(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lasso_res["coef_df"],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f"Lasso Coefficients (α = {lasso_res['best_alpha']:.5f})",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), use_container_width=True)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st.write(f"Features selected: {lasso_res['n_selected']}")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st.write(f"Features zeroed:   {lasso_res['n_zeroed']}")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laksh_ml.py — comparison table (lines 197-214)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def compare_ridge_lasso(ridge, lasso):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return pd.DataFrame({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"Metric": ["R² Score","RMSE","Best Alpha","Features Used"],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"Ridge":  [ridge["r2_score"], ridge["rmse"],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       ridge["best_alpha"], 12],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"Lasso":  [lasso["r2_score"], lasso["rmse"],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       lasso["best_alpha"], lasso["n_selected"]],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})</w:t>
      </w:r>
    </w:p>
    <w:p/>
    <w:p>
      <w:pPr>
        <w:spacing w:after="120"/>
      </w:pPr>
      <w:r>
        <w:rPr>
          <w:sz w:val="20"/>
        </w:rPr>
        <w:t xml:space="preserve">🔗  </w:t>
      </w:r>
      <w:hyperlink r:id="rId26">
        <w:r>
          <w:rPr>
            <w:color w:val="0563C1"/>
            <w:u w:val="single"/>
            <w:sz w:val="20"/>
            <w:szCs w:val="20"/>
          </w:rPr>
          <w:t xml:space="preserve">streamlit_app.py lines 436-455</w:t>
        </w:r>
      </w:hyperlink>
    </w:p>
    <w:p>
      <w:pPr>
        <w:spacing w:before="80" w:after="80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right"/>
      </w:pPr>
      <w:hyperlink w:anchor="toc_bookmark">
        <w:r>
          <w:rPr>
            <w:color w:val="FF7F0E"/>
            <w:u w:val="single"/>
            <w:b/>
            <w:sz w:val="20"/>
            <w:szCs w:val="20"/>
          </w:rPr>
          <w:t xml:space="preserve">⬅  Back to Contents</w:t>
        </w:r>
      </w:hyperlink>
    </w:p>
    <w:p>
      <w:r>
        <w:br w:type="page"/>
      </w:r>
    </w:p>
    <w:p>
      <w:pPr>
        <w:pStyle w:val="Heading1"/>
      </w:pPr>
      <w:bookmarkStart w:id="12173" w:name="slide_19"/>
      <w:r>
        <w:rPr>
          <w:color w:val="1F4E79"/>
        </w:rPr>
        <w:t>Slide 19  —  Lasso Regularization Path</w:t>
      </w:r>
      <w:bookmarkEnd w:id="12173"/>
    </w:p>
    <w:p>
      <w:pPr>
        <w:pStyle w:val="Heading2"/>
      </w:pPr>
      <w:r>
        <w:rPr>
          <w:color w:val="2E75B6"/>
        </w:rPr>
        <w:t>🎤  What to Say</w:t>
      </w:r>
    </w:p>
    <w:p>
      <w:pPr>
        <w:pStyle w:val="ListBullet"/>
      </w:pPr>
      <w:r>
        <w:rPr>
          <w:sz w:val="22"/>
        </w:rPr>
        <w:t>The regularization path is one of the most illuminating diagnostic charts for Lasso regression.</w:t>
      </w:r>
    </w:p>
    <w:p>
      <w:pPr>
        <w:pStyle w:val="ListBullet"/>
      </w:pPr>
      <w:r>
        <w:rPr>
          <w:sz w:val="22"/>
        </w:rPr>
        <w:t>Each coloured line represents one feature. The x-axis is log₁₀(α) — moving right means increasing the penalty strength.</w:t>
      </w:r>
    </w:p>
    <w:p>
      <w:pPr>
        <w:pStyle w:val="ListBullet"/>
      </w:pPr>
      <w:r>
        <w:rPr>
          <w:sz w:val="22"/>
        </w:rPr>
        <w:t>On the far left (small α, weak penalty), all features have their OLS-like coefficients.</w:t>
      </w:r>
    </w:p>
    <w:p>
      <w:pPr>
        <w:pStyle w:val="ListBullet"/>
      </w:pPr>
      <w:r>
        <w:rPr>
          <w:sz w:val="22"/>
        </w:rPr>
        <w:t>As α increases (moving right), coefficients shrink. Lasso's key property is that some lines hit exactly zero before others — those features are the first to be eliminated.</w:t>
      </w:r>
    </w:p>
    <w:p>
      <w:pPr>
        <w:pStyle w:val="ListBullet"/>
      </w:pPr>
      <w:r>
        <w:rPr>
          <w:sz w:val="22"/>
        </w:rPr>
        <w:t>The dashed vertical line marks the cross-validated optimal α. Features whose lines are non-zero at that point are the 'selected' features.</w:t>
      </w:r>
    </w:p>
    <w:p>
      <w:pPr>
        <w:pStyle w:val="ListBullet"/>
      </w:pPr>
      <w:r>
        <w:rPr>
          <w:sz w:val="22"/>
        </w:rPr>
        <w:t>This gives us a complete picture of feature importance: not just 'yes/no' but 'at what penalty level does this feature become irrelevant?'</w:t>
      </w:r>
    </w:p>
    <w:p/>
    <w:p>
      <w:pPr>
        <w:pStyle w:val="Heading2"/>
      </w:pPr>
      <w:r>
        <w:rPr>
          <w:color w:val="2E75B6"/>
        </w:rPr>
        <w:t>📐  Theory &amp; Formulas</w:t>
      </w:r>
    </w:p>
    <w:p>
      <w:pPr>
        <w:pStyle w:val="ListBullet"/>
      </w:pPr>
      <w:r>
        <w:rPr>
          <w:sz w:val="22"/>
        </w:rPr>
        <w:t>Lasso path: for each α in [α_min, α_max], solve the Lasso problem and record β̂(α).</w:t>
      </w:r>
    </w:p>
    <w:p>
      <w:pPr>
        <w:pStyle w:val="ListBullet"/>
      </w:pPr>
      <w:r>
        <w:rPr>
          <w:sz w:val="22"/>
        </w:rPr>
        <w:t>Property: as α → ∞, all β̂ → 0  (complete shrinkage).</w:t>
      </w:r>
    </w:p>
    <w:p>
      <w:pPr>
        <w:pStyle w:val="ListBullet"/>
      </w:pPr>
      <w:r>
        <w:rPr>
          <w:sz w:val="22"/>
        </w:rPr>
        <w:t>As α → 0, β̂ → β̂_OLS  (no regularisation).</w:t>
      </w:r>
    </w:p>
    <w:p>
      <w:pPr>
        <w:pStyle w:val="ListBullet"/>
      </w:pPr>
      <w:r>
        <w:rPr>
          <w:sz w:val="22"/>
        </w:rPr>
        <w:t>The path is piecewise linear in α (for Lasso); solutions are computed</w:t>
      </w:r>
    </w:p>
    <w:p>
      <w:pPr>
        <w:pStyle w:val="ListBullet"/>
      </w:pPr>
      <w:r>
        <w:rPr>
          <w:sz w:val="22"/>
        </w:rPr>
        <w:t xml:space="preserve">  efficiently using the LARS (Least Angle Regression) algorithm.</w:t>
      </w:r>
    </w:p>
    <w:p>
      <w:pPr>
        <w:pStyle w:val="ListBullet"/>
      </w:pPr>
      <w:r>
        <w:rPr>
          <w:sz w:val="22"/>
        </w:rPr>
        <w:t>Optimal α selection: 5-fold TimeSeriesSplit CV, minimising MSE.</w:t>
      </w:r>
    </w:p>
    <w:p>
      <w:pPr>
        <w:pStyle w:val="ListBullet"/>
      </w:pPr>
      <w:r>
        <w:rPr>
          <w:sz w:val="22"/>
        </w:rPr>
        <w:t>log scale for α: sensible because the effect of regularisation is</w:t>
      </w:r>
    </w:p>
    <w:p>
      <w:pPr>
        <w:pStyle w:val="ListBullet"/>
      </w:pPr>
      <w:r>
        <w:rPr>
          <w:sz w:val="22"/>
        </w:rPr>
        <w:t xml:space="preserve">  multiplicative, not additive — equal spacing on log scale covers</w:t>
      </w:r>
    </w:p>
    <w:p>
      <w:pPr>
        <w:pStyle w:val="ListBullet"/>
      </w:pPr>
      <w:r>
        <w:rPr>
          <w:sz w:val="22"/>
        </w:rPr>
        <w:t xml:space="preserve">  orders of magnitude uniformly.</w:t>
      </w:r>
    </w:p>
    <w:p/>
    <w:p>
      <w:pPr>
        <w:pStyle w:val="Heading2"/>
      </w:pPr>
      <w:r>
        <w:rPr>
          <w:color w:val="2E75B6"/>
        </w:rPr>
        <w:t>💻  Code</w:t>
      </w:r>
    </w:p>
    <w:p>
      <w:pPr>
        <w:spacing w:after="0"/>
      </w:pPr>
      <w:r>
        <w:rPr>
          <w:rFonts w:ascii="Consolas" w:hAnsi="Consolas"/>
          <w:b/>
          <w:color w:val="0070C0"/>
          <w:sz w:val="18"/>
        </w:rPr>
        <w:t>laksh_ml.py lines 60-62  |  streamlit_app.py lines 457-478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laksh_ml.py — coefficient path helper (lines 60-62)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def _coef_path(model_cls, alphas, X, y, **kwargs):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return np.array([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model_cls(alpha=a, **kwargs).fit(X, y).coef_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for a in alphas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])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streamlit_app.py — path chart rendering (lines 457-478)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path_fig = go.Figure()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colors   = px.colors.qualitative.Plotly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for i, feature in enumerate(FEATURE_COLS):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path_fig.add_trace(go.Scatter(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x=np.log10(lasso_res["alpha_path"]),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y=lasso_res["coef_path"][:, i],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mode="lines", name=feature,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line=dict(color=colors[i % len(colors)]),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))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path_fig.add_vline(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x=np.log10(lasso_res["best_alpha"]),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line_dash="dash", line_color=COLORS["secondary"],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annotation_text="Best α",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path_fig.update_layout(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title="Lasso Regularization Path",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xaxis_title="log₁₀(α)",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yaxis_title="Coefficient Value",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st.plotly_chart(path_fig, use_container_width=True)</w:t>
      </w:r>
    </w:p>
    <w:p/>
    <w:p>
      <w:pPr>
        <w:spacing w:after="120"/>
      </w:pPr>
      <w:r>
        <w:rPr>
          <w:sz w:val="20"/>
        </w:rPr>
        <w:t xml:space="preserve">🔗  </w:t>
      </w:r>
      <w:hyperlink r:id="rId27">
        <w:r>
          <w:rPr>
            <w:color w:val="0563C1"/>
            <w:u w:val="single"/>
            <w:sz w:val="20"/>
            <w:szCs w:val="20"/>
          </w:rPr>
          <w:t xml:space="preserve">streamlit_app.py lines 457-478</w:t>
        </w:r>
      </w:hyperlink>
    </w:p>
    <w:p>
      <w:pPr>
        <w:spacing w:before="80" w:after="80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right"/>
      </w:pPr>
      <w:hyperlink w:anchor="toc_bookmark">
        <w:r>
          <w:rPr>
            <w:color w:val="FF7F0E"/>
            <w:u w:val="single"/>
            <w:b/>
            <w:sz w:val="20"/>
            <w:szCs w:val="20"/>
          </w:rPr>
          <w:t xml:space="preserve">⬅  Back to Contents</w:t>
        </w:r>
      </w:hyperlink>
    </w:p>
    <w:p>
      <w:r>
        <w:br w:type="page"/>
      </w:r>
    </w:p>
    <w:p>
      <w:pPr>
        <w:pStyle w:val="Heading1"/>
      </w:pPr>
      <w:bookmarkStart w:id="7778" w:name="slide_20"/>
      <w:r>
        <w:rPr>
          <w:color w:val="1F4E79"/>
        </w:rPr>
        <w:t>Slide 20  —  Summary &amp; Conclusion</w:t>
      </w:r>
      <w:bookmarkEnd w:id="7778"/>
    </w:p>
    <w:p>
      <w:pPr>
        <w:pStyle w:val="Heading2"/>
      </w:pPr>
      <w:r>
        <w:rPr>
          <w:color w:val="2E75B6"/>
        </w:rPr>
        <w:t>🎤  What to Say</w:t>
      </w:r>
    </w:p>
    <w:p>
      <w:pPr>
        <w:pStyle w:val="ListBullet"/>
      </w:pPr>
      <w:r>
        <w:rPr>
          <w:sz w:val="22"/>
        </w:rPr>
        <w:t>Let's wrap up with a summary of what this dashboard covers and why each component matters.</w:t>
      </w:r>
    </w:p>
    <w:p>
      <w:pPr>
        <w:pStyle w:val="ListBullet"/>
      </w:pPr>
      <w:r>
        <w:rPr>
          <w:sz w:val="22"/>
        </w:rPr>
        <w:t>We built a complete quantitative research pipeline: from raw price data all the way to machine learning predictions — entirely in Python and deployable in a browser.</w:t>
      </w:r>
    </w:p>
    <w:p>
      <w:pPr>
        <w:pStyle w:val="ListBullet"/>
      </w:pPr>
      <w:r>
        <w:rPr>
          <w:sz w:val="22"/>
        </w:rPr>
        <w:t>Tab 1 gives descriptive insights: price history and return distributions, establishing the raw characteristics of the selected stocks.</w:t>
      </w:r>
    </w:p>
    <w:p>
      <w:pPr>
        <w:pStyle w:val="ListBullet"/>
      </w:pPr>
      <w:r>
        <w:rPr>
          <w:sz w:val="22"/>
        </w:rPr>
        <w:t>Tab 2 applies estimation theory: confidence intervals tell us the plausible range of the true mean return, and MLE finds the best-fit Normal parameters.</w:t>
      </w:r>
    </w:p>
    <w:p>
      <w:pPr>
        <w:pStyle w:val="ListBullet"/>
      </w:pPr>
      <w:r>
        <w:rPr>
          <w:sz w:val="22"/>
        </w:rPr>
        <w:t>Tab 3 formalises comparison: Z-test and three t-test variants let us rigorously test whether mean returns are zero, or whether two stocks differ.</w:t>
      </w:r>
    </w:p>
    <w:p>
      <w:pPr>
        <w:pStyle w:val="ListBullet"/>
      </w:pPr>
      <w:r>
        <w:rPr>
          <w:sz w:val="22"/>
        </w:rPr>
        <w:t>Tab 4 scales this to sectors: ANOVA compares five sector means simultaneously while controlling the false-positive rate.</w:t>
      </w:r>
    </w:p>
    <w:p>
      <w:pPr>
        <w:pStyle w:val="ListBullet"/>
      </w:pPr>
      <w:r>
        <w:rPr>
          <w:sz w:val="22"/>
        </w:rPr>
        <w:t>Tab 5 predicts direction: logistic regression uses 12 engineered features with TimeSeriesSplit CV to avoid data leakage.</w:t>
      </w:r>
    </w:p>
    <w:p>
      <w:pPr>
        <w:pStyle w:val="ListBullet"/>
      </w:pPr>
      <w:r>
        <w:rPr>
          <w:sz w:val="22"/>
        </w:rPr>
        <w:t>Tab 6 predicts magnitude: Ridge and Lasso apply L2 and L1 regularisation, with Lasso performing automatic feature selection. The regularization path shows exactly which features matter at each penalty level.</w:t>
      </w:r>
    </w:p>
    <w:p>
      <w:pPr>
        <w:pStyle w:val="ListBullet"/>
      </w:pPr>
      <w:r>
        <w:rPr>
          <w:sz w:val="22"/>
        </w:rPr>
        <w:t>The entire system is modular, cached, and statistically sound. Thank you.</w:t>
      </w:r>
    </w:p>
    <w:p/>
    <w:p>
      <w:pPr>
        <w:pStyle w:val="Heading2"/>
      </w:pPr>
      <w:r>
        <w:rPr>
          <w:color w:val="2E75B6"/>
        </w:rPr>
        <w:t>📐  Theory &amp; Formulas</w:t>
      </w:r>
    </w:p>
    <w:p>
      <w:pPr>
        <w:pStyle w:val="ListBullet"/>
      </w:pPr>
      <w:r>
        <w:rPr>
          <w:sz w:val="22"/>
        </w:rPr>
        <w:t>Full pipeline summary:</w:t>
      </w:r>
    </w:p>
    <w:p>
      <w:pPr>
        <w:pStyle w:val="ListBullet"/>
      </w:pPr>
      <w:r>
        <w:rPr>
          <w:sz w:val="22"/>
        </w:rPr>
        <w:t xml:space="preserve">  Data:    yfinance → pct_change → engineer_features  (12 signals)</w:t>
      </w:r>
    </w:p>
    <w:p>
      <w:pPr>
        <w:pStyle w:val="ListBullet"/>
      </w:pPr>
      <w:r>
        <w:rPr>
          <w:sz w:val="22"/>
        </w:rPr>
        <w:t xml:space="preserve">  Stats:   CI (Z/t) → MLE → Z-test → t-tests → ANOVA</w:t>
      </w:r>
    </w:p>
    <w:p>
      <w:pPr>
        <w:pStyle w:val="ListBullet"/>
      </w:pPr>
      <w:r>
        <w:rPr>
          <w:sz w:val="22"/>
        </w:rPr>
        <w:t xml:space="preserve">  ML:      Logistic (direction) → Ridge (magnitude) → Lasso (sparse)</w:t>
      </w:r>
    </w:p>
    <w:p>
      <w:pPr>
        <w:pStyle w:val="ListBullet"/>
      </w:pPr>
      <w:r>
        <w:rPr>
          <w:sz w:val="22"/>
        </w:rPr>
        <w:t>Key design choices:</w:t>
      </w:r>
    </w:p>
    <w:p>
      <w:pPr>
        <w:pStyle w:val="ListBullet"/>
      </w:pPr>
      <w:r>
        <w:rPr>
          <w:sz w:val="22"/>
        </w:rPr>
        <w:t xml:space="preserve">  • Welch's t-test: no equal-variance assumption</w:t>
      </w:r>
    </w:p>
    <w:p>
      <w:pPr>
        <w:pStyle w:val="ListBullet"/>
      </w:pPr>
      <w:r>
        <w:rPr>
          <w:sz w:val="22"/>
        </w:rPr>
        <w:t xml:space="preserve">  • ANOVA: controls family-wise error rate</w:t>
      </w:r>
    </w:p>
    <w:p>
      <w:pPr>
        <w:pStyle w:val="ListBullet"/>
      </w:pPr>
      <w:r>
        <w:rPr>
          <w:sz w:val="22"/>
        </w:rPr>
        <w:t xml:space="preserve">  • TimeSeriesSplit: prevents data leakage in all ML models</w:t>
      </w:r>
    </w:p>
    <w:p>
      <w:pPr>
        <w:pStyle w:val="ListBullet"/>
      </w:pPr>
      <w:r>
        <w:rPr>
          <w:sz w:val="22"/>
        </w:rPr>
        <w:t xml:space="preserve">  • class_weight='balanced': handles UP/DOWN imbalance</w:t>
      </w:r>
    </w:p>
    <w:p>
      <w:pPr>
        <w:pStyle w:val="ListBullet"/>
      </w:pPr>
      <w:r>
        <w:rPr>
          <w:sz w:val="22"/>
        </w:rPr>
        <w:t xml:space="preserve">  • LassoCV / RidgeCV: automatic hyperparameter selection</w:t>
      </w:r>
    </w:p>
    <w:p/>
    <w:p>
      <w:pPr>
        <w:pStyle w:val="Heading2"/>
      </w:pPr>
      <w:r>
        <w:rPr>
          <w:color w:val="2E75B6"/>
        </w:rPr>
        <w:t>💻  Code</w:t>
      </w:r>
    </w:p>
    <w:p>
      <w:pPr>
        <w:spacing w:after="0"/>
      </w:pPr>
      <w:r>
        <w:rPr>
          <w:rFonts w:ascii="Consolas" w:hAnsi="Consolas"/>
          <w:b/>
          <w:color w:val="0070C0"/>
          <w:sz w:val="18"/>
        </w:rPr>
        <w:t>streamlit_app.py — full import overview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Imports overview — all four modules at a glance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streamlit_app.py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from data_loader  import (get_price_data, get_daily_returns,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              get_sector_returns, engineer_features)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from abish_stats  import (confidence_interval_mean, mle_normal,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              plot_likelihood_surface, z_test_mean,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              t_test_one_sample, t_test_two_sample,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              t_test_paired, one_way_anova)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from laksh_ml     import (train_logistic_model, predict_tomorrow,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              train_ridge_model, train_lasso_model,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                         compare_ridge_lasso)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 xml:space="preserve"> 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Entry points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│  streamlit run streamlit_app.py                                         │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│  OR visit:                                                               │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│  https://equity-intelligence-dashboard-2-takthjuvpv7gfysstzxdub        │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│         .streamlit.app                                                   │</w:t>
      </w:r>
    </w:p>
    <w:p>
      <w:pPr>
        <w:pStyle w:val="NoSpacing"/>
        <w:shd w:val="clear" w:color="auto" w:fill="F0F0F0"/>
      </w:pPr>
      <w:r>
        <w:rPr>
          <w:rFonts w:ascii="Consolas" w:hAnsi="Consolas"/>
          <w:color w:val="004000"/>
          <w:sz w:val="18"/>
        </w:rPr>
        <w:t># └─────────────────────────────────────────────────────────────────────────┘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120"/>
      </w:pPr>
      <w:r>
        <w:rPr>
          <w:sz w:val="20"/>
        </w:rPr>
        <w:t xml:space="preserve">🔗  </w:t>
      </w:r>
      <w:hyperlink r:id="rId28">
        <w:r>
          <w:rPr>
            <w:color w:val="0563C1"/>
            <w:u w:val="single"/>
            <w:sz w:val="20"/>
            <w:szCs w:val="20"/>
          </w:rPr>
          <w:t xml:space="preserve">Repository — streamlit_app.py</w:t>
        </w:r>
      </w:hyperlink>
    </w:p>
    <w:p>
      <w:pPr>
        <w:spacing w:before="80" w:after="80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right"/>
      </w:pPr>
      <w:hyperlink w:anchor="toc_bookmark">
        <w:r>
          <w:rPr>
            <w:color w:val="FF7F0E"/>
            <w:u w:val="single"/>
            <w:b/>
            <w:sz w:val="20"/>
            <w:szCs w:val="20"/>
          </w:rPr>
          <w:t xml:space="preserve">⬅  Back to Contents</w:t>
        </w:r>
      </w:hyperlink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quity-intelligence-dashboard-2-takthjuvpv7gfysstzxdub.streamlit.app" TargetMode="External"/><Relationship Id="rId10" Type="http://schemas.openxmlformats.org/officeDocument/2006/relationships/hyperlink" Target="https://github.com/AbishSajiNMIMS/Equity-Intelligence-Dashboard-2" TargetMode="External"/><Relationship Id="rId11" Type="http://schemas.openxmlformats.org/officeDocument/2006/relationships/hyperlink" Target="https://github.com/AbishSajiNMIMS/Equity-Intelligence-Dashboard-2/blob/main/streamlit_app.py#L14-L27" TargetMode="External"/><Relationship Id="rId12" Type="http://schemas.openxmlformats.org/officeDocument/2006/relationships/hyperlink" Target="https://github.com/AbishSajiNMIMS/Equity-Intelligence-Dashboard-2/blob/main/streamlit_app.py#L75-L87" TargetMode="External"/><Relationship Id="rId13" Type="http://schemas.openxmlformats.org/officeDocument/2006/relationships/hyperlink" Target="https://github.com/AbishSajiNMIMS/Equity-Intelligence-Dashboard-2/blob/main/data_loader.py#L62-L67" TargetMode="External"/><Relationship Id="rId14" Type="http://schemas.openxmlformats.org/officeDocument/2006/relationships/hyperlink" Target="https://github.com/AbishSajiNMIMS/Equity-Intelligence-Dashboard-2/blob/main/streamlit_app.py#L47-L51" TargetMode="External"/><Relationship Id="rId15" Type="http://schemas.openxmlformats.org/officeDocument/2006/relationships/hyperlink" Target="https://github.com/AbishSajiNMIMS/Equity-Intelligence-Dashboard-2/blob/main/streamlit_app.py#L150-L167" TargetMode="External"/><Relationship Id="rId16" Type="http://schemas.openxmlformats.org/officeDocument/2006/relationships/hyperlink" Target="https://github.com/AbishSajiNMIMS/Equity-Intelligence-Dashboard-2/blob/main/abish_stats.py#L16-L43" TargetMode="External"/><Relationship Id="rId17" Type="http://schemas.openxmlformats.org/officeDocument/2006/relationships/hyperlink" Target="https://github.com/AbishSajiNMIMS/Equity-Intelligence-Dashboard-2/blob/main/abish_stats.py#L46-L52" TargetMode="External"/><Relationship Id="rId18" Type="http://schemas.openxmlformats.org/officeDocument/2006/relationships/hyperlink" Target="https://github.com/AbishSajiNMIMS/Equity-Intelligence-Dashboard-2/blob/main/abish_stats.py#L59-L148" TargetMode="External"/><Relationship Id="rId19" Type="http://schemas.openxmlformats.org/officeDocument/2006/relationships/hyperlink" Target="https://github.com/AbishSajiNMIMS/Equity-Intelligence-Dashboard-2/blob/main/streamlit_app.py#L218-L301" TargetMode="External"/><Relationship Id="rId20" Type="http://schemas.openxmlformats.org/officeDocument/2006/relationships/hyperlink" Target="https://github.com/AbishSajiNMIMS/Equity-Intelligence-Dashboard-2/blob/main/abish_stats.py#L149-L162" TargetMode="External"/><Relationship Id="rId21" Type="http://schemas.openxmlformats.org/officeDocument/2006/relationships/hyperlink" Target="https://github.com/AbishSajiNMIMS/Equity-Intelligence-Dashboard-2/blob/main/streamlit_app.py#L315-L352" TargetMode="External"/><Relationship Id="rId22" Type="http://schemas.openxmlformats.org/officeDocument/2006/relationships/hyperlink" Target="https://github.com/AbishSajiNMIMS/Equity-Intelligence-Dashboard-2/blob/main/laksh_ml.py#L68-L106" TargetMode="External"/><Relationship Id="rId23" Type="http://schemas.openxmlformats.org/officeDocument/2006/relationships/hyperlink" Target="https://github.com/AbishSajiNMIMS/Equity-Intelligence-Dashboard-2/blob/main/laksh_ml.py#L109-L116" TargetMode="External"/><Relationship Id="rId24" Type="http://schemas.openxmlformats.org/officeDocument/2006/relationships/hyperlink" Target="https://github.com/AbishSajiNMIMS/Equity-Intelligence-Dashboard-2/blob/main/data_loader.py#L89-L119" TargetMode="External"/><Relationship Id="rId25" Type="http://schemas.openxmlformats.org/officeDocument/2006/relationships/hyperlink" Target="https://github.com/AbishSajiNMIMS/Equity-Intelligence-Dashboard-2/blob/main/laksh_ml.py#L123-L190" TargetMode="External"/><Relationship Id="rId26" Type="http://schemas.openxmlformats.org/officeDocument/2006/relationships/hyperlink" Target="https://github.com/AbishSajiNMIMS/Equity-Intelligence-Dashboard-2/blob/main/streamlit_app.py#L436-L455" TargetMode="External"/><Relationship Id="rId27" Type="http://schemas.openxmlformats.org/officeDocument/2006/relationships/hyperlink" Target="https://github.com/AbishSajiNMIMS/Equity-Intelligence-Dashboard-2/blob/main/streamlit_app.py#L457-L478" TargetMode="External"/><Relationship Id="rId28" Type="http://schemas.openxmlformats.org/officeDocument/2006/relationships/hyperlink" Target="https://github.com/AbishSajiNMIMS/Equity-Intelligence-Dashboard-2/blob/main/streamlit_app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