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 had the highest number of trips - this can be inferred because the csv file for the month of August was the largest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Logically this would make sense since August is a very hot month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upon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analysis</w:t>
        </w:r>
      </w:hyperlink>
      <w:r w:rsidDel="00000000" w:rsidR="00000000" w:rsidRPr="00000000">
        <w:rPr>
          <w:rtl w:val="0"/>
        </w:rPr>
        <w:t xml:space="preserve"> ride ids are unique and there aren’t any duplicate entries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bAsd3_QnWtX1OXJKV0SYQ30pWzrvdWVQCDPLiiuY3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