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F1EE5" w14:textId="14A396BE" w:rsidR="001C586C" w:rsidRDefault="007E6940" w:rsidP="0063303B">
      <w:pPr>
        <w:pStyle w:val="Heading1"/>
      </w:pPr>
      <w:r>
        <w:t>Data collection and wrangling</w:t>
      </w:r>
    </w:p>
    <w:p w14:paraId="62DAA3FB" w14:textId="78D1AD6C" w:rsidR="007E6940" w:rsidRDefault="007E6940" w:rsidP="007E6940"/>
    <w:p w14:paraId="1EF6EEE3" w14:textId="7D2B4700" w:rsidR="007E6940" w:rsidRPr="007E6940" w:rsidRDefault="007E6940" w:rsidP="007E6940">
      <w:pPr>
        <w:pStyle w:val="Heading2"/>
      </w:pPr>
      <w:r>
        <w:t>CRISP-DM</w:t>
      </w:r>
    </w:p>
    <w:p w14:paraId="14BC165B" w14:textId="77777777" w:rsidR="0045709C" w:rsidRPr="0063303B" w:rsidRDefault="0016344C">
      <w:pPr>
        <w:rPr>
          <w:rFonts w:ascii="Times New Roman" w:hAnsi="Times New Roman" w:cs="Times New Roman"/>
          <w:sz w:val="24"/>
          <w:szCs w:val="24"/>
        </w:rPr>
      </w:pPr>
      <w:r w:rsidRPr="0063303B">
        <w:rPr>
          <w:rFonts w:ascii="Times New Roman" w:hAnsi="Times New Roman" w:cs="Times New Roman"/>
          <w:sz w:val="24"/>
          <w:szCs w:val="24"/>
        </w:rPr>
        <w:t xml:space="preserve"> It is necessary to collect data appropriate to the project’s goal and the collected data should be from a credible source and necessary steps are required to convert the raw data to useful information. This is the foremost step for any project as the quality of data is directly proportional to the quality of output. Cross-industry standard process for data mining (CRISP – DM), process model, is used in this project </w:t>
      </w:r>
      <w:r w:rsidR="009B3C9F" w:rsidRPr="0063303B">
        <w:rPr>
          <w:rFonts w:ascii="Times New Roman" w:hAnsi="Times New Roman" w:cs="Times New Roman"/>
          <w:sz w:val="24"/>
          <w:szCs w:val="24"/>
        </w:rPr>
        <w:t>as a sequence of events</w:t>
      </w:r>
      <w:r w:rsidR="009B3C9F" w:rsidRPr="0063303B">
        <w:rPr>
          <w:rFonts w:ascii="Times New Roman" w:hAnsi="Times New Roman" w:cs="Times New Roman"/>
          <w:sz w:val="24"/>
          <w:szCs w:val="24"/>
        </w:rPr>
        <w:t xml:space="preserve"> </w:t>
      </w:r>
      <w:r w:rsidRPr="0063303B">
        <w:rPr>
          <w:rFonts w:ascii="Times New Roman" w:hAnsi="Times New Roman" w:cs="Times New Roman"/>
          <w:sz w:val="24"/>
          <w:szCs w:val="24"/>
        </w:rPr>
        <w:t>a</w:t>
      </w:r>
      <w:r w:rsidR="006A36A4" w:rsidRPr="0063303B">
        <w:rPr>
          <w:rFonts w:ascii="Times New Roman" w:hAnsi="Times New Roman" w:cs="Times New Roman"/>
          <w:sz w:val="24"/>
          <w:szCs w:val="24"/>
        </w:rPr>
        <w:t xml:space="preserve">s mentioned in </w:t>
      </w:r>
      <w:proofErr w:type="gramStart"/>
      <w:r w:rsidR="006A36A4" w:rsidRPr="0063303B">
        <w:rPr>
          <w:rFonts w:ascii="Times New Roman" w:hAnsi="Times New Roman" w:cs="Times New Roman"/>
          <w:sz w:val="24"/>
          <w:szCs w:val="24"/>
        </w:rPr>
        <w:t>Figure</w:t>
      </w:r>
      <w:r w:rsidR="009B3C9F" w:rsidRPr="0063303B">
        <w:rPr>
          <w:rFonts w:ascii="Times New Roman" w:hAnsi="Times New Roman" w:cs="Times New Roman"/>
          <w:sz w:val="24"/>
          <w:szCs w:val="24"/>
        </w:rPr>
        <w:t xml:space="preserve"> </w:t>
      </w:r>
      <w:r w:rsidR="006A36A4" w:rsidRPr="0063303B">
        <w:rPr>
          <w:rFonts w:ascii="Times New Roman" w:hAnsi="Times New Roman" w:cs="Times New Roman"/>
          <w:sz w:val="24"/>
          <w:szCs w:val="24"/>
        </w:rPr>
        <w:t>.</w:t>
      </w:r>
      <w:proofErr w:type="gramEnd"/>
      <w:r w:rsidR="006A36A4" w:rsidRPr="0063303B">
        <w:rPr>
          <w:rFonts w:ascii="Times New Roman" w:hAnsi="Times New Roman" w:cs="Times New Roman"/>
          <w:sz w:val="24"/>
          <w:szCs w:val="24"/>
        </w:rPr>
        <w:t xml:space="preserve"> </w:t>
      </w:r>
    </w:p>
    <w:p w14:paraId="4BF332D4" w14:textId="685D3875" w:rsidR="0045709C" w:rsidRPr="0063303B" w:rsidRDefault="006A36A4">
      <w:pPr>
        <w:rPr>
          <w:rFonts w:ascii="Times New Roman" w:hAnsi="Times New Roman" w:cs="Times New Roman"/>
          <w:sz w:val="24"/>
          <w:szCs w:val="24"/>
        </w:rPr>
      </w:pPr>
      <w:r w:rsidRPr="0063303B">
        <w:rPr>
          <w:rFonts w:ascii="Times New Roman" w:hAnsi="Times New Roman" w:cs="Times New Roman"/>
          <w:sz w:val="24"/>
          <w:szCs w:val="24"/>
        </w:rPr>
        <w:t>Proper research and brainstorming is done for understanding the different methods for calculating GDP</w:t>
      </w:r>
      <w:r w:rsidR="00F00BF2" w:rsidRPr="0063303B">
        <w:rPr>
          <w:rFonts w:ascii="Times New Roman" w:hAnsi="Times New Roman" w:cs="Times New Roman"/>
          <w:sz w:val="24"/>
          <w:szCs w:val="24"/>
        </w:rPr>
        <w:t xml:space="preserve"> and setting objectives for the project. </w:t>
      </w:r>
      <w:r w:rsidR="0045709C" w:rsidRPr="0063303B">
        <w:rPr>
          <w:rFonts w:ascii="Times New Roman" w:hAnsi="Times New Roman" w:cs="Times New Roman"/>
          <w:sz w:val="24"/>
          <w:szCs w:val="24"/>
        </w:rPr>
        <w:t xml:space="preserve">The three main methods for calculating GDP are the income approach – adding together the factor payments such as total national income, sales </w:t>
      </w:r>
      <w:r w:rsidR="00F27218" w:rsidRPr="0063303B">
        <w:rPr>
          <w:rFonts w:ascii="Times New Roman" w:hAnsi="Times New Roman" w:cs="Times New Roman"/>
          <w:sz w:val="24"/>
          <w:szCs w:val="24"/>
        </w:rPr>
        <w:t xml:space="preserve">taxes; </w:t>
      </w:r>
      <w:r w:rsidR="0045709C" w:rsidRPr="0063303B">
        <w:rPr>
          <w:rFonts w:ascii="Times New Roman" w:hAnsi="Times New Roman" w:cs="Times New Roman"/>
          <w:sz w:val="24"/>
          <w:szCs w:val="24"/>
        </w:rPr>
        <w:t>production approach</w:t>
      </w:r>
      <w:r w:rsidR="00F27218" w:rsidRPr="0063303B">
        <w:rPr>
          <w:rFonts w:ascii="Times New Roman" w:hAnsi="Times New Roman" w:cs="Times New Roman"/>
          <w:sz w:val="24"/>
          <w:szCs w:val="24"/>
        </w:rPr>
        <w:t xml:space="preserve"> – adding together the factors that contribute the total value of goods and services;</w:t>
      </w:r>
      <w:r w:rsidR="0045709C" w:rsidRPr="0063303B">
        <w:rPr>
          <w:rFonts w:ascii="Times New Roman" w:hAnsi="Times New Roman" w:cs="Times New Roman"/>
          <w:sz w:val="24"/>
          <w:szCs w:val="24"/>
        </w:rPr>
        <w:t xml:space="preserve"> and the expenditure approach</w:t>
      </w:r>
      <w:r w:rsidR="00F27218" w:rsidRPr="0063303B">
        <w:rPr>
          <w:rFonts w:ascii="Times New Roman" w:hAnsi="Times New Roman" w:cs="Times New Roman"/>
          <w:sz w:val="24"/>
          <w:szCs w:val="24"/>
        </w:rPr>
        <w:t xml:space="preserve"> – adding together the factors that consists of the various types of spending which occur within an economy</w:t>
      </w:r>
      <w:r w:rsidR="0045709C" w:rsidRPr="0063303B">
        <w:rPr>
          <w:rFonts w:ascii="Times New Roman" w:hAnsi="Times New Roman" w:cs="Times New Roman"/>
          <w:sz w:val="24"/>
          <w:szCs w:val="24"/>
        </w:rPr>
        <w:t>.</w:t>
      </w:r>
      <w:r w:rsidR="00060022" w:rsidRPr="0063303B">
        <w:rPr>
          <w:rFonts w:ascii="Times New Roman" w:hAnsi="Times New Roman" w:cs="Times New Roman"/>
          <w:sz w:val="24"/>
          <w:szCs w:val="24"/>
        </w:rPr>
        <w:t xml:space="preserve"> </w:t>
      </w:r>
      <w:r w:rsidR="0045709C" w:rsidRPr="0063303B">
        <w:rPr>
          <w:rFonts w:ascii="Times New Roman" w:hAnsi="Times New Roman" w:cs="Times New Roman"/>
          <w:sz w:val="24"/>
          <w:szCs w:val="24"/>
        </w:rPr>
        <w:t xml:space="preserve">A project plan was made to concentrate on </w:t>
      </w:r>
      <w:r w:rsidR="00F27218" w:rsidRPr="0063303B">
        <w:rPr>
          <w:rFonts w:ascii="Times New Roman" w:hAnsi="Times New Roman" w:cs="Times New Roman"/>
          <w:sz w:val="24"/>
          <w:szCs w:val="24"/>
        </w:rPr>
        <w:t>calculating</w:t>
      </w:r>
      <w:r w:rsidR="0045709C" w:rsidRPr="0063303B">
        <w:rPr>
          <w:rFonts w:ascii="Times New Roman" w:hAnsi="Times New Roman" w:cs="Times New Roman"/>
          <w:sz w:val="24"/>
          <w:szCs w:val="24"/>
        </w:rPr>
        <w:t xml:space="preserve"> GDP by expenditure approach</w:t>
      </w:r>
      <w:r w:rsidR="00D16D03" w:rsidRPr="0063303B">
        <w:rPr>
          <w:rFonts w:ascii="Times New Roman" w:hAnsi="Times New Roman" w:cs="Times New Roman"/>
          <w:sz w:val="24"/>
          <w:szCs w:val="24"/>
        </w:rPr>
        <w:t xml:space="preserve"> and the indicators that can affect GDP</w:t>
      </w:r>
      <w:r w:rsidR="00F27218" w:rsidRPr="0063303B">
        <w:rPr>
          <w:rFonts w:ascii="Times New Roman" w:hAnsi="Times New Roman" w:cs="Times New Roman"/>
          <w:sz w:val="24"/>
          <w:szCs w:val="24"/>
        </w:rPr>
        <w:t>. The expenditure approach of calculating GDP is based on the formula GDP= Consumption</w:t>
      </w:r>
      <w:r w:rsidR="007534F6" w:rsidRPr="0063303B">
        <w:rPr>
          <w:rFonts w:ascii="Times New Roman" w:hAnsi="Times New Roman" w:cs="Times New Roman"/>
          <w:sz w:val="24"/>
          <w:szCs w:val="24"/>
        </w:rPr>
        <w:t xml:space="preserve"> or Consumer spending</w:t>
      </w:r>
      <w:r w:rsidR="00F27218" w:rsidRPr="0063303B">
        <w:rPr>
          <w:rFonts w:ascii="Times New Roman" w:hAnsi="Times New Roman" w:cs="Times New Roman"/>
          <w:sz w:val="24"/>
          <w:szCs w:val="24"/>
        </w:rPr>
        <w:t xml:space="preserve"> (C) + </w:t>
      </w:r>
      <w:r w:rsidR="007534F6" w:rsidRPr="0063303B">
        <w:rPr>
          <w:rFonts w:ascii="Times New Roman" w:hAnsi="Times New Roman" w:cs="Times New Roman"/>
          <w:sz w:val="24"/>
          <w:szCs w:val="24"/>
        </w:rPr>
        <w:t xml:space="preserve">Government spending (G) + Investment of country (I) + Business capital expenditures (NX). </w:t>
      </w:r>
    </w:p>
    <w:p w14:paraId="7D609A1F" w14:textId="6CF1F311" w:rsidR="00D16D03" w:rsidRPr="0063303B" w:rsidRDefault="00D16D03">
      <w:pPr>
        <w:rPr>
          <w:rFonts w:ascii="Times New Roman" w:hAnsi="Times New Roman" w:cs="Times New Roman"/>
          <w:sz w:val="24"/>
          <w:szCs w:val="24"/>
        </w:rPr>
      </w:pPr>
      <w:r w:rsidRPr="0063303B">
        <w:rPr>
          <w:rFonts w:ascii="Times New Roman" w:hAnsi="Times New Roman" w:cs="Times New Roman"/>
          <w:noProof/>
          <w:sz w:val="24"/>
          <w:szCs w:val="24"/>
        </w:rPr>
        <w:drawing>
          <wp:inline distT="0" distB="0" distL="0" distR="0" wp14:anchorId="1906C3B9" wp14:editId="338F3D17">
            <wp:extent cx="338137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1375" cy="3219450"/>
                    </a:xfrm>
                    <a:prstGeom prst="rect">
                      <a:avLst/>
                    </a:prstGeom>
                  </pic:spPr>
                </pic:pic>
              </a:graphicData>
            </a:graphic>
          </wp:inline>
        </w:drawing>
      </w:r>
    </w:p>
    <w:p w14:paraId="377218BF" w14:textId="1DAF3C9A" w:rsidR="0063303B" w:rsidRDefault="007534F6" w:rsidP="00060022">
      <w:pPr>
        <w:jc w:val="both"/>
        <w:rPr>
          <w:rFonts w:ascii="Times New Roman" w:hAnsi="Times New Roman" w:cs="Times New Roman"/>
          <w:sz w:val="24"/>
          <w:szCs w:val="24"/>
        </w:rPr>
      </w:pPr>
      <w:r w:rsidRPr="0063303B">
        <w:rPr>
          <w:rFonts w:ascii="Times New Roman" w:hAnsi="Times New Roman" w:cs="Times New Roman"/>
          <w:sz w:val="24"/>
          <w:szCs w:val="24"/>
        </w:rPr>
        <w:t>As per the project plan</w:t>
      </w:r>
      <w:r w:rsidRPr="0063303B">
        <w:rPr>
          <w:rFonts w:ascii="Times New Roman" w:hAnsi="Times New Roman" w:cs="Times New Roman"/>
          <w:sz w:val="24"/>
          <w:szCs w:val="24"/>
        </w:rPr>
        <w:t>, t</w:t>
      </w:r>
      <w:r w:rsidR="00F00BF2" w:rsidRPr="0063303B">
        <w:rPr>
          <w:rFonts w:ascii="Times New Roman" w:hAnsi="Times New Roman" w:cs="Times New Roman"/>
          <w:sz w:val="24"/>
          <w:szCs w:val="24"/>
        </w:rPr>
        <w:t>he factors affecting GDP are prioritized and grouped to fit the models</w:t>
      </w:r>
      <w:r w:rsidRPr="0063303B">
        <w:rPr>
          <w:rFonts w:ascii="Times New Roman" w:hAnsi="Times New Roman" w:cs="Times New Roman"/>
          <w:sz w:val="24"/>
          <w:szCs w:val="24"/>
        </w:rPr>
        <w:t xml:space="preserve">. </w:t>
      </w:r>
      <w:r w:rsidR="00D16D03" w:rsidRPr="0063303B">
        <w:rPr>
          <w:rFonts w:ascii="Times New Roman" w:hAnsi="Times New Roman" w:cs="Times New Roman"/>
          <w:sz w:val="24"/>
          <w:szCs w:val="24"/>
        </w:rPr>
        <w:t xml:space="preserve">The next step followed is the collection of data. </w:t>
      </w:r>
      <w:r w:rsidR="00FA2244" w:rsidRPr="0063303B">
        <w:rPr>
          <w:rFonts w:ascii="Times New Roman" w:hAnsi="Times New Roman" w:cs="Times New Roman"/>
          <w:sz w:val="24"/>
          <w:szCs w:val="24"/>
        </w:rPr>
        <w:t>Data are collected as</w:t>
      </w:r>
      <w:r w:rsidR="00FA2244" w:rsidRPr="0063303B">
        <w:rPr>
          <w:rFonts w:ascii="Times New Roman" w:hAnsi="Times New Roman" w:cs="Times New Roman"/>
          <w:sz w:val="24"/>
          <w:szCs w:val="24"/>
        </w:rPr>
        <w:t xml:space="preserve"> components of each of the </w:t>
      </w:r>
      <w:r w:rsidR="00741CC0" w:rsidRPr="0063303B">
        <w:rPr>
          <w:rFonts w:ascii="Times New Roman" w:hAnsi="Times New Roman" w:cs="Times New Roman"/>
          <w:sz w:val="24"/>
          <w:szCs w:val="24"/>
        </w:rPr>
        <w:t>components</w:t>
      </w:r>
      <w:r w:rsidR="00741CC0" w:rsidRPr="0063303B">
        <w:rPr>
          <w:rFonts w:ascii="Times New Roman" w:hAnsi="Times New Roman" w:cs="Times New Roman"/>
          <w:sz w:val="24"/>
          <w:szCs w:val="24"/>
        </w:rPr>
        <w:t xml:space="preserve"> (C, I, G and NX)</w:t>
      </w:r>
      <w:r w:rsidR="00FA2244" w:rsidRPr="0063303B">
        <w:rPr>
          <w:rFonts w:ascii="Times New Roman" w:hAnsi="Times New Roman" w:cs="Times New Roman"/>
          <w:sz w:val="24"/>
          <w:szCs w:val="24"/>
        </w:rPr>
        <w:t xml:space="preserve"> </w:t>
      </w:r>
      <w:r w:rsidR="00FA2244" w:rsidRPr="0063303B">
        <w:rPr>
          <w:rFonts w:ascii="Times New Roman" w:hAnsi="Times New Roman" w:cs="Times New Roman"/>
          <w:sz w:val="24"/>
          <w:szCs w:val="24"/>
        </w:rPr>
        <w:t xml:space="preserve">for model one and </w:t>
      </w:r>
      <w:r w:rsidR="00FA2244" w:rsidRPr="0063303B">
        <w:rPr>
          <w:rFonts w:ascii="Times New Roman" w:hAnsi="Times New Roman" w:cs="Times New Roman"/>
          <w:sz w:val="24"/>
          <w:szCs w:val="24"/>
        </w:rPr>
        <w:t>indicators for the components</w:t>
      </w:r>
      <w:r w:rsidR="00FA2244" w:rsidRPr="0063303B">
        <w:rPr>
          <w:rFonts w:ascii="Times New Roman" w:hAnsi="Times New Roman" w:cs="Times New Roman"/>
          <w:sz w:val="24"/>
          <w:szCs w:val="24"/>
        </w:rPr>
        <w:t xml:space="preserve"> that might affect GDP </w:t>
      </w:r>
      <w:r w:rsidR="00C15209" w:rsidRPr="0063303B">
        <w:rPr>
          <w:rFonts w:ascii="Times New Roman" w:hAnsi="Times New Roman" w:cs="Times New Roman"/>
          <w:sz w:val="24"/>
          <w:szCs w:val="24"/>
        </w:rPr>
        <w:t>for</w:t>
      </w:r>
      <w:r w:rsidR="00FA2244" w:rsidRPr="0063303B">
        <w:rPr>
          <w:rFonts w:ascii="Times New Roman" w:hAnsi="Times New Roman" w:cs="Times New Roman"/>
          <w:sz w:val="24"/>
          <w:szCs w:val="24"/>
        </w:rPr>
        <w:t xml:space="preserve"> </w:t>
      </w:r>
      <w:r w:rsidR="00C15209" w:rsidRPr="0063303B">
        <w:rPr>
          <w:rFonts w:ascii="Times New Roman" w:hAnsi="Times New Roman" w:cs="Times New Roman"/>
          <w:sz w:val="24"/>
          <w:szCs w:val="24"/>
        </w:rPr>
        <w:t>the second model.  E</w:t>
      </w:r>
      <w:r w:rsidR="00741CC0" w:rsidRPr="0063303B">
        <w:rPr>
          <w:rFonts w:ascii="Times New Roman" w:hAnsi="Times New Roman" w:cs="Times New Roman"/>
          <w:sz w:val="24"/>
          <w:szCs w:val="24"/>
        </w:rPr>
        <w:t xml:space="preserve">xternal variables such as population growth, unemployment rate, </w:t>
      </w:r>
      <w:r w:rsidR="00741CC0" w:rsidRPr="0063303B">
        <w:rPr>
          <w:rFonts w:ascii="Times New Roman" w:hAnsi="Times New Roman" w:cs="Times New Roman"/>
          <w:sz w:val="24"/>
          <w:szCs w:val="24"/>
        </w:rPr>
        <w:lastRenderedPageBreak/>
        <w:t xml:space="preserve">Human Development Index (HDI) were also collected. </w:t>
      </w:r>
      <w:r w:rsidR="00D16D03" w:rsidRPr="0063303B">
        <w:rPr>
          <w:rFonts w:ascii="Times New Roman" w:hAnsi="Times New Roman" w:cs="Times New Roman"/>
          <w:sz w:val="24"/>
          <w:szCs w:val="24"/>
        </w:rPr>
        <w:t>After</w:t>
      </w:r>
      <w:r w:rsidR="00D16D03" w:rsidRPr="0063303B">
        <w:rPr>
          <w:rFonts w:ascii="Times New Roman" w:hAnsi="Times New Roman" w:cs="Times New Roman"/>
          <w:sz w:val="24"/>
          <w:szCs w:val="24"/>
          <w:lang w:val="en-AU"/>
        </w:rPr>
        <w:t xml:space="preserve"> researching information for economic indicators in Australia, most sources including an e-brief article on the Parliament of Australia website (Woods n.d.) indicate the Australian Bureau of Statistics (ABS) as the main source of economic statistics in Australia. </w:t>
      </w:r>
      <w:r w:rsidR="00D16D03" w:rsidRPr="0063303B">
        <w:rPr>
          <w:rFonts w:ascii="Times New Roman" w:hAnsi="Times New Roman" w:cs="Times New Roman"/>
          <w:sz w:val="24"/>
          <w:szCs w:val="24"/>
        </w:rPr>
        <w:t xml:space="preserve">The ABS site provides a free tool: </w:t>
      </w:r>
      <w:proofErr w:type="spellStart"/>
      <w:r w:rsidR="00D16D03" w:rsidRPr="0063303B">
        <w:rPr>
          <w:rFonts w:ascii="Times New Roman" w:hAnsi="Times New Roman" w:cs="Times New Roman"/>
          <w:sz w:val="24"/>
          <w:szCs w:val="24"/>
        </w:rPr>
        <w:t>ABS.Stat</w:t>
      </w:r>
      <w:proofErr w:type="spellEnd"/>
      <w:r w:rsidR="00D16D03" w:rsidRPr="0063303B">
        <w:rPr>
          <w:rFonts w:ascii="Times New Roman" w:hAnsi="Times New Roman" w:cs="Times New Roman"/>
          <w:sz w:val="24"/>
          <w:szCs w:val="24"/>
        </w:rPr>
        <w:t xml:space="preserve"> that offers web browsing and web services interfaces to display and extract data on multiple themes such as Economy, Health, Industry, </w:t>
      </w:r>
      <w:proofErr w:type="spellStart"/>
      <w:r w:rsidR="00D16D03" w:rsidRPr="0063303B">
        <w:rPr>
          <w:rFonts w:ascii="Times New Roman" w:hAnsi="Times New Roman" w:cs="Times New Roman"/>
          <w:sz w:val="24"/>
          <w:szCs w:val="24"/>
        </w:rPr>
        <w:t>Labour</w:t>
      </w:r>
      <w:proofErr w:type="spellEnd"/>
      <w:r w:rsidR="00D16D03" w:rsidRPr="0063303B">
        <w:rPr>
          <w:rFonts w:ascii="Times New Roman" w:hAnsi="Times New Roman" w:cs="Times New Roman"/>
          <w:sz w:val="24"/>
          <w:szCs w:val="24"/>
        </w:rPr>
        <w:t xml:space="preserve">, People, Census and other snapshots of Australia. </w:t>
      </w:r>
    </w:p>
    <w:p w14:paraId="66B4A8A0" w14:textId="77777777" w:rsidR="00BA7278" w:rsidRPr="0063303B" w:rsidRDefault="00BA7278" w:rsidP="00060022">
      <w:pPr>
        <w:jc w:val="both"/>
        <w:rPr>
          <w:rFonts w:ascii="Times New Roman" w:hAnsi="Times New Roman" w:cs="Times New Roman"/>
          <w:sz w:val="24"/>
          <w:szCs w:val="24"/>
        </w:rPr>
      </w:pPr>
    </w:p>
    <w:p w14:paraId="19617CBB" w14:textId="663A9172" w:rsidR="0063303B" w:rsidRPr="0063303B" w:rsidRDefault="000F722F" w:rsidP="0063303B">
      <w:pPr>
        <w:pStyle w:val="Heading1"/>
        <w:rPr>
          <w:rFonts w:ascii="Times New Roman" w:hAnsi="Times New Roman" w:cs="Times New Roman"/>
          <w:sz w:val="24"/>
          <w:szCs w:val="24"/>
          <w:shd w:val="clear" w:color="auto" w:fill="FFFFFF"/>
        </w:rPr>
      </w:pPr>
      <w:r w:rsidRPr="0063303B">
        <w:rPr>
          <w:rFonts w:ascii="Times New Roman" w:hAnsi="Times New Roman" w:cs="Times New Roman"/>
          <w:sz w:val="24"/>
          <w:szCs w:val="24"/>
          <w:shd w:val="clear" w:color="auto" w:fill="FFFFFF"/>
        </w:rPr>
        <w:t>Data Sources</w:t>
      </w:r>
    </w:p>
    <w:p w14:paraId="62FB33D7" w14:textId="77777777" w:rsidR="00430D9D" w:rsidRDefault="00430D9D" w:rsidP="00430D9D">
      <w:pPr>
        <w:pStyle w:val="Heading3"/>
        <w:rPr>
          <w:shd w:val="clear" w:color="auto" w:fill="FFFFFF"/>
        </w:rPr>
      </w:pPr>
    </w:p>
    <w:p w14:paraId="287D004D" w14:textId="5A00B724" w:rsidR="006C74D4" w:rsidRDefault="0063303B" w:rsidP="00430D9D">
      <w:pPr>
        <w:pStyle w:val="Heading3"/>
        <w:rPr>
          <w:shd w:val="clear" w:color="auto" w:fill="FFFFFF"/>
        </w:rPr>
      </w:pPr>
      <w:r w:rsidRPr="0063303B">
        <w:rPr>
          <w:shd w:val="clear" w:color="auto" w:fill="FFFFFF"/>
        </w:rPr>
        <w:t>Model 1</w:t>
      </w:r>
    </w:p>
    <w:p w14:paraId="687EB977" w14:textId="77777777" w:rsidR="00430D9D" w:rsidRPr="00430D9D" w:rsidRDefault="00430D9D" w:rsidP="00430D9D"/>
    <w:p w14:paraId="5AE0CE0C" w14:textId="6C6C73B6" w:rsidR="006C74D4" w:rsidRDefault="006C74D4" w:rsidP="006C74D4">
      <w:r>
        <w:t xml:space="preserve">Data </w:t>
      </w:r>
      <w:r w:rsidR="004C567C">
        <w:t>variables</w:t>
      </w:r>
      <w:r>
        <w:t xml:space="preserve"> for model one </w:t>
      </w:r>
      <w:r w:rsidR="004C567C">
        <w:t>is</w:t>
      </w:r>
      <w:r>
        <w:t xml:space="preserve"> obtained from ABS. The data </w:t>
      </w:r>
      <w:r w:rsidR="004C567C">
        <w:t xml:space="preserve">variables include GDP, Consumption, Investment, Government spending, Exports and Imports to calculate the net exports. The data measures are collected yearly from 1960 to 2017. All the variables are extracted from the same source – ABS and all the variables are measured in </w:t>
      </w:r>
      <w:r w:rsidR="00430D9D">
        <w:t>same unit – millions. Table 1 provides the source of data for model 1.</w:t>
      </w:r>
    </w:p>
    <w:tbl>
      <w:tblPr>
        <w:tblStyle w:val="TableGrid"/>
        <w:tblW w:w="0" w:type="auto"/>
        <w:tblInd w:w="0" w:type="dxa"/>
        <w:tblLayout w:type="fixed"/>
        <w:tblLook w:val="04A0" w:firstRow="1" w:lastRow="0" w:firstColumn="1" w:lastColumn="0" w:noHBand="0" w:noVBand="1"/>
      </w:tblPr>
      <w:tblGrid>
        <w:gridCol w:w="1843"/>
        <w:gridCol w:w="5335"/>
      </w:tblGrid>
      <w:tr w:rsidR="00430D9D" w:rsidRPr="0063303B" w14:paraId="57051CB5" w14:textId="77777777" w:rsidTr="00AA55E8">
        <w:tc>
          <w:tcPr>
            <w:tcW w:w="1843" w:type="dxa"/>
            <w:hideMark/>
          </w:tcPr>
          <w:p w14:paraId="1FE59B51" w14:textId="77777777" w:rsidR="00430D9D" w:rsidRPr="0063303B" w:rsidRDefault="00430D9D" w:rsidP="001C3F25">
            <w:pPr>
              <w:jc w:val="both"/>
              <w:rPr>
                <w:rFonts w:ascii="Times New Roman" w:hAnsi="Times New Roman" w:cs="Times New Roman"/>
                <w:b/>
              </w:rPr>
            </w:pPr>
            <w:r w:rsidRPr="0063303B">
              <w:rPr>
                <w:rFonts w:ascii="Times New Roman" w:hAnsi="Times New Roman" w:cs="Times New Roman"/>
                <w:b/>
              </w:rPr>
              <w:t>Expenditure Approach</w:t>
            </w:r>
          </w:p>
        </w:tc>
        <w:tc>
          <w:tcPr>
            <w:tcW w:w="5335" w:type="dxa"/>
            <w:tcBorders>
              <w:bottom w:val="single" w:sz="4" w:space="0" w:color="auto"/>
            </w:tcBorders>
            <w:hideMark/>
          </w:tcPr>
          <w:p w14:paraId="46842826" w14:textId="77777777" w:rsidR="00430D9D" w:rsidRPr="0063303B" w:rsidRDefault="00430D9D" w:rsidP="001C3F25">
            <w:pPr>
              <w:jc w:val="both"/>
              <w:rPr>
                <w:rFonts w:ascii="Times New Roman" w:hAnsi="Times New Roman" w:cs="Times New Roman"/>
                <w:b/>
              </w:rPr>
            </w:pPr>
            <w:r w:rsidRPr="0063303B">
              <w:rPr>
                <w:rFonts w:ascii="Times New Roman" w:hAnsi="Times New Roman" w:cs="Times New Roman"/>
                <w:b/>
              </w:rPr>
              <w:t>Link</w:t>
            </w:r>
          </w:p>
        </w:tc>
      </w:tr>
      <w:tr w:rsidR="00430D9D" w:rsidRPr="0063303B" w14:paraId="7CB06E81" w14:textId="77777777" w:rsidTr="00AA55E8">
        <w:tc>
          <w:tcPr>
            <w:tcW w:w="1843" w:type="dxa"/>
            <w:tcBorders>
              <w:right w:val="single" w:sz="4" w:space="0" w:color="auto"/>
            </w:tcBorders>
            <w:hideMark/>
          </w:tcPr>
          <w:p w14:paraId="7A2B42F6" w14:textId="77777777" w:rsidR="00430D9D" w:rsidRPr="0063303B" w:rsidRDefault="00430D9D" w:rsidP="001C3F25">
            <w:pPr>
              <w:jc w:val="both"/>
              <w:rPr>
                <w:rFonts w:ascii="Times New Roman" w:hAnsi="Times New Roman" w:cs="Times New Roman"/>
                <w:b/>
              </w:rPr>
            </w:pPr>
            <w:r w:rsidRPr="0063303B">
              <w:rPr>
                <w:rFonts w:ascii="Times New Roman" w:hAnsi="Times New Roman" w:cs="Times New Roman"/>
                <w:b/>
              </w:rPr>
              <w:t>GDP</w:t>
            </w:r>
          </w:p>
        </w:tc>
        <w:tc>
          <w:tcPr>
            <w:tcW w:w="5335" w:type="dxa"/>
            <w:vMerge w:val="restart"/>
            <w:tcBorders>
              <w:top w:val="single" w:sz="4" w:space="0" w:color="auto"/>
              <w:left w:val="single" w:sz="4" w:space="0" w:color="auto"/>
              <w:bottom w:val="single" w:sz="4" w:space="0" w:color="auto"/>
              <w:right w:val="single" w:sz="4" w:space="0" w:color="auto"/>
            </w:tcBorders>
          </w:tcPr>
          <w:p w14:paraId="68B4D731" w14:textId="77777777" w:rsidR="00430D9D" w:rsidRPr="0063303B" w:rsidRDefault="00430D9D" w:rsidP="001C3F25">
            <w:pPr>
              <w:jc w:val="both"/>
              <w:rPr>
                <w:rFonts w:ascii="Times New Roman" w:hAnsi="Times New Roman" w:cs="Times New Roman"/>
              </w:rPr>
            </w:pPr>
            <w:hyperlink r:id="rId6" w:history="1">
              <w:r w:rsidRPr="004C567C">
                <w:rPr>
                  <w:rStyle w:val="Hyperlink"/>
                  <w:rFonts w:ascii="Times New Roman" w:hAnsi="Times New Roman" w:cs="Times New Roman"/>
                </w:rPr>
                <w:t>http://www.abs.gov.au/AUSSTATS/abs@.nsf/DetailsPage/5206.0Dec%202017?OpenDocument</w:t>
              </w:r>
            </w:hyperlink>
          </w:p>
        </w:tc>
      </w:tr>
      <w:tr w:rsidR="00430D9D" w:rsidRPr="0063303B" w14:paraId="2F6E3632" w14:textId="77777777" w:rsidTr="00AA55E8">
        <w:tc>
          <w:tcPr>
            <w:tcW w:w="1843" w:type="dxa"/>
            <w:tcBorders>
              <w:right w:val="single" w:sz="4" w:space="0" w:color="auto"/>
            </w:tcBorders>
            <w:hideMark/>
          </w:tcPr>
          <w:p w14:paraId="178C46CC" w14:textId="77777777" w:rsidR="00430D9D" w:rsidRPr="0063303B" w:rsidRDefault="00430D9D" w:rsidP="001C3F25">
            <w:pPr>
              <w:jc w:val="both"/>
              <w:rPr>
                <w:rFonts w:ascii="Times New Roman" w:hAnsi="Times New Roman" w:cs="Times New Roman"/>
                <w:b/>
              </w:rPr>
            </w:pPr>
            <w:r w:rsidRPr="0063303B">
              <w:rPr>
                <w:rFonts w:ascii="Times New Roman" w:hAnsi="Times New Roman" w:cs="Times New Roman"/>
                <w:b/>
              </w:rPr>
              <w:t>Consumption</w:t>
            </w:r>
          </w:p>
        </w:tc>
        <w:tc>
          <w:tcPr>
            <w:tcW w:w="5335" w:type="dxa"/>
            <w:vMerge/>
            <w:tcBorders>
              <w:top w:val="single" w:sz="4" w:space="0" w:color="auto"/>
              <w:left w:val="single" w:sz="4" w:space="0" w:color="auto"/>
              <w:bottom w:val="single" w:sz="4" w:space="0" w:color="auto"/>
              <w:right w:val="single" w:sz="4" w:space="0" w:color="auto"/>
            </w:tcBorders>
          </w:tcPr>
          <w:p w14:paraId="7B84C45E" w14:textId="77777777" w:rsidR="00430D9D" w:rsidRPr="0063303B" w:rsidRDefault="00430D9D" w:rsidP="001C3F25">
            <w:pPr>
              <w:tabs>
                <w:tab w:val="left" w:pos="905"/>
              </w:tabs>
              <w:jc w:val="both"/>
              <w:rPr>
                <w:rFonts w:ascii="Times New Roman" w:hAnsi="Times New Roman" w:cs="Times New Roman"/>
              </w:rPr>
            </w:pPr>
          </w:p>
        </w:tc>
      </w:tr>
      <w:tr w:rsidR="00430D9D" w:rsidRPr="0063303B" w14:paraId="52F58C98" w14:textId="77777777" w:rsidTr="00AA55E8">
        <w:tc>
          <w:tcPr>
            <w:tcW w:w="1843" w:type="dxa"/>
            <w:tcBorders>
              <w:right w:val="single" w:sz="4" w:space="0" w:color="auto"/>
            </w:tcBorders>
          </w:tcPr>
          <w:p w14:paraId="3221F34F" w14:textId="77777777" w:rsidR="00430D9D" w:rsidRPr="0063303B" w:rsidRDefault="00430D9D" w:rsidP="001C3F25">
            <w:pPr>
              <w:jc w:val="both"/>
              <w:rPr>
                <w:rFonts w:ascii="Times New Roman" w:hAnsi="Times New Roman" w:cs="Times New Roman"/>
              </w:rPr>
            </w:pPr>
            <w:r w:rsidRPr="0063303B">
              <w:rPr>
                <w:rFonts w:ascii="Times New Roman" w:hAnsi="Times New Roman" w:cs="Times New Roman"/>
                <w:b/>
              </w:rPr>
              <w:t>Investment</w:t>
            </w:r>
          </w:p>
        </w:tc>
        <w:tc>
          <w:tcPr>
            <w:tcW w:w="5335" w:type="dxa"/>
            <w:vMerge/>
            <w:tcBorders>
              <w:top w:val="single" w:sz="4" w:space="0" w:color="auto"/>
              <w:left w:val="single" w:sz="4" w:space="0" w:color="auto"/>
              <w:bottom w:val="single" w:sz="4" w:space="0" w:color="auto"/>
              <w:right w:val="single" w:sz="4" w:space="0" w:color="auto"/>
            </w:tcBorders>
          </w:tcPr>
          <w:p w14:paraId="5B7FDAB1" w14:textId="77777777" w:rsidR="00430D9D" w:rsidRPr="0063303B" w:rsidRDefault="00430D9D" w:rsidP="001C3F25">
            <w:pPr>
              <w:tabs>
                <w:tab w:val="left" w:pos="1560"/>
              </w:tabs>
              <w:jc w:val="both"/>
              <w:rPr>
                <w:rFonts w:ascii="Times New Roman" w:hAnsi="Times New Roman" w:cs="Times New Roman"/>
              </w:rPr>
            </w:pPr>
          </w:p>
        </w:tc>
      </w:tr>
      <w:tr w:rsidR="00430D9D" w:rsidRPr="0063303B" w14:paraId="7EC2074C" w14:textId="77777777" w:rsidTr="00AA55E8">
        <w:tc>
          <w:tcPr>
            <w:tcW w:w="1843" w:type="dxa"/>
            <w:tcBorders>
              <w:right w:val="single" w:sz="4" w:space="0" w:color="auto"/>
            </w:tcBorders>
            <w:hideMark/>
          </w:tcPr>
          <w:p w14:paraId="311F8A52" w14:textId="77777777" w:rsidR="00430D9D" w:rsidRPr="0063303B" w:rsidRDefault="00430D9D" w:rsidP="001C3F25">
            <w:pPr>
              <w:jc w:val="both"/>
              <w:rPr>
                <w:rFonts w:ascii="Times New Roman" w:hAnsi="Times New Roman" w:cs="Times New Roman"/>
                <w:b/>
              </w:rPr>
            </w:pPr>
            <w:r w:rsidRPr="0063303B">
              <w:rPr>
                <w:rFonts w:ascii="Times New Roman" w:hAnsi="Times New Roman" w:cs="Times New Roman"/>
                <w:b/>
              </w:rPr>
              <w:t>Government spending</w:t>
            </w:r>
          </w:p>
        </w:tc>
        <w:tc>
          <w:tcPr>
            <w:tcW w:w="5335" w:type="dxa"/>
            <w:vMerge/>
            <w:tcBorders>
              <w:top w:val="single" w:sz="4" w:space="0" w:color="auto"/>
              <w:left w:val="single" w:sz="4" w:space="0" w:color="auto"/>
              <w:bottom w:val="single" w:sz="4" w:space="0" w:color="auto"/>
              <w:right w:val="single" w:sz="4" w:space="0" w:color="auto"/>
            </w:tcBorders>
          </w:tcPr>
          <w:p w14:paraId="220A433C" w14:textId="77777777" w:rsidR="00430D9D" w:rsidRPr="004C567C" w:rsidRDefault="00430D9D" w:rsidP="001C3F25">
            <w:pPr>
              <w:tabs>
                <w:tab w:val="left" w:pos="1320"/>
              </w:tabs>
              <w:rPr>
                <w:rFonts w:ascii="Times New Roman" w:hAnsi="Times New Roman" w:cs="Times New Roman"/>
              </w:rPr>
            </w:pPr>
          </w:p>
        </w:tc>
      </w:tr>
      <w:tr w:rsidR="00430D9D" w:rsidRPr="0063303B" w14:paraId="5542E247" w14:textId="77777777" w:rsidTr="00AA55E8">
        <w:tc>
          <w:tcPr>
            <w:tcW w:w="1843" w:type="dxa"/>
            <w:tcBorders>
              <w:right w:val="single" w:sz="4" w:space="0" w:color="auto"/>
            </w:tcBorders>
          </w:tcPr>
          <w:p w14:paraId="749ED8C8" w14:textId="77777777" w:rsidR="00430D9D" w:rsidRPr="0063303B" w:rsidRDefault="00430D9D" w:rsidP="001C3F25">
            <w:pPr>
              <w:jc w:val="both"/>
              <w:rPr>
                <w:rFonts w:ascii="Times New Roman" w:hAnsi="Times New Roman" w:cs="Times New Roman"/>
              </w:rPr>
            </w:pPr>
            <w:r w:rsidRPr="0063303B">
              <w:rPr>
                <w:rFonts w:ascii="Times New Roman" w:hAnsi="Times New Roman" w:cs="Times New Roman"/>
                <w:b/>
              </w:rPr>
              <w:t>Net Exports</w:t>
            </w:r>
          </w:p>
        </w:tc>
        <w:tc>
          <w:tcPr>
            <w:tcW w:w="5335" w:type="dxa"/>
            <w:vMerge/>
            <w:tcBorders>
              <w:top w:val="single" w:sz="4" w:space="0" w:color="auto"/>
              <w:left w:val="single" w:sz="4" w:space="0" w:color="auto"/>
              <w:bottom w:val="single" w:sz="4" w:space="0" w:color="auto"/>
              <w:right w:val="single" w:sz="4" w:space="0" w:color="auto"/>
            </w:tcBorders>
          </w:tcPr>
          <w:p w14:paraId="0CEF5956" w14:textId="77777777" w:rsidR="00430D9D" w:rsidRPr="0063303B" w:rsidRDefault="00430D9D" w:rsidP="001C3F25">
            <w:pPr>
              <w:tabs>
                <w:tab w:val="left" w:pos="1025"/>
              </w:tabs>
              <w:jc w:val="both"/>
              <w:rPr>
                <w:rFonts w:ascii="Times New Roman" w:hAnsi="Times New Roman" w:cs="Times New Roman"/>
              </w:rPr>
            </w:pPr>
          </w:p>
        </w:tc>
      </w:tr>
    </w:tbl>
    <w:p w14:paraId="1F396784" w14:textId="77777777" w:rsidR="00430D9D" w:rsidRPr="0063303B" w:rsidRDefault="00430D9D" w:rsidP="00430D9D">
      <w:pPr>
        <w:jc w:val="center"/>
        <w:rPr>
          <w:rFonts w:ascii="Times New Roman" w:hAnsi="Times New Roman" w:cs="Times New Roman"/>
          <w:b/>
          <w:sz w:val="24"/>
          <w:szCs w:val="24"/>
        </w:rPr>
      </w:pPr>
      <w:r w:rsidRPr="0063303B">
        <w:rPr>
          <w:rFonts w:ascii="Times New Roman" w:hAnsi="Times New Roman" w:cs="Times New Roman"/>
          <w:b/>
          <w:sz w:val="24"/>
          <w:szCs w:val="24"/>
        </w:rPr>
        <w:t>Table 1</w:t>
      </w:r>
    </w:p>
    <w:p w14:paraId="17B3F22F" w14:textId="77777777" w:rsidR="003C5F40" w:rsidRPr="00430D9D" w:rsidRDefault="003C5F40" w:rsidP="00430D9D">
      <w:pPr>
        <w:rPr>
          <w:rFonts w:ascii="Times New Roman" w:hAnsi="Times New Roman" w:cs="Times New Roman"/>
        </w:rPr>
      </w:pPr>
    </w:p>
    <w:p w14:paraId="1B9AE030" w14:textId="30EE3762" w:rsidR="0063303B" w:rsidRDefault="003C5F40" w:rsidP="006C74D4">
      <w:pPr>
        <w:pStyle w:val="Heading3"/>
        <w:rPr>
          <w:shd w:val="clear" w:color="auto" w:fill="FFFFFF"/>
        </w:rPr>
      </w:pPr>
      <w:r>
        <w:rPr>
          <w:shd w:val="clear" w:color="auto" w:fill="FFFFFF"/>
        </w:rPr>
        <w:t>Model 2</w:t>
      </w:r>
    </w:p>
    <w:p w14:paraId="3DCF856A" w14:textId="77777777" w:rsidR="008E2039" w:rsidRPr="008E2039" w:rsidRDefault="008E2039" w:rsidP="008E2039"/>
    <w:p w14:paraId="5357A543" w14:textId="72406E30" w:rsidR="000F722F" w:rsidRPr="0063303B" w:rsidRDefault="000F722F" w:rsidP="000F722F">
      <w:pPr>
        <w:pStyle w:val="ListParagraph"/>
        <w:numPr>
          <w:ilvl w:val="0"/>
          <w:numId w:val="1"/>
        </w:numPr>
        <w:jc w:val="both"/>
        <w:rPr>
          <w:rFonts w:ascii="Times New Roman" w:hAnsi="Times New Roman" w:cs="Times New Roman"/>
          <w:color w:val="212121"/>
          <w:shd w:val="clear" w:color="auto" w:fill="FFFFFF"/>
        </w:rPr>
      </w:pPr>
      <w:r w:rsidRPr="0063303B">
        <w:rPr>
          <w:rFonts w:ascii="Times New Roman" w:hAnsi="Times New Roman" w:cs="Times New Roman"/>
          <w:b/>
          <w:color w:val="212121"/>
          <w:shd w:val="clear" w:color="auto" w:fill="FFFFFF"/>
        </w:rPr>
        <w:t>Gross Domestic Product</w:t>
      </w:r>
      <w:r w:rsidRPr="0063303B">
        <w:rPr>
          <w:rFonts w:ascii="Times New Roman" w:hAnsi="Times New Roman" w:cs="Times New Roman"/>
          <w:color w:val="212121"/>
          <w:shd w:val="clear" w:color="auto" w:fill="FFFFFF"/>
        </w:rPr>
        <w:t xml:space="preserve">– </w:t>
      </w:r>
      <w:r w:rsidR="008E2039">
        <w:rPr>
          <w:rFonts w:ascii="Times New Roman" w:hAnsi="Times New Roman" w:cs="Times New Roman"/>
          <w:color w:val="212121"/>
          <w:shd w:val="clear" w:color="auto" w:fill="FFFFFF"/>
        </w:rPr>
        <w:t>Quarterly data in millions from 1960</w:t>
      </w:r>
      <w:r w:rsidR="008E2039">
        <w:rPr>
          <w:rFonts w:ascii="Times New Roman" w:hAnsi="Times New Roman" w:cs="Times New Roman"/>
          <w:color w:val="212121"/>
          <w:shd w:val="clear" w:color="auto" w:fill="FFFFFF"/>
        </w:rPr>
        <w:t xml:space="preserve"> </w:t>
      </w:r>
      <w:r w:rsidRPr="0063303B">
        <w:rPr>
          <w:rFonts w:ascii="Times New Roman" w:hAnsi="Times New Roman" w:cs="Times New Roman"/>
          <w:color w:val="212121"/>
          <w:shd w:val="clear" w:color="auto" w:fill="FFFFFF"/>
        </w:rPr>
        <w:t>sourced from The Organisation for Economic Co-operation and Development (OECD).</w:t>
      </w:r>
      <w:r w:rsidR="0040385E">
        <w:rPr>
          <w:rFonts w:ascii="Times New Roman" w:hAnsi="Times New Roman" w:cs="Times New Roman"/>
          <w:color w:val="212121"/>
          <w:shd w:val="clear" w:color="auto" w:fill="FFFFFF"/>
        </w:rPr>
        <w:t xml:space="preserve"> </w:t>
      </w:r>
      <w:r w:rsidR="00E70599">
        <w:rPr>
          <w:rFonts w:ascii="Times New Roman" w:hAnsi="Times New Roman" w:cs="Times New Roman"/>
          <w:color w:val="212121"/>
          <w:shd w:val="clear" w:color="auto" w:fill="FFFFFF"/>
        </w:rPr>
        <w:t>Percentage change in GDP is also extracted.</w:t>
      </w:r>
    </w:p>
    <w:p w14:paraId="646BECB4" w14:textId="77777777" w:rsidR="000F722F" w:rsidRPr="0063303B" w:rsidRDefault="000F722F" w:rsidP="000F722F">
      <w:pPr>
        <w:pStyle w:val="ListParagraph"/>
        <w:jc w:val="both"/>
        <w:rPr>
          <w:rFonts w:ascii="Times New Roman" w:hAnsi="Times New Roman" w:cs="Times New Roman"/>
          <w:color w:val="212121"/>
          <w:shd w:val="clear" w:color="auto" w:fill="FFFFFF"/>
        </w:rPr>
      </w:pPr>
      <w:r w:rsidRPr="0063303B">
        <w:rPr>
          <w:rFonts w:ascii="Times New Roman" w:hAnsi="Times New Roman" w:cs="Times New Roman"/>
          <w:color w:val="212121"/>
          <w:shd w:val="clear" w:color="auto" w:fill="FFFFFF"/>
        </w:rPr>
        <w:t xml:space="preserve"> </w:t>
      </w:r>
    </w:p>
    <w:p w14:paraId="0091C5AA" w14:textId="3FB6616E" w:rsidR="000F722F" w:rsidRPr="0063303B" w:rsidRDefault="000F722F" w:rsidP="000F722F">
      <w:pPr>
        <w:pStyle w:val="ListParagraph"/>
        <w:numPr>
          <w:ilvl w:val="0"/>
          <w:numId w:val="1"/>
        </w:numPr>
        <w:jc w:val="both"/>
        <w:rPr>
          <w:rFonts w:ascii="Times New Roman" w:hAnsi="Times New Roman" w:cs="Times New Roman"/>
          <w:color w:val="212121"/>
          <w:shd w:val="clear" w:color="auto" w:fill="FFFFFF"/>
        </w:rPr>
      </w:pPr>
      <w:r w:rsidRPr="0063303B">
        <w:rPr>
          <w:rFonts w:ascii="Times New Roman" w:hAnsi="Times New Roman" w:cs="Times New Roman"/>
          <w:b/>
          <w:color w:val="212121"/>
          <w:shd w:val="clear" w:color="auto" w:fill="FFFFFF"/>
        </w:rPr>
        <w:t>Human Development Index</w:t>
      </w:r>
      <w:r w:rsidR="003029E4" w:rsidRPr="0063303B">
        <w:rPr>
          <w:rFonts w:ascii="Times New Roman" w:hAnsi="Times New Roman" w:cs="Times New Roman"/>
          <w:b/>
          <w:color w:val="212121"/>
          <w:shd w:val="clear" w:color="auto" w:fill="FFFFFF"/>
        </w:rPr>
        <w:t xml:space="preserve"> (HDI)</w:t>
      </w:r>
      <w:r w:rsidRPr="0063303B">
        <w:rPr>
          <w:rFonts w:ascii="Times New Roman" w:hAnsi="Times New Roman" w:cs="Times New Roman"/>
          <w:color w:val="212121"/>
          <w:shd w:val="clear" w:color="auto" w:fill="FFFFFF"/>
        </w:rPr>
        <w:t xml:space="preserve"> – </w:t>
      </w:r>
      <w:r w:rsidR="008E2039">
        <w:rPr>
          <w:rFonts w:ascii="Times New Roman" w:hAnsi="Times New Roman" w:cs="Times New Roman"/>
          <w:color w:val="212121"/>
          <w:shd w:val="clear" w:color="auto" w:fill="FFFFFF"/>
        </w:rPr>
        <w:t>Yearly data from 1990</w:t>
      </w:r>
      <w:r w:rsidRPr="0063303B">
        <w:rPr>
          <w:rFonts w:ascii="Times New Roman" w:hAnsi="Times New Roman" w:cs="Times New Roman"/>
          <w:color w:val="212121"/>
          <w:shd w:val="clear" w:color="auto" w:fill="FFFFFF"/>
        </w:rPr>
        <w:t xml:space="preserve"> sourced from the United Nations Development Programme (UNDP).</w:t>
      </w:r>
      <w:r w:rsidR="0040385E">
        <w:rPr>
          <w:rFonts w:ascii="Times New Roman" w:hAnsi="Times New Roman" w:cs="Times New Roman"/>
          <w:color w:val="212121"/>
          <w:shd w:val="clear" w:color="auto" w:fill="FFFFFF"/>
        </w:rPr>
        <w:t xml:space="preserve"> </w:t>
      </w:r>
    </w:p>
    <w:p w14:paraId="2FB0E47A" w14:textId="77777777" w:rsidR="000F722F" w:rsidRPr="0063303B" w:rsidRDefault="000F722F" w:rsidP="000F722F">
      <w:pPr>
        <w:jc w:val="both"/>
        <w:rPr>
          <w:rFonts w:ascii="Times New Roman" w:hAnsi="Times New Roman" w:cs="Times New Roman"/>
          <w:color w:val="212121"/>
          <w:sz w:val="24"/>
          <w:szCs w:val="24"/>
          <w:shd w:val="clear" w:color="auto" w:fill="FFFFFF"/>
        </w:rPr>
      </w:pPr>
    </w:p>
    <w:p w14:paraId="7358B52A" w14:textId="021483E7" w:rsidR="000F722F" w:rsidRPr="0063303B" w:rsidRDefault="000F722F" w:rsidP="000F722F">
      <w:pPr>
        <w:pStyle w:val="ListParagraph"/>
        <w:numPr>
          <w:ilvl w:val="0"/>
          <w:numId w:val="1"/>
        </w:numPr>
        <w:jc w:val="both"/>
        <w:rPr>
          <w:rFonts w:ascii="Times New Roman" w:hAnsi="Times New Roman" w:cs="Times New Roman"/>
          <w:color w:val="212121"/>
          <w:shd w:val="clear" w:color="auto" w:fill="FFFFFF"/>
        </w:rPr>
      </w:pPr>
      <w:r w:rsidRPr="0063303B">
        <w:rPr>
          <w:rFonts w:ascii="Times New Roman" w:hAnsi="Times New Roman" w:cs="Times New Roman"/>
          <w:b/>
          <w:color w:val="212121"/>
          <w:shd w:val="clear" w:color="auto" w:fill="FFFFFF"/>
        </w:rPr>
        <w:t>Interest Rates &amp; Exchange Rates</w:t>
      </w:r>
      <w:r w:rsidRPr="0063303B">
        <w:rPr>
          <w:rFonts w:ascii="Times New Roman" w:hAnsi="Times New Roman" w:cs="Times New Roman"/>
          <w:color w:val="212121"/>
          <w:shd w:val="clear" w:color="auto" w:fill="FFFFFF"/>
        </w:rPr>
        <w:t xml:space="preserve"> – </w:t>
      </w:r>
      <w:r w:rsidR="008E2039">
        <w:rPr>
          <w:rFonts w:ascii="Times New Roman" w:hAnsi="Times New Roman" w:cs="Times New Roman"/>
          <w:color w:val="212121"/>
          <w:shd w:val="clear" w:color="auto" w:fill="FFFFFF"/>
        </w:rPr>
        <w:t>Monthly data from 1969</w:t>
      </w:r>
      <w:r w:rsidRPr="0063303B">
        <w:rPr>
          <w:rFonts w:ascii="Times New Roman" w:hAnsi="Times New Roman" w:cs="Times New Roman"/>
          <w:color w:val="212121"/>
          <w:shd w:val="clear" w:color="auto" w:fill="FFFFFF"/>
        </w:rPr>
        <w:t xml:space="preserve"> sourced from the Reserve Bank of Australia (RBA).</w:t>
      </w:r>
      <w:r w:rsidR="008E2039">
        <w:rPr>
          <w:rFonts w:ascii="Times New Roman" w:hAnsi="Times New Roman" w:cs="Times New Roman"/>
          <w:color w:val="212121"/>
          <w:shd w:val="clear" w:color="auto" w:fill="FFFFFF"/>
        </w:rPr>
        <w:t xml:space="preserve"> Exchange rates are in USD. </w:t>
      </w:r>
      <w:r w:rsidR="008A02FE">
        <w:rPr>
          <w:rFonts w:ascii="Times New Roman" w:hAnsi="Times New Roman" w:cs="Times New Roman"/>
          <w:color w:val="212121"/>
          <w:shd w:val="clear" w:color="auto" w:fill="FFFFFF"/>
        </w:rPr>
        <w:t>Interest rates are in percentage format.</w:t>
      </w:r>
    </w:p>
    <w:p w14:paraId="2E7BB763" w14:textId="77777777" w:rsidR="000F722F" w:rsidRPr="0063303B" w:rsidRDefault="000F722F" w:rsidP="000F722F">
      <w:pPr>
        <w:jc w:val="both"/>
        <w:rPr>
          <w:rFonts w:ascii="Times New Roman" w:hAnsi="Times New Roman" w:cs="Times New Roman"/>
          <w:color w:val="212121"/>
          <w:sz w:val="24"/>
          <w:szCs w:val="24"/>
          <w:shd w:val="clear" w:color="auto" w:fill="FFFFFF"/>
        </w:rPr>
      </w:pPr>
    </w:p>
    <w:p w14:paraId="2D2B051F" w14:textId="429E60B3" w:rsidR="000F722F" w:rsidRPr="0063303B" w:rsidRDefault="003029E4" w:rsidP="000F722F">
      <w:pPr>
        <w:pStyle w:val="ListParagraph"/>
        <w:numPr>
          <w:ilvl w:val="0"/>
          <w:numId w:val="1"/>
        </w:numPr>
        <w:jc w:val="both"/>
        <w:rPr>
          <w:rFonts w:ascii="Times New Roman" w:hAnsi="Times New Roman" w:cs="Times New Roman"/>
        </w:rPr>
      </w:pPr>
      <w:r w:rsidRPr="0063303B">
        <w:rPr>
          <w:rFonts w:ascii="Times New Roman" w:hAnsi="Times New Roman" w:cs="Times New Roman"/>
          <w:b/>
        </w:rPr>
        <w:lastRenderedPageBreak/>
        <w:t>Consumer Price Index (CPI)</w:t>
      </w:r>
      <w:r w:rsidR="000F722F" w:rsidRPr="0063303B">
        <w:rPr>
          <w:rFonts w:ascii="Times New Roman" w:hAnsi="Times New Roman" w:cs="Times New Roman"/>
          <w:b/>
        </w:rPr>
        <w:t>, Sales, Expenditure, Labour Force &amp; Balance on Goods and Services</w:t>
      </w:r>
      <w:r w:rsidR="000F722F" w:rsidRPr="0063303B">
        <w:rPr>
          <w:rFonts w:ascii="Times New Roman" w:hAnsi="Times New Roman" w:cs="Times New Roman"/>
        </w:rPr>
        <w:t>- data sourced from Australian Bureau of Statistics (ABS).</w:t>
      </w:r>
    </w:p>
    <w:p w14:paraId="398D1148" w14:textId="77777777" w:rsidR="003029E4" w:rsidRPr="0063303B" w:rsidRDefault="003029E4" w:rsidP="003029E4">
      <w:pPr>
        <w:pStyle w:val="ListParagraph"/>
        <w:rPr>
          <w:rFonts w:ascii="Times New Roman" w:hAnsi="Times New Roman" w:cs="Times New Roman"/>
        </w:rPr>
      </w:pPr>
    </w:p>
    <w:p w14:paraId="206ABACD" w14:textId="2E3A1127" w:rsidR="003029E4" w:rsidRPr="00DB2A19" w:rsidRDefault="0040385E" w:rsidP="000F722F">
      <w:pPr>
        <w:pStyle w:val="ListParagraph"/>
        <w:numPr>
          <w:ilvl w:val="0"/>
          <w:numId w:val="1"/>
        </w:numPr>
        <w:jc w:val="both"/>
        <w:rPr>
          <w:rFonts w:ascii="Times New Roman" w:hAnsi="Times New Roman" w:cs="Times New Roman"/>
        </w:rPr>
      </w:pPr>
      <w:r w:rsidRPr="0063303B">
        <w:rPr>
          <w:rFonts w:ascii="Times New Roman" w:hAnsi="Times New Roman" w:cs="Times New Roman"/>
          <w:b/>
          <w:color w:val="212121"/>
          <w:shd w:val="clear" w:color="auto" w:fill="FFFFFF"/>
        </w:rPr>
        <w:t>Unemployment</w:t>
      </w:r>
      <w:r>
        <w:rPr>
          <w:rFonts w:ascii="Times New Roman" w:hAnsi="Times New Roman" w:cs="Times New Roman"/>
          <w:b/>
          <w:color w:val="212121"/>
          <w:shd w:val="clear" w:color="auto" w:fill="FFFFFF"/>
        </w:rPr>
        <w:t xml:space="preserve"> </w:t>
      </w:r>
      <w:r w:rsidR="008A02FE">
        <w:rPr>
          <w:rFonts w:ascii="Times New Roman" w:hAnsi="Times New Roman" w:cs="Times New Roman"/>
          <w:b/>
          <w:color w:val="212121"/>
          <w:shd w:val="clear" w:color="auto" w:fill="FFFFFF"/>
        </w:rPr>
        <w:t>–</w:t>
      </w:r>
      <w:r>
        <w:rPr>
          <w:rFonts w:ascii="Times New Roman" w:hAnsi="Times New Roman" w:cs="Times New Roman"/>
          <w:b/>
          <w:color w:val="212121"/>
          <w:shd w:val="clear" w:color="auto" w:fill="FFFFFF"/>
        </w:rPr>
        <w:t xml:space="preserve"> </w:t>
      </w:r>
      <w:r w:rsidR="008A02FE">
        <w:rPr>
          <w:rFonts w:ascii="Times New Roman" w:hAnsi="Times New Roman" w:cs="Times New Roman"/>
          <w:color w:val="212121"/>
          <w:shd w:val="clear" w:color="auto" w:fill="FFFFFF"/>
        </w:rPr>
        <w:t xml:space="preserve">Quarterly </w:t>
      </w:r>
      <w:r w:rsidR="008E2039" w:rsidRPr="0063303B">
        <w:rPr>
          <w:rFonts w:ascii="Times New Roman" w:hAnsi="Times New Roman" w:cs="Times New Roman"/>
          <w:color w:val="212121"/>
          <w:shd w:val="clear" w:color="auto" w:fill="FFFFFF"/>
        </w:rPr>
        <w:t>data</w:t>
      </w:r>
      <w:r w:rsidR="008A02FE">
        <w:rPr>
          <w:rFonts w:ascii="Times New Roman" w:hAnsi="Times New Roman" w:cs="Times New Roman"/>
          <w:color w:val="212121"/>
          <w:shd w:val="clear" w:color="auto" w:fill="FFFFFF"/>
        </w:rPr>
        <w:t xml:space="preserve"> from 1966</w:t>
      </w:r>
      <w:r w:rsidR="008E2039" w:rsidRPr="0063303B">
        <w:rPr>
          <w:rFonts w:ascii="Times New Roman" w:hAnsi="Times New Roman" w:cs="Times New Roman"/>
          <w:color w:val="212121"/>
          <w:shd w:val="clear" w:color="auto" w:fill="FFFFFF"/>
        </w:rPr>
        <w:t xml:space="preserve"> sourced from </w:t>
      </w:r>
      <w:r w:rsidR="008E2039">
        <w:rPr>
          <w:rFonts w:ascii="Times New Roman" w:hAnsi="Times New Roman" w:cs="Times New Roman"/>
          <w:color w:val="212121"/>
          <w:shd w:val="clear" w:color="auto" w:fill="FFFFFF"/>
        </w:rPr>
        <w:t>OECD</w:t>
      </w:r>
      <w:r w:rsidR="008A02FE">
        <w:rPr>
          <w:rFonts w:ascii="Times New Roman" w:hAnsi="Times New Roman" w:cs="Times New Roman"/>
          <w:color w:val="212121"/>
          <w:shd w:val="clear" w:color="auto" w:fill="FFFFFF"/>
        </w:rPr>
        <w:t>.</w:t>
      </w:r>
    </w:p>
    <w:p w14:paraId="0E237B87" w14:textId="77777777" w:rsidR="00DB2A19" w:rsidRPr="00DB2A19" w:rsidRDefault="00DB2A19" w:rsidP="00DB2A19">
      <w:pPr>
        <w:pStyle w:val="ListParagraph"/>
        <w:rPr>
          <w:rFonts w:ascii="Times New Roman" w:hAnsi="Times New Roman" w:cs="Times New Roman"/>
        </w:rPr>
      </w:pPr>
    </w:p>
    <w:p w14:paraId="04B0CFE0" w14:textId="5988AB29" w:rsidR="00DB2A19" w:rsidRDefault="00FD6DED" w:rsidP="000F722F">
      <w:pPr>
        <w:pStyle w:val="ListParagraph"/>
        <w:numPr>
          <w:ilvl w:val="0"/>
          <w:numId w:val="1"/>
        </w:numPr>
        <w:jc w:val="both"/>
        <w:rPr>
          <w:rFonts w:ascii="Times New Roman" w:hAnsi="Times New Roman" w:cs="Times New Roman"/>
        </w:rPr>
      </w:pPr>
      <w:r w:rsidRPr="00AA55E8">
        <w:rPr>
          <w:rFonts w:ascii="Times New Roman" w:hAnsi="Times New Roman" w:cs="Times New Roman"/>
          <w:b/>
          <w:color w:val="212121"/>
          <w:shd w:val="clear" w:color="auto" w:fill="FFFFFF"/>
        </w:rPr>
        <w:t xml:space="preserve">Total </w:t>
      </w:r>
      <w:r w:rsidR="00DB2A19" w:rsidRPr="00AA55E8">
        <w:rPr>
          <w:rFonts w:ascii="Times New Roman" w:hAnsi="Times New Roman" w:cs="Times New Roman"/>
          <w:b/>
          <w:color w:val="212121"/>
          <w:shd w:val="clear" w:color="auto" w:fill="FFFFFF"/>
        </w:rPr>
        <w:t>Population</w:t>
      </w:r>
      <w:r w:rsidR="00AA55E8">
        <w:rPr>
          <w:rFonts w:ascii="Times New Roman" w:hAnsi="Times New Roman" w:cs="Times New Roman"/>
        </w:rPr>
        <w:t xml:space="preserve"> </w:t>
      </w:r>
      <w:r w:rsidR="00A15D73">
        <w:rPr>
          <w:rFonts w:ascii="Times New Roman" w:hAnsi="Times New Roman" w:cs="Times New Roman"/>
        </w:rPr>
        <w:t>–</w:t>
      </w:r>
      <w:r w:rsidR="00DB2A19">
        <w:rPr>
          <w:rFonts w:ascii="Times New Roman" w:hAnsi="Times New Roman" w:cs="Times New Roman"/>
        </w:rPr>
        <w:t xml:space="preserve"> </w:t>
      </w:r>
      <w:r w:rsidR="00491439">
        <w:rPr>
          <w:rFonts w:ascii="Times New Roman" w:hAnsi="Times New Roman" w:cs="Times New Roman"/>
        </w:rPr>
        <w:t>Quarterly</w:t>
      </w:r>
      <w:r w:rsidR="00AA55E8">
        <w:rPr>
          <w:rFonts w:ascii="Times New Roman" w:hAnsi="Times New Roman" w:cs="Times New Roman"/>
        </w:rPr>
        <w:t xml:space="preserve"> data from 1981 sourced from ABS</w:t>
      </w:r>
    </w:p>
    <w:p w14:paraId="6D6902B9" w14:textId="77777777" w:rsidR="00A15D73" w:rsidRPr="00A15D73" w:rsidRDefault="00A15D73" w:rsidP="00A15D73">
      <w:pPr>
        <w:pStyle w:val="ListParagraph"/>
        <w:rPr>
          <w:rFonts w:ascii="Times New Roman" w:hAnsi="Times New Roman" w:cs="Times New Roman"/>
        </w:rPr>
      </w:pPr>
    </w:p>
    <w:p w14:paraId="2B94353E" w14:textId="004FC4EA" w:rsidR="00A15D73" w:rsidRDefault="00A15D73" w:rsidP="000F722F">
      <w:pPr>
        <w:pStyle w:val="ListParagraph"/>
        <w:numPr>
          <w:ilvl w:val="0"/>
          <w:numId w:val="1"/>
        </w:numPr>
        <w:jc w:val="both"/>
        <w:rPr>
          <w:rFonts w:ascii="Times New Roman" w:hAnsi="Times New Roman" w:cs="Times New Roman"/>
        </w:rPr>
      </w:pPr>
      <w:r w:rsidRPr="00AA55E8">
        <w:rPr>
          <w:rFonts w:ascii="Times New Roman" w:hAnsi="Times New Roman" w:cs="Times New Roman"/>
          <w:b/>
          <w:color w:val="212121"/>
          <w:shd w:val="clear" w:color="auto" w:fill="FFFFFF"/>
        </w:rPr>
        <w:t>Stock price</w:t>
      </w:r>
      <w:r>
        <w:rPr>
          <w:rFonts w:ascii="Times New Roman" w:hAnsi="Times New Roman" w:cs="Times New Roman"/>
        </w:rPr>
        <w:t xml:space="preserve"> </w:t>
      </w:r>
      <w:r w:rsidR="00E70599">
        <w:rPr>
          <w:rFonts w:ascii="Times New Roman" w:hAnsi="Times New Roman" w:cs="Times New Roman"/>
        </w:rPr>
        <w:t>–</w:t>
      </w:r>
      <w:r>
        <w:rPr>
          <w:rFonts w:ascii="Times New Roman" w:hAnsi="Times New Roman" w:cs="Times New Roman"/>
        </w:rPr>
        <w:t xml:space="preserve"> </w:t>
      </w:r>
      <w:r w:rsidR="00E70599">
        <w:rPr>
          <w:rFonts w:ascii="Times New Roman" w:hAnsi="Times New Roman" w:cs="Times New Roman"/>
        </w:rPr>
        <w:t>Monthly data from 1982 sourced from ASX50.</w:t>
      </w:r>
    </w:p>
    <w:p w14:paraId="6E349DC2" w14:textId="77777777" w:rsidR="007E6940" w:rsidRPr="007E6940" w:rsidRDefault="007E6940" w:rsidP="007E6940">
      <w:pPr>
        <w:pStyle w:val="ListParagraph"/>
        <w:rPr>
          <w:rFonts w:ascii="Times New Roman" w:hAnsi="Times New Roman" w:cs="Times New Roman"/>
        </w:rPr>
      </w:pPr>
    </w:p>
    <w:p w14:paraId="0F41E681" w14:textId="1D2C8774" w:rsidR="007E6940" w:rsidRPr="007E6940" w:rsidRDefault="007E6940" w:rsidP="007E6940">
      <w:pPr>
        <w:jc w:val="both"/>
        <w:rPr>
          <w:rFonts w:ascii="Times New Roman" w:hAnsi="Times New Roman" w:cs="Times New Roman"/>
        </w:rPr>
      </w:pPr>
      <w:r>
        <w:rPr>
          <w:rFonts w:ascii="Times New Roman" w:hAnsi="Times New Roman" w:cs="Times New Roman"/>
        </w:rPr>
        <w:t>Table 2 provides the data source links.</w:t>
      </w:r>
    </w:p>
    <w:p w14:paraId="667034D3" w14:textId="5CD0DE60" w:rsidR="000F722F" w:rsidRDefault="000F722F" w:rsidP="000F722F">
      <w:pPr>
        <w:jc w:val="both"/>
        <w:rPr>
          <w:rFonts w:ascii="Times New Roman" w:hAnsi="Times New Roman" w:cs="Times New Roman"/>
          <w:sz w:val="24"/>
          <w:szCs w:val="24"/>
        </w:rPr>
      </w:pPr>
    </w:p>
    <w:tbl>
      <w:tblPr>
        <w:tblStyle w:val="TableGrid"/>
        <w:tblW w:w="0" w:type="auto"/>
        <w:tblInd w:w="0" w:type="dxa"/>
        <w:tblLayout w:type="fixed"/>
        <w:tblLook w:val="04A0" w:firstRow="1" w:lastRow="0" w:firstColumn="1" w:lastColumn="0" w:noHBand="0" w:noVBand="1"/>
      </w:tblPr>
      <w:tblGrid>
        <w:gridCol w:w="1843"/>
        <w:gridCol w:w="1843"/>
        <w:gridCol w:w="5335"/>
      </w:tblGrid>
      <w:tr w:rsidR="00CD7FB1" w:rsidRPr="0063303B" w14:paraId="1A17589D" w14:textId="77777777" w:rsidTr="001C3F25">
        <w:tc>
          <w:tcPr>
            <w:tcW w:w="1843" w:type="dxa"/>
            <w:tcBorders>
              <w:top w:val="single" w:sz="4" w:space="0" w:color="auto"/>
              <w:left w:val="single" w:sz="4" w:space="0" w:color="auto"/>
              <w:bottom w:val="single" w:sz="4" w:space="0" w:color="auto"/>
              <w:right w:val="single" w:sz="4" w:space="0" w:color="auto"/>
            </w:tcBorders>
            <w:hideMark/>
          </w:tcPr>
          <w:p w14:paraId="3588B044" w14:textId="77777777" w:rsidR="00CD7FB1" w:rsidRPr="0063303B" w:rsidRDefault="00CD7FB1" w:rsidP="001C3F25">
            <w:pPr>
              <w:jc w:val="both"/>
              <w:rPr>
                <w:rFonts w:ascii="Times New Roman" w:hAnsi="Times New Roman" w:cs="Times New Roman"/>
                <w:b/>
              </w:rPr>
            </w:pPr>
            <w:r w:rsidRPr="0063303B">
              <w:rPr>
                <w:rFonts w:ascii="Times New Roman" w:hAnsi="Times New Roman" w:cs="Times New Roman"/>
                <w:b/>
              </w:rPr>
              <w:t>Expenditure Approach</w:t>
            </w:r>
          </w:p>
        </w:tc>
        <w:tc>
          <w:tcPr>
            <w:tcW w:w="1843" w:type="dxa"/>
            <w:tcBorders>
              <w:top w:val="single" w:sz="4" w:space="0" w:color="auto"/>
              <w:left w:val="single" w:sz="4" w:space="0" w:color="auto"/>
              <w:bottom w:val="single" w:sz="4" w:space="0" w:color="auto"/>
              <w:right w:val="single" w:sz="4" w:space="0" w:color="auto"/>
            </w:tcBorders>
            <w:hideMark/>
          </w:tcPr>
          <w:p w14:paraId="57DEE4E3" w14:textId="77777777" w:rsidR="00CD7FB1" w:rsidRPr="0063303B" w:rsidRDefault="00CD7FB1" w:rsidP="001C3F25">
            <w:pPr>
              <w:jc w:val="both"/>
              <w:rPr>
                <w:rFonts w:ascii="Times New Roman" w:hAnsi="Times New Roman" w:cs="Times New Roman"/>
                <w:b/>
              </w:rPr>
            </w:pPr>
            <w:r w:rsidRPr="0063303B">
              <w:rPr>
                <w:rFonts w:ascii="Times New Roman" w:hAnsi="Times New Roman" w:cs="Times New Roman"/>
                <w:b/>
              </w:rPr>
              <w:t>Indicator</w:t>
            </w:r>
          </w:p>
        </w:tc>
        <w:tc>
          <w:tcPr>
            <w:tcW w:w="5335" w:type="dxa"/>
            <w:tcBorders>
              <w:top w:val="single" w:sz="4" w:space="0" w:color="auto"/>
              <w:left w:val="single" w:sz="4" w:space="0" w:color="auto"/>
              <w:bottom w:val="single" w:sz="4" w:space="0" w:color="auto"/>
              <w:right w:val="single" w:sz="4" w:space="0" w:color="auto"/>
            </w:tcBorders>
            <w:hideMark/>
          </w:tcPr>
          <w:p w14:paraId="1CFFBD8C" w14:textId="77777777" w:rsidR="00CD7FB1" w:rsidRPr="0063303B" w:rsidRDefault="00CD7FB1" w:rsidP="001C3F25">
            <w:pPr>
              <w:jc w:val="both"/>
              <w:rPr>
                <w:rFonts w:ascii="Times New Roman" w:hAnsi="Times New Roman" w:cs="Times New Roman"/>
                <w:b/>
              </w:rPr>
            </w:pPr>
            <w:r w:rsidRPr="0063303B">
              <w:rPr>
                <w:rFonts w:ascii="Times New Roman" w:hAnsi="Times New Roman" w:cs="Times New Roman"/>
                <w:b/>
              </w:rPr>
              <w:t>Link</w:t>
            </w:r>
          </w:p>
        </w:tc>
      </w:tr>
      <w:tr w:rsidR="00CD7FB1" w:rsidRPr="0063303B" w14:paraId="67F4832E" w14:textId="77777777" w:rsidTr="001C3F25">
        <w:tc>
          <w:tcPr>
            <w:tcW w:w="1843" w:type="dxa"/>
            <w:tcBorders>
              <w:top w:val="single" w:sz="4" w:space="0" w:color="auto"/>
              <w:left w:val="single" w:sz="4" w:space="0" w:color="auto"/>
              <w:bottom w:val="single" w:sz="4" w:space="0" w:color="auto"/>
              <w:right w:val="single" w:sz="4" w:space="0" w:color="auto"/>
            </w:tcBorders>
            <w:hideMark/>
          </w:tcPr>
          <w:p w14:paraId="0CAF2DB8" w14:textId="77777777" w:rsidR="00CD7FB1" w:rsidRPr="0063303B" w:rsidRDefault="00CD7FB1" w:rsidP="001C3F25">
            <w:pPr>
              <w:jc w:val="both"/>
              <w:rPr>
                <w:rFonts w:ascii="Times New Roman" w:hAnsi="Times New Roman" w:cs="Times New Roman"/>
                <w:b/>
              </w:rPr>
            </w:pPr>
            <w:r w:rsidRPr="0063303B">
              <w:rPr>
                <w:rFonts w:ascii="Times New Roman" w:hAnsi="Times New Roman" w:cs="Times New Roman"/>
                <w:b/>
              </w:rPr>
              <w:t>GDP</w:t>
            </w:r>
          </w:p>
        </w:tc>
        <w:tc>
          <w:tcPr>
            <w:tcW w:w="1843" w:type="dxa"/>
            <w:tcBorders>
              <w:top w:val="single" w:sz="4" w:space="0" w:color="auto"/>
              <w:left w:val="single" w:sz="4" w:space="0" w:color="auto"/>
              <w:bottom w:val="single" w:sz="4" w:space="0" w:color="auto"/>
              <w:right w:val="single" w:sz="4" w:space="0" w:color="auto"/>
            </w:tcBorders>
            <w:hideMark/>
          </w:tcPr>
          <w:p w14:paraId="3779A58A" w14:textId="77777777" w:rsidR="00CD7FB1" w:rsidRPr="0063303B" w:rsidRDefault="00CD7FB1" w:rsidP="001C3F25">
            <w:pPr>
              <w:jc w:val="both"/>
              <w:rPr>
                <w:rFonts w:ascii="Times New Roman" w:hAnsi="Times New Roman" w:cs="Times New Roman"/>
              </w:rPr>
            </w:pPr>
            <w:r w:rsidRPr="0063303B">
              <w:rPr>
                <w:rFonts w:ascii="Times New Roman" w:hAnsi="Times New Roman" w:cs="Times New Roman"/>
              </w:rPr>
              <w:t>GDP</w:t>
            </w:r>
          </w:p>
        </w:tc>
        <w:tc>
          <w:tcPr>
            <w:tcW w:w="5335" w:type="dxa"/>
            <w:tcBorders>
              <w:top w:val="single" w:sz="4" w:space="0" w:color="auto"/>
              <w:left w:val="single" w:sz="4" w:space="0" w:color="auto"/>
              <w:bottom w:val="single" w:sz="4" w:space="0" w:color="auto"/>
              <w:right w:val="single" w:sz="4" w:space="0" w:color="auto"/>
            </w:tcBorders>
            <w:hideMark/>
          </w:tcPr>
          <w:p w14:paraId="50D073BA" w14:textId="478C0979" w:rsidR="00CD7FB1" w:rsidRPr="0063303B" w:rsidRDefault="008A02FE" w:rsidP="001C3F25">
            <w:pPr>
              <w:jc w:val="both"/>
              <w:rPr>
                <w:rFonts w:ascii="Times New Roman" w:hAnsi="Times New Roman" w:cs="Times New Roman"/>
              </w:rPr>
            </w:pPr>
            <w:hyperlink r:id="rId7" w:history="1">
              <w:r>
                <w:rPr>
                  <w:rStyle w:val="Hyperlink"/>
                </w:rPr>
                <w:t>http://stats.oecd.org/restsdmx/sdmx.ashx/GetData/QNA/AUS.B1_GE.CPCARSA.Q/all?startTime=1960-Q1&amp;endTime=2018-Q1</w:t>
              </w:r>
            </w:hyperlink>
          </w:p>
        </w:tc>
      </w:tr>
      <w:tr w:rsidR="00CD7FB1" w:rsidRPr="0063303B" w14:paraId="6D7A8412" w14:textId="77777777" w:rsidTr="001C3F25">
        <w:tc>
          <w:tcPr>
            <w:tcW w:w="1843" w:type="dxa"/>
            <w:tcBorders>
              <w:top w:val="single" w:sz="4" w:space="0" w:color="auto"/>
              <w:left w:val="single" w:sz="4" w:space="0" w:color="auto"/>
              <w:bottom w:val="single" w:sz="4" w:space="0" w:color="auto"/>
              <w:right w:val="single" w:sz="4" w:space="0" w:color="auto"/>
            </w:tcBorders>
            <w:hideMark/>
          </w:tcPr>
          <w:p w14:paraId="2A596908" w14:textId="77777777" w:rsidR="00CD7FB1" w:rsidRPr="0063303B" w:rsidRDefault="00CD7FB1" w:rsidP="001C3F25">
            <w:pPr>
              <w:jc w:val="both"/>
              <w:rPr>
                <w:rFonts w:ascii="Times New Roman" w:hAnsi="Times New Roman" w:cs="Times New Roman"/>
                <w:b/>
              </w:rPr>
            </w:pPr>
            <w:r w:rsidRPr="0063303B">
              <w:rPr>
                <w:rFonts w:ascii="Times New Roman" w:hAnsi="Times New Roman" w:cs="Times New Roman"/>
                <w:b/>
              </w:rPr>
              <w:t>Consumption</w:t>
            </w:r>
          </w:p>
        </w:tc>
        <w:tc>
          <w:tcPr>
            <w:tcW w:w="1843" w:type="dxa"/>
            <w:tcBorders>
              <w:top w:val="single" w:sz="4" w:space="0" w:color="auto"/>
              <w:left w:val="single" w:sz="4" w:space="0" w:color="auto"/>
              <w:bottom w:val="single" w:sz="4" w:space="0" w:color="auto"/>
              <w:right w:val="single" w:sz="4" w:space="0" w:color="auto"/>
            </w:tcBorders>
            <w:hideMark/>
          </w:tcPr>
          <w:p w14:paraId="431F3245" w14:textId="77777777" w:rsidR="00CD7FB1" w:rsidRPr="0063303B" w:rsidRDefault="00CD7FB1" w:rsidP="001C3F25">
            <w:pPr>
              <w:jc w:val="both"/>
              <w:rPr>
                <w:rFonts w:ascii="Times New Roman" w:hAnsi="Times New Roman" w:cs="Times New Roman"/>
              </w:rPr>
            </w:pPr>
            <w:r w:rsidRPr="0063303B">
              <w:rPr>
                <w:rFonts w:ascii="Times New Roman" w:hAnsi="Times New Roman" w:cs="Times New Roman"/>
              </w:rPr>
              <w:t>Consumer Price Index (CPI)</w:t>
            </w:r>
          </w:p>
        </w:tc>
        <w:tc>
          <w:tcPr>
            <w:tcW w:w="5335" w:type="dxa"/>
            <w:tcBorders>
              <w:top w:val="single" w:sz="4" w:space="0" w:color="auto"/>
              <w:left w:val="single" w:sz="4" w:space="0" w:color="auto"/>
              <w:bottom w:val="single" w:sz="4" w:space="0" w:color="auto"/>
              <w:right w:val="single" w:sz="4" w:space="0" w:color="auto"/>
            </w:tcBorders>
            <w:hideMark/>
          </w:tcPr>
          <w:p w14:paraId="1ED85D28" w14:textId="77777777" w:rsidR="00CD7FB1" w:rsidRPr="0063303B" w:rsidRDefault="00CD7FB1" w:rsidP="001C3F25">
            <w:pPr>
              <w:jc w:val="both"/>
              <w:rPr>
                <w:rFonts w:ascii="Times New Roman" w:hAnsi="Times New Roman" w:cs="Times New Roman"/>
              </w:rPr>
            </w:pPr>
            <w:hyperlink r:id="rId8" w:history="1">
              <w:r w:rsidRPr="0063303B">
                <w:rPr>
                  <w:rStyle w:val="Hyperlink"/>
                  <w:rFonts w:ascii="Times New Roman" w:hAnsi="Times New Roman" w:cs="Times New Roman"/>
                </w:rPr>
                <w:t>http://www.abs.gov.au/ausstats/abs@.nsf/mf/6401.0</w:t>
              </w:r>
            </w:hyperlink>
          </w:p>
        </w:tc>
      </w:tr>
      <w:tr w:rsidR="00CD7FB1" w:rsidRPr="0063303B" w14:paraId="6A5CBEDE" w14:textId="77777777" w:rsidTr="001C3F25">
        <w:tc>
          <w:tcPr>
            <w:tcW w:w="1843" w:type="dxa"/>
            <w:tcBorders>
              <w:top w:val="single" w:sz="4" w:space="0" w:color="auto"/>
              <w:left w:val="single" w:sz="4" w:space="0" w:color="auto"/>
              <w:bottom w:val="single" w:sz="4" w:space="0" w:color="auto"/>
              <w:right w:val="single" w:sz="4" w:space="0" w:color="auto"/>
            </w:tcBorders>
          </w:tcPr>
          <w:p w14:paraId="10299DC1" w14:textId="77777777" w:rsidR="00CD7FB1" w:rsidRPr="0063303B" w:rsidRDefault="00CD7FB1" w:rsidP="001C3F25">
            <w:pPr>
              <w:jc w:val="both"/>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hideMark/>
          </w:tcPr>
          <w:p w14:paraId="2795A84B" w14:textId="77777777" w:rsidR="00CD7FB1" w:rsidRPr="0063303B" w:rsidRDefault="00CD7FB1" w:rsidP="001C3F25">
            <w:pPr>
              <w:jc w:val="both"/>
              <w:rPr>
                <w:rFonts w:ascii="Times New Roman" w:hAnsi="Times New Roman" w:cs="Times New Roman"/>
              </w:rPr>
            </w:pPr>
            <w:r w:rsidRPr="0063303B">
              <w:rPr>
                <w:rFonts w:ascii="Times New Roman" w:hAnsi="Times New Roman" w:cs="Times New Roman"/>
              </w:rPr>
              <w:t>Sales</w:t>
            </w:r>
          </w:p>
        </w:tc>
        <w:tc>
          <w:tcPr>
            <w:tcW w:w="5335" w:type="dxa"/>
            <w:tcBorders>
              <w:top w:val="single" w:sz="4" w:space="0" w:color="auto"/>
              <w:left w:val="single" w:sz="4" w:space="0" w:color="auto"/>
              <w:bottom w:val="single" w:sz="4" w:space="0" w:color="auto"/>
              <w:right w:val="single" w:sz="4" w:space="0" w:color="auto"/>
            </w:tcBorders>
            <w:hideMark/>
          </w:tcPr>
          <w:p w14:paraId="3365FB0C" w14:textId="77777777" w:rsidR="00CD7FB1" w:rsidRPr="0063303B" w:rsidRDefault="00CD7FB1" w:rsidP="001C3F25">
            <w:pPr>
              <w:jc w:val="both"/>
              <w:rPr>
                <w:rFonts w:ascii="Times New Roman" w:hAnsi="Times New Roman" w:cs="Times New Roman"/>
              </w:rPr>
            </w:pPr>
            <w:hyperlink r:id="rId9" w:history="1">
              <w:r w:rsidRPr="0063303B">
                <w:rPr>
                  <w:rStyle w:val="Hyperlink"/>
                  <w:rFonts w:ascii="Times New Roman" w:hAnsi="Times New Roman" w:cs="Times New Roman"/>
                </w:rPr>
                <w:t>http://stat.data.abs.gov.au/#</w:t>
              </w:r>
            </w:hyperlink>
          </w:p>
        </w:tc>
      </w:tr>
      <w:tr w:rsidR="00CD7FB1" w:rsidRPr="0063303B" w14:paraId="19F15F66" w14:textId="77777777" w:rsidTr="001C3F25">
        <w:tc>
          <w:tcPr>
            <w:tcW w:w="1843" w:type="dxa"/>
            <w:tcBorders>
              <w:top w:val="single" w:sz="4" w:space="0" w:color="auto"/>
              <w:left w:val="single" w:sz="4" w:space="0" w:color="auto"/>
              <w:bottom w:val="single" w:sz="4" w:space="0" w:color="auto"/>
              <w:right w:val="single" w:sz="4" w:space="0" w:color="auto"/>
            </w:tcBorders>
            <w:hideMark/>
          </w:tcPr>
          <w:p w14:paraId="03133DBE" w14:textId="77777777" w:rsidR="00CD7FB1" w:rsidRPr="0063303B" w:rsidRDefault="00CD7FB1" w:rsidP="001C3F25">
            <w:pPr>
              <w:jc w:val="both"/>
              <w:rPr>
                <w:rFonts w:ascii="Times New Roman" w:hAnsi="Times New Roman" w:cs="Times New Roman"/>
                <w:b/>
              </w:rPr>
            </w:pPr>
            <w:r w:rsidRPr="0063303B">
              <w:rPr>
                <w:rFonts w:ascii="Times New Roman" w:hAnsi="Times New Roman" w:cs="Times New Roman"/>
                <w:b/>
              </w:rPr>
              <w:t>Investment</w:t>
            </w:r>
          </w:p>
        </w:tc>
        <w:tc>
          <w:tcPr>
            <w:tcW w:w="1843" w:type="dxa"/>
            <w:tcBorders>
              <w:top w:val="single" w:sz="4" w:space="0" w:color="auto"/>
              <w:left w:val="single" w:sz="4" w:space="0" w:color="auto"/>
              <w:bottom w:val="single" w:sz="4" w:space="0" w:color="auto"/>
              <w:right w:val="single" w:sz="4" w:space="0" w:color="auto"/>
            </w:tcBorders>
          </w:tcPr>
          <w:p w14:paraId="14345581" w14:textId="77777777" w:rsidR="00CD7FB1" w:rsidRPr="0063303B" w:rsidRDefault="00CD7FB1" w:rsidP="001C3F25">
            <w:pPr>
              <w:jc w:val="both"/>
              <w:rPr>
                <w:rFonts w:ascii="Times New Roman" w:hAnsi="Times New Roman" w:cs="Times New Roman"/>
                <w:bCs/>
                <w:color w:val="000000"/>
              </w:rPr>
            </w:pPr>
            <w:r w:rsidRPr="0063303B">
              <w:rPr>
                <w:rFonts w:ascii="Times New Roman" w:hAnsi="Times New Roman" w:cs="Times New Roman"/>
                <w:bCs/>
                <w:color w:val="000000"/>
              </w:rPr>
              <w:t xml:space="preserve">3-month Monthly Average Interest </w:t>
            </w:r>
            <w:proofErr w:type="gramStart"/>
            <w:r w:rsidRPr="0063303B">
              <w:rPr>
                <w:rFonts w:ascii="Times New Roman" w:hAnsi="Times New Roman" w:cs="Times New Roman"/>
                <w:bCs/>
                <w:color w:val="000000"/>
              </w:rPr>
              <w:t>Rates(</w:t>
            </w:r>
            <w:proofErr w:type="gramEnd"/>
            <w:r w:rsidRPr="0063303B">
              <w:rPr>
                <w:rFonts w:ascii="Times New Roman" w:hAnsi="Times New Roman" w:cs="Times New Roman"/>
                <w:bCs/>
                <w:color w:val="000000"/>
              </w:rPr>
              <w:t>%)</w:t>
            </w:r>
          </w:p>
          <w:p w14:paraId="36C0E12D" w14:textId="77777777" w:rsidR="00CD7FB1" w:rsidRPr="0063303B" w:rsidRDefault="00CD7FB1" w:rsidP="001C3F25">
            <w:pPr>
              <w:jc w:val="both"/>
              <w:rPr>
                <w:rFonts w:ascii="Times New Roman" w:hAnsi="Times New Roman" w:cs="Times New Roman"/>
              </w:rPr>
            </w:pPr>
          </w:p>
        </w:tc>
        <w:tc>
          <w:tcPr>
            <w:tcW w:w="5335" w:type="dxa"/>
            <w:tcBorders>
              <w:top w:val="single" w:sz="4" w:space="0" w:color="auto"/>
              <w:left w:val="single" w:sz="4" w:space="0" w:color="auto"/>
              <w:bottom w:val="single" w:sz="4" w:space="0" w:color="auto"/>
              <w:right w:val="single" w:sz="4" w:space="0" w:color="auto"/>
            </w:tcBorders>
            <w:hideMark/>
          </w:tcPr>
          <w:p w14:paraId="208B4561" w14:textId="77777777" w:rsidR="00CD7FB1" w:rsidRPr="0063303B" w:rsidRDefault="00CD7FB1" w:rsidP="001C3F25">
            <w:pPr>
              <w:jc w:val="both"/>
              <w:rPr>
                <w:rFonts w:ascii="Times New Roman" w:hAnsi="Times New Roman" w:cs="Times New Roman"/>
              </w:rPr>
            </w:pPr>
            <w:hyperlink r:id="rId10" w:anchor="interest-rates" w:history="1">
              <w:r w:rsidRPr="0063303B">
                <w:rPr>
                  <w:rStyle w:val="Hyperlink"/>
                  <w:rFonts w:ascii="Times New Roman" w:hAnsi="Times New Roman" w:cs="Times New Roman"/>
                </w:rPr>
                <w:t>https://www.rba.gov.au/statistics/historical-data.html#i</w:t>
              </w:r>
              <w:r w:rsidRPr="0063303B">
                <w:rPr>
                  <w:rStyle w:val="Hyperlink"/>
                  <w:rFonts w:ascii="Times New Roman" w:hAnsi="Times New Roman" w:cs="Times New Roman"/>
                </w:rPr>
                <w:t>n</w:t>
              </w:r>
              <w:r w:rsidRPr="0063303B">
                <w:rPr>
                  <w:rStyle w:val="Hyperlink"/>
                  <w:rFonts w:ascii="Times New Roman" w:hAnsi="Times New Roman" w:cs="Times New Roman"/>
                </w:rPr>
                <w:t>terest-rates</w:t>
              </w:r>
            </w:hyperlink>
          </w:p>
        </w:tc>
      </w:tr>
      <w:tr w:rsidR="00CD7FB1" w:rsidRPr="0063303B" w14:paraId="3B3FED2F" w14:textId="77777777" w:rsidTr="001C3F25">
        <w:tc>
          <w:tcPr>
            <w:tcW w:w="1843" w:type="dxa"/>
            <w:tcBorders>
              <w:top w:val="single" w:sz="4" w:space="0" w:color="auto"/>
              <w:left w:val="single" w:sz="4" w:space="0" w:color="auto"/>
              <w:bottom w:val="single" w:sz="4" w:space="0" w:color="auto"/>
              <w:right w:val="single" w:sz="4" w:space="0" w:color="auto"/>
            </w:tcBorders>
          </w:tcPr>
          <w:p w14:paraId="5BE598A1" w14:textId="77777777" w:rsidR="00CD7FB1" w:rsidRPr="0063303B" w:rsidRDefault="00CD7FB1" w:rsidP="001C3F25">
            <w:pPr>
              <w:jc w:val="both"/>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hideMark/>
          </w:tcPr>
          <w:p w14:paraId="121D4AC2" w14:textId="77777777" w:rsidR="00CD7FB1" w:rsidRPr="0063303B" w:rsidRDefault="00CD7FB1" w:rsidP="001C3F25">
            <w:pPr>
              <w:jc w:val="both"/>
              <w:rPr>
                <w:rFonts w:ascii="Times New Roman" w:hAnsi="Times New Roman" w:cs="Times New Roman"/>
              </w:rPr>
            </w:pPr>
            <w:r w:rsidRPr="0063303B">
              <w:rPr>
                <w:rFonts w:ascii="Times New Roman" w:hAnsi="Times New Roman" w:cs="Times New Roman"/>
              </w:rPr>
              <w:t>Expenditure</w:t>
            </w:r>
          </w:p>
        </w:tc>
        <w:tc>
          <w:tcPr>
            <w:tcW w:w="5335" w:type="dxa"/>
            <w:tcBorders>
              <w:top w:val="single" w:sz="4" w:space="0" w:color="auto"/>
              <w:left w:val="single" w:sz="4" w:space="0" w:color="auto"/>
              <w:bottom w:val="single" w:sz="4" w:space="0" w:color="auto"/>
              <w:right w:val="single" w:sz="4" w:space="0" w:color="auto"/>
            </w:tcBorders>
            <w:hideMark/>
          </w:tcPr>
          <w:p w14:paraId="08C9A808" w14:textId="77777777" w:rsidR="00CD7FB1" w:rsidRPr="0063303B" w:rsidRDefault="00CD7FB1" w:rsidP="001C3F25">
            <w:pPr>
              <w:jc w:val="both"/>
              <w:rPr>
                <w:rFonts w:ascii="Times New Roman" w:hAnsi="Times New Roman" w:cs="Times New Roman"/>
              </w:rPr>
            </w:pPr>
            <w:hyperlink r:id="rId11" w:history="1">
              <w:r w:rsidRPr="0063303B">
                <w:rPr>
                  <w:rStyle w:val="Hyperlink"/>
                  <w:rFonts w:ascii="Times New Roman" w:hAnsi="Times New Roman" w:cs="Times New Roman"/>
                </w:rPr>
                <w:t>http://stat.data.abs.gov.au/#</w:t>
              </w:r>
            </w:hyperlink>
          </w:p>
        </w:tc>
      </w:tr>
      <w:tr w:rsidR="00CD7FB1" w:rsidRPr="0063303B" w14:paraId="7BA1E4CC" w14:textId="77777777" w:rsidTr="001C3F25">
        <w:tc>
          <w:tcPr>
            <w:tcW w:w="1843" w:type="dxa"/>
            <w:tcBorders>
              <w:top w:val="single" w:sz="4" w:space="0" w:color="auto"/>
              <w:left w:val="single" w:sz="4" w:space="0" w:color="auto"/>
              <w:bottom w:val="single" w:sz="4" w:space="0" w:color="auto"/>
              <w:right w:val="single" w:sz="4" w:space="0" w:color="auto"/>
            </w:tcBorders>
          </w:tcPr>
          <w:p w14:paraId="1E7AF958" w14:textId="77777777" w:rsidR="00CD7FB1" w:rsidRPr="0063303B" w:rsidRDefault="00CD7FB1" w:rsidP="001C3F25">
            <w:pPr>
              <w:jc w:val="both"/>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hideMark/>
          </w:tcPr>
          <w:p w14:paraId="6EBC7391" w14:textId="77777777" w:rsidR="00CD7FB1" w:rsidRPr="0063303B" w:rsidRDefault="00CD7FB1" w:rsidP="001C3F25">
            <w:pPr>
              <w:jc w:val="both"/>
              <w:rPr>
                <w:rFonts w:ascii="Times New Roman" w:hAnsi="Times New Roman" w:cs="Times New Roman"/>
              </w:rPr>
            </w:pPr>
            <w:r w:rsidRPr="0063303B">
              <w:rPr>
                <w:rFonts w:ascii="Times New Roman" w:hAnsi="Times New Roman" w:cs="Times New Roman"/>
              </w:rPr>
              <w:t>Labour Force</w:t>
            </w:r>
          </w:p>
        </w:tc>
        <w:tc>
          <w:tcPr>
            <w:tcW w:w="5335" w:type="dxa"/>
            <w:tcBorders>
              <w:top w:val="single" w:sz="4" w:space="0" w:color="auto"/>
              <w:left w:val="single" w:sz="4" w:space="0" w:color="auto"/>
              <w:bottom w:val="single" w:sz="4" w:space="0" w:color="auto"/>
              <w:right w:val="single" w:sz="4" w:space="0" w:color="auto"/>
            </w:tcBorders>
            <w:hideMark/>
          </w:tcPr>
          <w:p w14:paraId="4EAA7045" w14:textId="77777777" w:rsidR="00CD7FB1" w:rsidRPr="0063303B" w:rsidRDefault="00CD7FB1" w:rsidP="001C3F25">
            <w:pPr>
              <w:jc w:val="both"/>
              <w:rPr>
                <w:rFonts w:ascii="Times New Roman" w:hAnsi="Times New Roman" w:cs="Times New Roman"/>
              </w:rPr>
            </w:pPr>
            <w:hyperlink r:id="rId12" w:history="1">
              <w:r w:rsidRPr="0063303B">
                <w:rPr>
                  <w:rStyle w:val="Hyperlink"/>
                  <w:rFonts w:ascii="Times New Roman" w:hAnsi="Times New Roman" w:cs="Times New Roman"/>
                </w:rPr>
                <w:t>http://www.abs.gov.au/AUSSTATS/abs@.nsf/DetailsPage/6202.0Mar%202018?OpenDocument</w:t>
              </w:r>
            </w:hyperlink>
          </w:p>
        </w:tc>
      </w:tr>
      <w:tr w:rsidR="00CD7FB1" w:rsidRPr="0063303B" w14:paraId="3732D713" w14:textId="77777777" w:rsidTr="001C3F25">
        <w:tc>
          <w:tcPr>
            <w:tcW w:w="1843" w:type="dxa"/>
            <w:tcBorders>
              <w:top w:val="single" w:sz="4" w:space="0" w:color="auto"/>
              <w:left w:val="single" w:sz="4" w:space="0" w:color="auto"/>
              <w:bottom w:val="single" w:sz="4" w:space="0" w:color="auto"/>
              <w:right w:val="single" w:sz="4" w:space="0" w:color="auto"/>
            </w:tcBorders>
            <w:hideMark/>
          </w:tcPr>
          <w:p w14:paraId="0CD36F3B" w14:textId="77777777" w:rsidR="00CD7FB1" w:rsidRPr="0063303B" w:rsidRDefault="00CD7FB1" w:rsidP="001C3F25">
            <w:pPr>
              <w:jc w:val="both"/>
              <w:rPr>
                <w:rFonts w:ascii="Times New Roman" w:hAnsi="Times New Roman" w:cs="Times New Roman"/>
                <w:b/>
              </w:rPr>
            </w:pPr>
            <w:r w:rsidRPr="0063303B">
              <w:rPr>
                <w:rFonts w:ascii="Times New Roman" w:hAnsi="Times New Roman" w:cs="Times New Roman"/>
                <w:b/>
              </w:rPr>
              <w:t>Government spending</w:t>
            </w:r>
          </w:p>
        </w:tc>
        <w:tc>
          <w:tcPr>
            <w:tcW w:w="1843" w:type="dxa"/>
            <w:tcBorders>
              <w:top w:val="single" w:sz="4" w:space="0" w:color="auto"/>
              <w:left w:val="single" w:sz="4" w:space="0" w:color="auto"/>
              <w:bottom w:val="single" w:sz="4" w:space="0" w:color="auto"/>
              <w:right w:val="single" w:sz="4" w:space="0" w:color="auto"/>
            </w:tcBorders>
            <w:hideMark/>
          </w:tcPr>
          <w:p w14:paraId="265EED7F" w14:textId="77777777" w:rsidR="00CD7FB1" w:rsidRPr="0063303B" w:rsidRDefault="00CD7FB1" w:rsidP="001C3F25">
            <w:pPr>
              <w:jc w:val="both"/>
              <w:rPr>
                <w:rFonts w:ascii="Times New Roman" w:hAnsi="Times New Roman" w:cs="Times New Roman"/>
              </w:rPr>
            </w:pPr>
            <w:r w:rsidRPr="0063303B">
              <w:rPr>
                <w:rFonts w:ascii="Times New Roman" w:hAnsi="Times New Roman" w:cs="Times New Roman"/>
              </w:rPr>
              <w:t>Human Development Index(HDI)</w:t>
            </w:r>
          </w:p>
        </w:tc>
        <w:tc>
          <w:tcPr>
            <w:tcW w:w="5335" w:type="dxa"/>
            <w:tcBorders>
              <w:top w:val="single" w:sz="4" w:space="0" w:color="auto"/>
              <w:left w:val="single" w:sz="4" w:space="0" w:color="auto"/>
              <w:bottom w:val="single" w:sz="4" w:space="0" w:color="auto"/>
              <w:right w:val="single" w:sz="4" w:space="0" w:color="auto"/>
            </w:tcBorders>
            <w:hideMark/>
          </w:tcPr>
          <w:p w14:paraId="22C9EA6B" w14:textId="77777777" w:rsidR="00CD7FB1" w:rsidRPr="0063303B" w:rsidRDefault="00CD7FB1" w:rsidP="001C3F25">
            <w:pPr>
              <w:jc w:val="both"/>
              <w:rPr>
                <w:rFonts w:ascii="Times New Roman" w:hAnsi="Times New Roman" w:cs="Times New Roman"/>
              </w:rPr>
            </w:pPr>
            <w:hyperlink r:id="rId13" w:history="1">
              <w:r w:rsidRPr="0063303B">
                <w:rPr>
                  <w:rStyle w:val="Hyperlink"/>
                  <w:rFonts w:ascii="Times New Roman" w:hAnsi="Times New Roman" w:cs="Times New Roman"/>
                </w:rPr>
                <w:t>http://hdr.undp.o</w:t>
              </w:r>
              <w:r w:rsidRPr="0063303B">
                <w:rPr>
                  <w:rStyle w:val="Hyperlink"/>
                  <w:rFonts w:ascii="Times New Roman" w:hAnsi="Times New Roman" w:cs="Times New Roman"/>
                </w:rPr>
                <w:t>r</w:t>
              </w:r>
              <w:r w:rsidRPr="0063303B">
                <w:rPr>
                  <w:rStyle w:val="Hyperlink"/>
                  <w:rFonts w:ascii="Times New Roman" w:hAnsi="Times New Roman" w:cs="Times New Roman"/>
                </w:rPr>
                <w:t>g/en/data#</w:t>
              </w:r>
            </w:hyperlink>
          </w:p>
        </w:tc>
      </w:tr>
      <w:tr w:rsidR="00CD7FB1" w:rsidRPr="0063303B" w14:paraId="764D2420" w14:textId="77777777" w:rsidTr="001C3F25">
        <w:tc>
          <w:tcPr>
            <w:tcW w:w="1843" w:type="dxa"/>
            <w:tcBorders>
              <w:top w:val="single" w:sz="4" w:space="0" w:color="auto"/>
              <w:left w:val="single" w:sz="4" w:space="0" w:color="auto"/>
              <w:bottom w:val="single" w:sz="4" w:space="0" w:color="auto"/>
              <w:right w:val="single" w:sz="4" w:space="0" w:color="auto"/>
            </w:tcBorders>
          </w:tcPr>
          <w:p w14:paraId="3471C354" w14:textId="77777777" w:rsidR="00CD7FB1" w:rsidRPr="0063303B" w:rsidRDefault="00CD7FB1" w:rsidP="001C3F25">
            <w:pPr>
              <w:jc w:val="both"/>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hideMark/>
          </w:tcPr>
          <w:p w14:paraId="0B5F35AD" w14:textId="77777777" w:rsidR="00CD7FB1" w:rsidRPr="0063303B" w:rsidRDefault="00CD7FB1" w:rsidP="001C3F25">
            <w:pPr>
              <w:jc w:val="both"/>
              <w:rPr>
                <w:rFonts w:ascii="Times New Roman" w:hAnsi="Times New Roman" w:cs="Times New Roman"/>
              </w:rPr>
            </w:pPr>
            <w:r w:rsidRPr="0063303B">
              <w:rPr>
                <w:rFonts w:ascii="Times New Roman" w:hAnsi="Times New Roman" w:cs="Times New Roman"/>
              </w:rPr>
              <w:t>Unemployment</w:t>
            </w:r>
          </w:p>
        </w:tc>
        <w:tc>
          <w:tcPr>
            <w:tcW w:w="5335" w:type="dxa"/>
            <w:tcBorders>
              <w:top w:val="single" w:sz="4" w:space="0" w:color="auto"/>
              <w:left w:val="single" w:sz="4" w:space="0" w:color="auto"/>
              <w:bottom w:val="single" w:sz="4" w:space="0" w:color="auto"/>
              <w:right w:val="single" w:sz="4" w:space="0" w:color="auto"/>
            </w:tcBorders>
            <w:hideMark/>
          </w:tcPr>
          <w:p w14:paraId="5E9ADE40" w14:textId="77777777" w:rsidR="00CD7FB1" w:rsidRPr="0063303B" w:rsidRDefault="00CD7FB1" w:rsidP="001C3F25">
            <w:pPr>
              <w:jc w:val="both"/>
              <w:rPr>
                <w:rFonts w:ascii="Times New Roman" w:hAnsi="Times New Roman" w:cs="Times New Roman"/>
              </w:rPr>
            </w:pPr>
            <w:hyperlink r:id="rId14" w:history="1">
              <w:r w:rsidRPr="0063303B">
                <w:rPr>
                  <w:rStyle w:val="Hyperlink"/>
                  <w:rFonts w:ascii="Times New Roman" w:hAnsi="Times New Roman" w:cs="Times New Roman"/>
                </w:rPr>
                <w:t>https://data.oecd.org/unemp/unemployment-rate.htm</w:t>
              </w:r>
            </w:hyperlink>
          </w:p>
        </w:tc>
      </w:tr>
      <w:tr w:rsidR="00CD7FB1" w:rsidRPr="0063303B" w14:paraId="5140CBAE" w14:textId="77777777" w:rsidTr="001C3F25">
        <w:tc>
          <w:tcPr>
            <w:tcW w:w="1843" w:type="dxa"/>
            <w:tcBorders>
              <w:top w:val="single" w:sz="4" w:space="0" w:color="auto"/>
              <w:left w:val="single" w:sz="4" w:space="0" w:color="auto"/>
              <w:bottom w:val="single" w:sz="4" w:space="0" w:color="auto"/>
              <w:right w:val="single" w:sz="4" w:space="0" w:color="auto"/>
            </w:tcBorders>
            <w:hideMark/>
          </w:tcPr>
          <w:p w14:paraId="086FC887" w14:textId="77777777" w:rsidR="00CD7FB1" w:rsidRPr="0063303B" w:rsidRDefault="00CD7FB1" w:rsidP="001C3F25">
            <w:pPr>
              <w:jc w:val="both"/>
              <w:rPr>
                <w:rFonts w:ascii="Times New Roman" w:hAnsi="Times New Roman" w:cs="Times New Roman"/>
                <w:b/>
              </w:rPr>
            </w:pPr>
            <w:r w:rsidRPr="0063303B">
              <w:rPr>
                <w:rFonts w:ascii="Times New Roman" w:hAnsi="Times New Roman" w:cs="Times New Roman"/>
                <w:b/>
              </w:rPr>
              <w:t>Net Exports</w:t>
            </w:r>
          </w:p>
        </w:tc>
        <w:tc>
          <w:tcPr>
            <w:tcW w:w="1843" w:type="dxa"/>
            <w:tcBorders>
              <w:top w:val="single" w:sz="4" w:space="0" w:color="auto"/>
              <w:left w:val="single" w:sz="4" w:space="0" w:color="auto"/>
              <w:bottom w:val="single" w:sz="4" w:space="0" w:color="auto"/>
              <w:right w:val="single" w:sz="4" w:space="0" w:color="auto"/>
            </w:tcBorders>
            <w:hideMark/>
          </w:tcPr>
          <w:p w14:paraId="436CA1E8" w14:textId="77777777" w:rsidR="00CD7FB1" w:rsidRPr="0063303B" w:rsidRDefault="00CD7FB1" w:rsidP="001C3F25">
            <w:pPr>
              <w:rPr>
                <w:rFonts w:ascii="Times New Roman" w:hAnsi="Times New Roman" w:cs="Times New Roman"/>
              </w:rPr>
            </w:pPr>
            <w:r w:rsidRPr="0063303B">
              <w:rPr>
                <w:rFonts w:ascii="Times New Roman" w:hAnsi="Times New Roman" w:cs="Times New Roman"/>
              </w:rPr>
              <w:t>Balance on Goods and Services</w:t>
            </w:r>
          </w:p>
        </w:tc>
        <w:tc>
          <w:tcPr>
            <w:tcW w:w="5335" w:type="dxa"/>
            <w:tcBorders>
              <w:top w:val="single" w:sz="4" w:space="0" w:color="auto"/>
              <w:left w:val="single" w:sz="4" w:space="0" w:color="auto"/>
              <w:bottom w:val="single" w:sz="4" w:space="0" w:color="auto"/>
              <w:right w:val="single" w:sz="4" w:space="0" w:color="auto"/>
            </w:tcBorders>
            <w:hideMark/>
          </w:tcPr>
          <w:p w14:paraId="398C2A55" w14:textId="77777777" w:rsidR="00CD7FB1" w:rsidRPr="0063303B" w:rsidRDefault="00CD7FB1" w:rsidP="001C3F25">
            <w:pPr>
              <w:jc w:val="both"/>
              <w:rPr>
                <w:rFonts w:ascii="Times New Roman" w:hAnsi="Times New Roman" w:cs="Times New Roman"/>
              </w:rPr>
            </w:pPr>
            <w:hyperlink r:id="rId15" w:history="1">
              <w:r w:rsidRPr="0063303B">
                <w:rPr>
                  <w:rStyle w:val="Hyperlink"/>
                  <w:rFonts w:ascii="Times New Roman" w:hAnsi="Times New Roman" w:cs="Times New Roman"/>
                </w:rPr>
                <w:t>http://www.abs.gov.au/AUSSTATS/abs@.nsf/DetailsPage/5368.0Feb%202018?OpenDocument</w:t>
              </w:r>
            </w:hyperlink>
          </w:p>
        </w:tc>
      </w:tr>
      <w:tr w:rsidR="00CD7FB1" w:rsidRPr="0063303B" w14:paraId="3F24E2B6" w14:textId="77777777" w:rsidTr="001C3F25">
        <w:tc>
          <w:tcPr>
            <w:tcW w:w="1843" w:type="dxa"/>
            <w:tcBorders>
              <w:top w:val="single" w:sz="4" w:space="0" w:color="auto"/>
              <w:left w:val="single" w:sz="4" w:space="0" w:color="auto"/>
              <w:bottom w:val="single" w:sz="4" w:space="0" w:color="auto"/>
              <w:right w:val="single" w:sz="4" w:space="0" w:color="auto"/>
            </w:tcBorders>
          </w:tcPr>
          <w:p w14:paraId="3DD2B305" w14:textId="77777777" w:rsidR="00CD7FB1" w:rsidRPr="0063303B" w:rsidRDefault="00CD7FB1" w:rsidP="001C3F25">
            <w:pPr>
              <w:jc w:val="both"/>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hideMark/>
          </w:tcPr>
          <w:p w14:paraId="572A945E" w14:textId="77777777" w:rsidR="00CD7FB1" w:rsidRPr="0063303B" w:rsidRDefault="00CD7FB1" w:rsidP="001C3F25">
            <w:pPr>
              <w:jc w:val="both"/>
              <w:rPr>
                <w:rFonts w:ascii="Times New Roman" w:hAnsi="Times New Roman" w:cs="Times New Roman"/>
              </w:rPr>
            </w:pPr>
            <w:r w:rsidRPr="0063303B">
              <w:rPr>
                <w:rFonts w:ascii="Times New Roman" w:hAnsi="Times New Roman" w:cs="Times New Roman"/>
              </w:rPr>
              <w:t>Exchange rates</w:t>
            </w:r>
          </w:p>
        </w:tc>
        <w:tc>
          <w:tcPr>
            <w:tcW w:w="5335" w:type="dxa"/>
            <w:tcBorders>
              <w:top w:val="single" w:sz="4" w:space="0" w:color="auto"/>
              <w:left w:val="single" w:sz="4" w:space="0" w:color="auto"/>
              <w:bottom w:val="single" w:sz="4" w:space="0" w:color="auto"/>
              <w:right w:val="single" w:sz="4" w:space="0" w:color="auto"/>
            </w:tcBorders>
            <w:hideMark/>
          </w:tcPr>
          <w:p w14:paraId="178AB3EA" w14:textId="77777777" w:rsidR="00CD7FB1" w:rsidRPr="0063303B" w:rsidRDefault="00CD7FB1" w:rsidP="001C3F25">
            <w:pPr>
              <w:jc w:val="both"/>
              <w:rPr>
                <w:rFonts w:ascii="Times New Roman" w:hAnsi="Times New Roman" w:cs="Times New Roman"/>
              </w:rPr>
            </w:pPr>
            <w:hyperlink r:id="rId16" w:anchor="exchange-rates" w:history="1">
              <w:r w:rsidRPr="0063303B">
                <w:rPr>
                  <w:rStyle w:val="Hyperlink"/>
                  <w:rFonts w:ascii="Times New Roman" w:hAnsi="Times New Roman" w:cs="Times New Roman"/>
                </w:rPr>
                <w:t>https://www.rba.gov.au/statistics/historical-data.html#exchange-rates</w:t>
              </w:r>
            </w:hyperlink>
          </w:p>
        </w:tc>
      </w:tr>
      <w:tr w:rsidR="00E70599" w:rsidRPr="0063303B" w14:paraId="2C837AA4" w14:textId="77777777" w:rsidTr="001C3F25">
        <w:tc>
          <w:tcPr>
            <w:tcW w:w="1843" w:type="dxa"/>
            <w:tcBorders>
              <w:top w:val="single" w:sz="4" w:space="0" w:color="auto"/>
              <w:left w:val="single" w:sz="4" w:space="0" w:color="auto"/>
              <w:bottom w:val="single" w:sz="4" w:space="0" w:color="auto"/>
              <w:right w:val="single" w:sz="4" w:space="0" w:color="auto"/>
            </w:tcBorders>
          </w:tcPr>
          <w:p w14:paraId="19F89C44" w14:textId="055DE6C3" w:rsidR="00E70599" w:rsidRPr="0063303B" w:rsidRDefault="00E70599" w:rsidP="001C3F25">
            <w:pPr>
              <w:jc w:val="both"/>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tcPr>
          <w:p w14:paraId="718F8DC7" w14:textId="72DCFC01" w:rsidR="00E70599" w:rsidRPr="0063303B" w:rsidRDefault="00FD6DED" w:rsidP="001C3F25">
            <w:pPr>
              <w:jc w:val="both"/>
              <w:rPr>
                <w:rFonts w:ascii="Times New Roman" w:hAnsi="Times New Roman" w:cs="Times New Roman"/>
              </w:rPr>
            </w:pPr>
            <w:r>
              <w:rPr>
                <w:rFonts w:ascii="Times New Roman" w:hAnsi="Times New Roman" w:cs="Times New Roman"/>
              </w:rPr>
              <w:t>Total p</w:t>
            </w:r>
            <w:r w:rsidR="00E70599">
              <w:rPr>
                <w:rFonts w:ascii="Times New Roman" w:hAnsi="Times New Roman" w:cs="Times New Roman"/>
              </w:rPr>
              <w:t xml:space="preserve">opulation </w:t>
            </w:r>
          </w:p>
        </w:tc>
        <w:tc>
          <w:tcPr>
            <w:tcW w:w="5335" w:type="dxa"/>
            <w:tcBorders>
              <w:top w:val="single" w:sz="4" w:space="0" w:color="auto"/>
              <w:left w:val="single" w:sz="4" w:space="0" w:color="auto"/>
              <w:bottom w:val="single" w:sz="4" w:space="0" w:color="auto"/>
              <w:right w:val="single" w:sz="4" w:space="0" w:color="auto"/>
            </w:tcBorders>
          </w:tcPr>
          <w:p w14:paraId="2B3F0A86" w14:textId="0DD38452" w:rsidR="00E70599" w:rsidRPr="0063303B" w:rsidRDefault="00FD6DED" w:rsidP="001C3F25">
            <w:pPr>
              <w:jc w:val="both"/>
              <w:rPr>
                <w:rFonts w:ascii="Times New Roman" w:hAnsi="Times New Roman" w:cs="Times New Roman"/>
              </w:rPr>
            </w:pPr>
            <w:hyperlink r:id="rId17" w:history="1">
              <w:r w:rsidRPr="00FD6DED">
                <w:rPr>
                  <w:rStyle w:val="Hyperlink"/>
                  <w:rFonts w:ascii="Times New Roman" w:hAnsi="Times New Roman" w:cs="Times New Roman"/>
                </w:rPr>
                <w:t>http://stat.data.abs.gov.au/restsdmx/sdmx.ashx/GetData/ERP_QUARTERLY/1.0.3.TT.Q/all?startTime=1981-Q3&amp;endTime=2017-Q3</w:t>
              </w:r>
            </w:hyperlink>
          </w:p>
        </w:tc>
      </w:tr>
      <w:tr w:rsidR="00E70599" w:rsidRPr="0063303B" w14:paraId="0BF2D5C6" w14:textId="77777777" w:rsidTr="001C3F25">
        <w:tc>
          <w:tcPr>
            <w:tcW w:w="1843" w:type="dxa"/>
            <w:tcBorders>
              <w:top w:val="single" w:sz="4" w:space="0" w:color="auto"/>
              <w:left w:val="single" w:sz="4" w:space="0" w:color="auto"/>
              <w:bottom w:val="single" w:sz="4" w:space="0" w:color="auto"/>
              <w:right w:val="single" w:sz="4" w:space="0" w:color="auto"/>
            </w:tcBorders>
          </w:tcPr>
          <w:p w14:paraId="228D2689" w14:textId="6DADB3E6" w:rsidR="00E70599" w:rsidRPr="0063303B" w:rsidRDefault="00E70599" w:rsidP="001C3F25">
            <w:pPr>
              <w:jc w:val="both"/>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tcPr>
          <w:p w14:paraId="1C0C1B75" w14:textId="3BDB6D39" w:rsidR="00E70599" w:rsidRPr="0063303B" w:rsidRDefault="00E70599" w:rsidP="001C3F25">
            <w:pPr>
              <w:jc w:val="both"/>
              <w:rPr>
                <w:rFonts w:ascii="Times New Roman" w:hAnsi="Times New Roman" w:cs="Times New Roman"/>
              </w:rPr>
            </w:pPr>
            <w:r>
              <w:rPr>
                <w:rFonts w:ascii="Times New Roman" w:hAnsi="Times New Roman" w:cs="Times New Roman"/>
              </w:rPr>
              <w:t>Stock Price</w:t>
            </w:r>
          </w:p>
        </w:tc>
        <w:tc>
          <w:tcPr>
            <w:tcW w:w="5335" w:type="dxa"/>
            <w:tcBorders>
              <w:top w:val="single" w:sz="4" w:space="0" w:color="auto"/>
              <w:left w:val="single" w:sz="4" w:space="0" w:color="auto"/>
              <w:bottom w:val="single" w:sz="4" w:space="0" w:color="auto"/>
              <w:right w:val="single" w:sz="4" w:space="0" w:color="auto"/>
            </w:tcBorders>
          </w:tcPr>
          <w:p w14:paraId="17860823" w14:textId="32655D3C" w:rsidR="00E70599" w:rsidRPr="0063303B" w:rsidRDefault="00E70599" w:rsidP="001C3F25">
            <w:pPr>
              <w:jc w:val="both"/>
              <w:rPr>
                <w:rFonts w:ascii="Times New Roman" w:hAnsi="Times New Roman" w:cs="Times New Roman"/>
              </w:rPr>
            </w:pPr>
            <w:hyperlink r:id="rId18" w:history="1">
              <w:r w:rsidRPr="00E70599">
                <w:rPr>
                  <w:rStyle w:val="Hyperlink"/>
                  <w:rFonts w:ascii="Times New Roman" w:hAnsi="Times New Roman" w:cs="Times New Roman"/>
                </w:rPr>
                <w:t>https://www.asx50list.com/</w:t>
              </w:r>
            </w:hyperlink>
          </w:p>
        </w:tc>
      </w:tr>
    </w:tbl>
    <w:p w14:paraId="4F821F52" w14:textId="4EEB0097" w:rsidR="00CD7FB1" w:rsidRDefault="00CD7FB1" w:rsidP="00CD7FB1">
      <w:pPr>
        <w:jc w:val="center"/>
        <w:rPr>
          <w:rFonts w:ascii="Times New Roman" w:hAnsi="Times New Roman" w:cs="Times New Roman"/>
          <w:b/>
          <w:sz w:val="24"/>
          <w:szCs w:val="24"/>
        </w:rPr>
      </w:pPr>
      <w:r w:rsidRPr="0063303B">
        <w:rPr>
          <w:rFonts w:ascii="Times New Roman" w:hAnsi="Times New Roman" w:cs="Times New Roman"/>
          <w:b/>
          <w:sz w:val="24"/>
          <w:szCs w:val="24"/>
        </w:rPr>
        <w:t>Table 2</w:t>
      </w:r>
    </w:p>
    <w:p w14:paraId="28829080" w14:textId="33EE4AB4" w:rsidR="004E2B56" w:rsidRDefault="004E2B56" w:rsidP="004E2B56">
      <w:pPr>
        <w:rPr>
          <w:rFonts w:ascii="Times New Roman" w:hAnsi="Times New Roman" w:cs="Times New Roman"/>
          <w:b/>
          <w:sz w:val="24"/>
          <w:szCs w:val="24"/>
        </w:rPr>
      </w:pPr>
    </w:p>
    <w:p w14:paraId="3669CF59" w14:textId="6D4FEE2C" w:rsidR="000F722F" w:rsidRPr="0063303B" w:rsidRDefault="007E6940" w:rsidP="007E6940">
      <w:pPr>
        <w:pStyle w:val="Heading2"/>
      </w:pPr>
      <w:r>
        <w:lastRenderedPageBreak/>
        <w:t>Data Wrangling</w:t>
      </w:r>
    </w:p>
    <w:p w14:paraId="165BDE66" w14:textId="434C08B6" w:rsidR="0045612A" w:rsidRDefault="0045612A" w:rsidP="00D16D03">
      <w:pPr>
        <w:jc w:val="both"/>
        <w:rPr>
          <w:rFonts w:ascii="Times New Roman" w:hAnsi="Times New Roman" w:cs="Times New Roman"/>
          <w:sz w:val="24"/>
          <w:szCs w:val="24"/>
        </w:rPr>
      </w:pPr>
    </w:p>
    <w:p w14:paraId="56F7119F" w14:textId="26C90BC1" w:rsidR="007E6940" w:rsidRDefault="007E6940" w:rsidP="00D16D03">
      <w:pPr>
        <w:jc w:val="both"/>
        <w:rPr>
          <w:rFonts w:ascii="Times New Roman" w:hAnsi="Times New Roman" w:cs="Times New Roman"/>
          <w:sz w:val="24"/>
          <w:szCs w:val="24"/>
        </w:rPr>
      </w:pPr>
      <w:r>
        <w:rPr>
          <w:rFonts w:ascii="Times New Roman" w:hAnsi="Times New Roman" w:cs="Times New Roman"/>
          <w:sz w:val="24"/>
          <w:szCs w:val="24"/>
        </w:rPr>
        <w:t>The collected data needs to be transformed or modified for improving the quality of data, commonly known as wrangling of data. The data for model one is collected from the same source and all the data are measured from same period with same measures. Therefore</w:t>
      </w:r>
      <w:r w:rsidR="007E3C9A">
        <w:rPr>
          <w:rFonts w:ascii="Times New Roman" w:hAnsi="Times New Roman" w:cs="Times New Roman"/>
          <w:sz w:val="24"/>
          <w:szCs w:val="24"/>
        </w:rPr>
        <w:t>,</w:t>
      </w:r>
      <w:r>
        <w:rPr>
          <w:rFonts w:ascii="Times New Roman" w:hAnsi="Times New Roman" w:cs="Times New Roman"/>
          <w:sz w:val="24"/>
          <w:szCs w:val="24"/>
        </w:rPr>
        <w:t xml:space="preserve"> data for model one is already in good quality. The only checks need to be done are checking for missing values or outliers.</w:t>
      </w:r>
      <w:r w:rsidR="007C42E5">
        <w:rPr>
          <w:rFonts w:ascii="Times New Roman" w:hAnsi="Times New Roman" w:cs="Times New Roman"/>
          <w:sz w:val="24"/>
          <w:szCs w:val="24"/>
        </w:rPr>
        <w:t xml:space="preserve"> The below figure shows that there are no missing values in data for model 1.</w:t>
      </w:r>
    </w:p>
    <w:p w14:paraId="6B39D842" w14:textId="6D077055" w:rsidR="007C42E5" w:rsidRDefault="007C42E5" w:rsidP="00D16D03">
      <w:pPr>
        <w:jc w:val="both"/>
        <w:rPr>
          <w:rFonts w:ascii="Times New Roman" w:hAnsi="Times New Roman" w:cs="Times New Roman"/>
          <w:sz w:val="24"/>
          <w:szCs w:val="24"/>
        </w:rPr>
      </w:pPr>
      <w:r>
        <w:rPr>
          <w:noProof/>
        </w:rPr>
        <w:drawing>
          <wp:inline distT="0" distB="0" distL="0" distR="0" wp14:anchorId="516D63DD" wp14:editId="6C9D0035">
            <wp:extent cx="16573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57350" cy="266700"/>
                    </a:xfrm>
                    <a:prstGeom prst="rect">
                      <a:avLst/>
                    </a:prstGeom>
                  </pic:spPr>
                </pic:pic>
              </a:graphicData>
            </a:graphic>
          </wp:inline>
        </w:drawing>
      </w:r>
    </w:p>
    <w:p w14:paraId="3D16F58E" w14:textId="6C213085" w:rsidR="007E3C9A" w:rsidRDefault="007E3C9A" w:rsidP="00D16D03">
      <w:pPr>
        <w:jc w:val="both"/>
        <w:rPr>
          <w:rFonts w:ascii="Times New Roman" w:hAnsi="Times New Roman" w:cs="Times New Roman"/>
          <w:sz w:val="24"/>
          <w:szCs w:val="24"/>
        </w:rPr>
      </w:pPr>
    </w:p>
    <w:p w14:paraId="504F4903" w14:textId="7F24E1EB" w:rsidR="007E3C9A" w:rsidRDefault="007E3C9A" w:rsidP="00D16D03">
      <w:pPr>
        <w:jc w:val="both"/>
        <w:rPr>
          <w:rFonts w:ascii="Times New Roman" w:hAnsi="Times New Roman" w:cs="Times New Roman"/>
          <w:sz w:val="24"/>
          <w:szCs w:val="24"/>
        </w:rPr>
      </w:pPr>
      <w:r>
        <w:rPr>
          <w:rFonts w:ascii="Times New Roman" w:hAnsi="Times New Roman" w:cs="Times New Roman"/>
          <w:sz w:val="24"/>
          <w:szCs w:val="24"/>
        </w:rPr>
        <w:t xml:space="preserve">Data for model one is clean and tidy but data for model two is </w:t>
      </w:r>
      <w:r w:rsidR="00FA06D1">
        <w:rPr>
          <w:rFonts w:ascii="Times New Roman" w:hAnsi="Times New Roman" w:cs="Times New Roman"/>
          <w:sz w:val="24"/>
          <w:szCs w:val="24"/>
        </w:rPr>
        <w:t xml:space="preserve">collected from different sources and the variables are </w:t>
      </w:r>
      <w:r w:rsidR="00491439">
        <w:rPr>
          <w:rFonts w:ascii="Times New Roman" w:hAnsi="Times New Roman" w:cs="Times New Roman"/>
          <w:sz w:val="24"/>
          <w:szCs w:val="24"/>
        </w:rPr>
        <w:t xml:space="preserve">of different time periods and intervals. For example, GDP data is available from 1960 and the interval is quarterly data whereas Stock return aggregated value of top 50 companies is available from 1982 and the data is available as monthly data. </w:t>
      </w:r>
      <w:proofErr w:type="gramStart"/>
      <w:r w:rsidR="00491439">
        <w:rPr>
          <w:rFonts w:ascii="Times New Roman" w:hAnsi="Times New Roman" w:cs="Times New Roman"/>
          <w:sz w:val="24"/>
          <w:szCs w:val="24"/>
        </w:rPr>
        <w:t>Therefore</w:t>
      </w:r>
      <w:proofErr w:type="gramEnd"/>
      <w:r w:rsidR="00491439">
        <w:rPr>
          <w:rFonts w:ascii="Times New Roman" w:hAnsi="Times New Roman" w:cs="Times New Roman"/>
          <w:sz w:val="24"/>
          <w:szCs w:val="24"/>
        </w:rPr>
        <w:t xml:space="preserve"> it becomes a major challenge in preparing the master dataset.</w:t>
      </w:r>
    </w:p>
    <w:p w14:paraId="75237E5A" w14:textId="3A86B2F0" w:rsidR="003D78D9" w:rsidRDefault="003D78D9" w:rsidP="00D16D03">
      <w:pPr>
        <w:jc w:val="both"/>
        <w:rPr>
          <w:rFonts w:ascii="Times New Roman" w:hAnsi="Times New Roman" w:cs="Times New Roman"/>
          <w:sz w:val="24"/>
          <w:szCs w:val="24"/>
        </w:rPr>
      </w:pPr>
    </w:p>
    <w:p w14:paraId="5C8B74A8" w14:textId="2F336A6E" w:rsidR="00E30F5B" w:rsidRDefault="00E30F5B" w:rsidP="00D16D03">
      <w:pPr>
        <w:jc w:val="both"/>
        <w:rPr>
          <w:rFonts w:ascii="Times New Roman" w:hAnsi="Times New Roman" w:cs="Times New Roman"/>
          <w:sz w:val="24"/>
          <w:szCs w:val="24"/>
        </w:rPr>
      </w:pPr>
      <w:r>
        <w:rPr>
          <w:rFonts w:ascii="Times New Roman" w:hAnsi="Times New Roman" w:cs="Times New Roman"/>
          <w:sz w:val="24"/>
          <w:szCs w:val="24"/>
        </w:rPr>
        <w:t xml:space="preserve">The monthly data of variables are aggregated into quarters and the values for the observations are calculated depending on the type of variable. For example, </w:t>
      </w:r>
      <w:r>
        <w:rPr>
          <w:rFonts w:ascii="Times New Roman" w:hAnsi="Times New Roman" w:cs="Times New Roman"/>
          <w:sz w:val="24"/>
          <w:szCs w:val="24"/>
        </w:rPr>
        <w:t>Stock return aggregated value of top 50 companies</w:t>
      </w:r>
      <w:r>
        <w:rPr>
          <w:rFonts w:ascii="Times New Roman" w:hAnsi="Times New Roman" w:cs="Times New Roman"/>
          <w:sz w:val="24"/>
          <w:szCs w:val="24"/>
        </w:rPr>
        <w:t xml:space="preserve"> are grouped into quarters and value for the variable is calculated as mean stock return value of individual values of respective quarter, similarly Balance of goods and trade variable observations are grouped into quarters but the value for the variable is calculated as sum of individual values of the quarter.</w:t>
      </w:r>
      <w:r w:rsidR="00AD7294">
        <w:rPr>
          <w:rFonts w:ascii="Times New Roman" w:hAnsi="Times New Roman" w:cs="Times New Roman"/>
          <w:sz w:val="24"/>
          <w:szCs w:val="24"/>
        </w:rPr>
        <w:t xml:space="preserve"> A sample of the code snippet is shown in the below figure.</w:t>
      </w:r>
    </w:p>
    <w:p w14:paraId="68130089" w14:textId="3BCE1785" w:rsidR="00AD7294" w:rsidRDefault="00AD7294" w:rsidP="00D16D03">
      <w:pPr>
        <w:jc w:val="both"/>
        <w:rPr>
          <w:rFonts w:ascii="Times New Roman" w:hAnsi="Times New Roman" w:cs="Times New Roman"/>
          <w:sz w:val="24"/>
          <w:szCs w:val="24"/>
        </w:rPr>
      </w:pPr>
      <w:r>
        <w:rPr>
          <w:noProof/>
        </w:rPr>
        <w:drawing>
          <wp:inline distT="0" distB="0" distL="0" distR="0" wp14:anchorId="008625B6" wp14:editId="44278961">
            <wp:extent cx="5943600" cy="19257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5903" cy="1936249"/>
                    </a:xfrm>
                    <a:prstGeom prst="rect">
                      <a:avLst/>
                    </a:prstGeom>
                  </pic:spPr>
                </pic:pic>
              </a:graphicData>
            </a:graphic>
          </wp:inline>
        </w:drawing>
      </w:r>
    </w:p>
    <w:p w14:paraId="6C691584" w14:textId="4B0D2D8A" w:rsidR="00AD7294" w:rsidRDefault="00AD7294" w:rsidP="00D16D03">
      <w:pPr>
        <w:jc w:val="both"/>
        <w:rPr>
          <w:rFonts w:ascii="Times New Roman" w:hAnsi="Times New Roman" w:cs="Times New Roman"/>
          <w:sz w:val="24"/>
          <w:szCs w:val="24"/>
        </w:rPr>
      </w:pPr>
      <w:r>
        <w:rPr>
          <w:rFonts w:ascii="Times New Roman" w:hAnsi="Times New Roman" w:cs="Times New Roman"/>
          <w:sz w:val="24"/>
          <w:szCs w:val="24"/>
        </w:rPr>
        <w:t xml:space="preserve">Human Development Index data is available as yearly data.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to maintain data consistency the data is grouped into quarters and the yearly value is repeated for all quarters. The code snippet is shown in the below figure.</w:t>
      </w:r>
    </w:p>
    <w:p w14:paraId="5398D3C9" w14:textId="414FC3B3" w:rsidR="00AD7294" w:rsidRDefault="00AD7294" w:rsidP="00D16D03">
      <w:pPr>
        <w:jc w:val="both"/>
        <w:rPr>
          <w:rFonts w:ascii="Times New Roman" w:hAnsi="Times New Roman" w:cs="Times New Roman"/>
          <w:sz w:val="24"/>
          <w:szCs w:val="24"/>
        </w:rPr>
      </w:pPr>
      <w:r>
        <w:rPr>
          <w:noProof/>
        </w:rPr>
        <w:lastRenderedPageBreak/>
        <w:drawing>
          <wp:inline distT="0" distB="0" distL="0" distR="0" wp14:anchorId="636EBAE2" wp14:editId="1BD78253">
            <wp:extent cx="5943600" cy="25438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43810"/>
                    </a:xfrm>
                    <a:prstGeom prst="rect">
                      <a:avLst/>
                    </a:prstGeom>
                  </pic:spPr>
                </pic:pic>
              </a:graphicData>
            </a:graphic>
          </wp:inline>
        </w:drawing>
      </w:r>
    </w:p>
    <w:p w14:paraId="2C1392DB" w14:textId="52CE476C" w:rsidR="00114ECB" w:rsidRDefault="00114ECB" w:rsidP="00D16D03">
      <w:pPr>
        <w:jc w:val="both"/>
        <w:rPr>
          <w:rFonts w:ascii="Times New Roman" w:hAnsi="Times New Roman" w:cs="Times New Roman"/>
          <w:sz w:val="24"/>
          <w:szCs w:val="24"/>
        </w:rPr>
      </w:pPr>
      <w:r>
        <w:rPr>
          <w:rFonts w:ascii="Times New Roman" w:hAnsi="Times New Roman" w:cs="Times New Roman"/>
          <w:sz w:val="24"/>
          <w:szCs w:val="24"/>
        </w:rPr>
        <w:t xml:space="preserve">The data is now wrangled such that all the variables for the second model are in quarterly interval. However, the data </w:t>
      </w:r>
      <w:r w:rsidR="00E6034F">
        <w:rPr>
          <w:rFonts w:ascii="Times New Roman" w:hAnsi="Times New Roman" w:cs="Times New Roman"/>
          <w:sz w:val="24"/>
          <w:szCs w:val="24"/>
        </w:rPr>
        <w:t xml:space="preserve">collected is not available </w:t>
      </w:r>
      <w:r>
        <w:rPr>
          <w:rFonts w:ascii="Times New Roman" w:hAnsi="Times New Roman" w:cs="Times New Roman"/>
          <w:sz w:val="24"/>
          <w:szCs w:val="24"/>
        </w:rPr>
        <w:t xml:space="preserve">from the same year for all variables. </w:t>
      </w:r>
      <w:r w:rsidR="00E6034F">
        <w:rPr>
          <w:rFonts w:ascii="Times New Roman" w:hAnsi="Times New Roman" w:cs="Times New Roman"/>
          <w:sz w:val="24"/>
          <w:szCs w:val="24"/>
        </w:rPr>
        <w:t xml:space="preserve">The CPI data which is available from 1960 Q1 is taken as the base dataset and all the other variables are left joined to prepare the master dataset. Since there were missing values for most of the variables decision was made to have master dataset from 1970 Q1. </w:t>
      </w:r>
      <w:proofErr w:type="gramStart"/>
      <w:r w:rsidR="00E6034F">
        <w:rPr>
          <w:rFonts w:ascii="Times New Roman" w:hAnsi="Times New Roman" w:cs="Times New Roman"/>
          <w:sz w:val="24"/>
          <w:szCs w:val="24"/>
        </w:rPr>
        <w:t>The</w:t>
      </w:r>
      <w:proofErr w:type="gramEnd"/>
      <w:r w:rsidR="00E6034F">
        <w:rPr>
          <w:rFonts w:ascii="Times New Roman" w:hAnsi="Times New Roman" w:cs="Times New Roman"/>
          <w:sz w:val="24"/>
          <w:szCs w:val="24"/>
        </w:rPr>
        <w:t xml:space="preserve"> sample of the master dataset  is shown in the below figure.</w:t>
      </w:r>
    </w:p>
    <w:p w14:paraId="720F5F77" w14:textId="77777777" w:rsidR="00E6034F" w:rsidRDefault="00E6034F" w:rsidP="00D16D03">
      <w:pPr>
        <w:jc w:val="both"/>
        <w:rPr>
          <w:rFonts w:ascii="Times New Roman" w:hAnsi="Times New Roman" w:cs="Times New Roman"/>
          <w:sz w:val="24"/>
          <w:szCs w:val="24"/>
        </w:rPr>
      </w:pPr>
    </w:p>
    <w:p w14:paraId="25417447" w14:textId="271A0402" w:rsidR="0093186E" w:rsidRDefault="00E6034F">
      <w:pPr>
        <w:rPr>
          <w:rFonts w:ascii="Times New Roman" w:hAnsi="Times New Roman" w:cs="Times New Roman"/>
          <w:sz w:val="24"/>
          <w:szCs w:val="24"/>
        </w:rPr>
      </w:pPr>
      <w:r>
        <w:rPr>
          <w:noProof/>
        </w:rPr>
        <w:drawing>
          <wp:inline distT="0" distB="0" distL="0" distR="0" wp14:anchorId="642A2851" wp14:editId="4ED520EF">
            <wp:extent cx="5943600" cy="3119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19755"/>
                    </a:xfrm>
                    <a:prstGeom prst="rect">
                      <a:avLst/>
                    </a:prstGeom>
                  </pic:spPr>
                </pic:pic>
              </a:graphicData>
            </a:graphic>
          </wp:inline>
        </w:drawing>
      </w:r>
    </w:p>
    <w:p w14:paraId="2C187806" w14:textId="41C159F8" w:rsidR="001C0D20" w:rsidRDefault="001C0D20">
      <w:pPr>
        <w:rPr>
          <w:rFonts w:ascii="Times New Roman" w:hAnsi="Times New Roman" w:cs="Times New Roman"/>
          <w:sz w:val="24"/>
          <w:szCs w:val="24"/>
        </w:rPr>
      </w:pPr>
    </w:p>
    <w:p w14:paraId="51A55A0F" w14:textId="46EDA92B" w:rsidR="00FB2EC7" w:rsidRDefault="001C0D20">
      <w:pPr>
        <w:rPr>
          <w:rFonts w:ascii="Times New Roman" w:hAnsi="Times New Roman" w:cs="Times New Roman"/>
          <w:sz w:val="24"/>
          <w:szCs w:val="24"/>
        </w:rPr>
      </w:pPr>
      <w:r>
        <w:rPr>
          <w:rFonts w:ascii="Times New Roman" w:hAnsi="Times New Roman" w:cs="Times New Roman"/>
          <w:sz w:val="24"/>
          <w:szCs w:val="24"/>
        </w:rPr>
        <w:t>The master dataset still consists of many missing values and</w:t>
      </w:r>
      <w:r w:rsidR="00A52AE6">
        <w:rPr>
          <w:rFonts w:ascii="Times New Roman" w:hAnsi="Times New Roman" w:cs="Times New Roman"/>
          <w:sz w:val="24"/>
          <w:szCs w:val="24"/>
        </w:rPr>
        <w:t>,</w:t>
      </w:r>
      <w:r>
        <w:rPr>
          <w:rFonts w:ascii="Times New Roman" w:hAnsi="Times New Roman" w:cs="Times New Roman"/>
          <w:sz w:val="24"/>
          <w:szCs w:val="24"/>
        </w:rPr>
        <w:t xml:space="preserve"> </w:t>
      </w:r>
      <w:r w:rsidR="00A52AE6">
        <w:rPr>
          <w:rFonts w:ascii="Times New Roman" w:hAnsi="Times New Roman" w:cs="Times New Roman"/>
          <w:sz w:val="24"/>
          <w:szCs w:val="24"/>
        </w:rPr>
        <w:t xml:space="preserve">from above figure, </w:t>
      </w:r>
      <w:proofErr w:type="gramStart"/>
      <w:r w:rsidR="00A52AE6">
        <w:rPr>
          <w:rFonts w:ascii="Times New Roman" w:hAnsi="Times New Roman" w:cs="Times New Roman"/>
          <w:sz w:val="24"/>
          <w:szCs w:val="24"/>
        </w:rPr>
        <w:t>it is clear that the</w:t>
      </w:r>
      <w:proofErr w:type="gramEnd"/>
      <w:r w:rsidR="00A52AE6">
        <w:rPr>
          <w:rFonts w:ascii="Times New Roman" w:hAnsi="Times New Roman" w:cs="Times New Roman"/>
          <w:sz w:val="24"/>
          <w:szCs w:val="24"/>
        </w:rPr>
        <w:t xml:space="preserve"> missing values are not at random, but they are at continuous observations. Normally missing </w:t>
      </w:r>
      <w:r w:rsidR="00A52AE6">
        <w:rPr>
          <w:rFonts w:ascii="Times New Roman" w:hAnsi="Times New Roman" w:cs="Times New Roman"/>
          <w:sz w:val="24"/>
          <w:szCs w:val="24"/>
        </w:rPr>
        <w:lastRenderedPageBreak/>
        <w:t xml:space="preserve">values are handled by removing rows or imputing mean/median value for replacing missing values. This is not feasible here because the values are not missed at random and even predicting the missing values from other variables is also nearly not possible because many variables are missing values for the same observations. </w:t>
      </w:r>
      <w:proofErr w:type="gramStart"/>
      <w:r w:rsidR="00A52AE6">
        <w:rPr>
          <w:rFonts w:ascii="Times New Roman" w:hAnsi="Times New Roman" w:cs="Times New Roman"/>
          <w:sz w:val="24"/>
          <w:szCs w:val="24"/>
        </w:rPr>
        <w:t>However</w:t>
      </w:r>
      <w:proofErr w:type="gramEnd"/>
      <w:r w:rsidR="00A52AE6">
        <w:rPr>
          <w:rFonts w:ascii="Times New Roman" w:hAnsi="Times New Roman" w:cs="Times New Roman"/>
          <w:sz w:val="24"/>
          <w:szCs w:val="24"/>
        </w:rPr>
        <w:t xml:space="preserve"> a time series imputation can be done which will be appropriate for this </w:t>
      </w:r>
      <w:r w:rsidR="009B1391">
        <w:rPr>
          <w:rFonts w:ascii="Times New Roman" w:hAnsi="Times New Roman" w:cs="Times New Roman"/>
          <w:sz w:val="24"/>
          <w:szCs w:val="24"/>
        </w:rPr>
        <w:t xml:space="preserve">time series dataset. The consideration of the 5-10% thumb rule of missing values which is imputation needs to be done only when the number of missing values </w:t>
      </w:r>
      <w:proofErr w:type="gramStart"/>
      <w:r w:rsidR="009B1391">
        <w:rPr>
          <w:rFonts w:ascii="Times New Roman" w:hAnsi="Times New Roman" w:cs="Times New Roman"/>
          <w:sz w:val="24"/>
          <w:szCs w:val="24"/>
        </w:rPr>
        <w:t>are</w:t>
      </w:r>
      <w:proofErr w:type="gramEnd"/>
      <w:r w:rsidR="009B1391">
        <w:rPr>
          <w:rFonts w:ascii="Times New Roman" w:hAnsi="Times New Roman" w:cs="Times New Roman"/>
          <w:sz w:val="24"/>
          <w:szCs w:val="24"/>
        </w:rPr>
        <w:t xml:space="preserve"> below 10% of the original available dataset leads to further stripping of ten years of data that is from 1980 Q1. Time Series imputation is done using a R package </w:t>
      </w:r>
      <w:proofErr w:type="spellStart"/>
      <w:r w:rsidR="009B1391">
        <w:rPr>
          <w:rFonts w:ascii="Times New Roman" w:hAnsi="Times New Roman" w:cs="Times New Roman"/>
          <w:sz w:val="24"/>
          <w:szCs w:val="24"/>
        </w:rPr>
        <w:t>imputeTS</w:t>
      </w:r>
      <w:proofErr w:type="spellEnd"/>
      <w:r w:rsidR="009B1391">
        <w:rPr>
          <w:rFonts w:ascii="Times New Roman" w:hAnsi="Times New Roman" w:cs="Times New Roman"/>
          <w:sz w:val="24"/>
          <w:szCs w:val="24"/>
        </w:rPr>
        <w:t xml:space="preserve"> and Kalman filter algorithm is used for imputation</w:t>
      </w:r>
      <w:r w:rsidR="00FB2EC7">
        <w:rPr>
          <w:rFonts w:ascii="Times New Roman" w:hAnsi="Times New Roman" w:cs="Times New Roman"/>
          <w:sz w:val="24"/>
          <w:szCs w:val="24"/>
        </w:rPr>
        <w:t xml:space="preserve"> and a clean tidy master dataset is created.</w:t>
      </w:r>
      <w:bookmarkStart w:id="0" w:name="_GoBack"/>
      <w:bookmarkEnd w:id="0"/>
    </w:p>
    <w:p w14:paraId="31A54621" w14:textId="43BD5652" w:rsidR="001C0D20" w:rsidRDefault="009B1391">
      <w:pPr>
        <w:rPr>
          <w:rFonts w:ascii="Times New Roman" w:hAnsi="Times New Roman" w:cs="Times New Roman"/>
          <w:sz w:val="24"/>
          <w:szCs w:val="24"/>
        </w:rPr>
      </w:pPr>
      <w:r>
        <w:rPr>
          <w:rFonts w:ascii="Times New Roman" w:hAnsi="Times New Roman" w:cs="Times New Roman"/>
          <w:sz w:val="24"/>
          <w:szCs w:val="24"/>
        </w:rPr>
        <w:t>A sample of final wrangled dataset is shown in the below figure.</w:t>
      </w:r>
    </w:p>
    <w:p w14:paraId="0E9D2273" w14:textId="3D3F5312" w:rsidR="00AA55E8" w:rsidRDefault="00AA55E8">
      <w:pPr>
        <w:rPr>
          <w:rFonts w:ascii="Times New Roman" w:hAnsi="Times New Roman" w:cs="Times New Roman"/>
          <w:sz w:val="24"/>
          <w:szCs w:val="24"/>
        </w:rPr>
      </w:pPr>
    </w:p>
    <w:p w14:paraId="4162A358" w14:textId="4F434853" w:rsidR="00AA55E8" w:rsidRDefault="00AA55E8">
      <w:pPr>
        <w:rPr>
          <w:rFonts w:ascii="Times New Roman" w:hAnsi="Times New Roman" w:cs="Times New Roman"/>
          <w:sz w:val="24"/>
          <w:szCs w:val="24"/>
        </w:rPr>
      </w:pPr>
      <w:r>
        <w:rPr>
          <w:noProof/>
        </w:rPr>
        <w:drawing>
          <wp:inline distT="0" distB="0" distL="0" distR="0" wp14:anchorId="633A718A" wp14:editId="0DE384DB">
            <wp:extent cx="5943600" cy="2967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67355"/>
                    </a:xfrm>
                    <a:prstGeom prst="rect">
                      <a:avLst/>
                    </a:prstGeom>
                  </pic:spPr>
                </pic:pic>
              </a:graphicData>
            </a:graphic>
          </wp:inline>
        </w:drawing>
      </w:r>
    </w:p>
    <w:p w14:paraId="18598E8D" w14:textId="77777777" w:rsidR="00A15D73" w:rsidRPr="0063303B" w:rsidRDefault="00A15D73">
      <w:pPr>
        <w:rPr>
          <w:rFonts w:ascii="Times New Roman" w:hAnsi="Times New Roman" w:cs="Times New Roman"/>
          <w:sz w:val="24"/>
          <w:szCs w:val="24"/>
        </w:rPr>
      </w:pPr>
    </w:p>
    <w:p w14:paraId="5B8542BE" w14:textId="225E57A7" w:rsidR="006A36A4" w:rsidRPr="0063303B" w:rsidRDefault="006A36A4">
      <w:pPr>
        <w:rPr>
          <w:rFonts w:ascii="Times New Roman" w:hAnsi="Times New Roman" w:cs="Times New Roman"/>
          <w:sz w:val="24"/>
          <w:szCs w:val="24"/>
        </w:rPr>
      </w:pPr>
    </w:p>
    <w:p w14:paraId="18557956" w14:textId="2ADA54A3" w:rsidR="006A36A4" w:rsidRPr="0063303B" w:rsidRDefault="006A36A4">
      <w:pPr>
        <w:rPr>
          <w:rFonts w:ascii="Times New Roman" w:hAnsi="Times New Roman" w:cs="Times New Roman"/>
          <w:sz w:val="24"/>
          <w:szCs w:val="24"/>
        </w:rPr>
      </w:pPr>
    </w:p>
    <w:p w14:paraId="0C96C851" w14:textId="0F8F7AEF" w:rsidR="00A71F32" w:rsidRPr="0063303B" w:rsidRDefault="00A71F32" w:rsidP="009B3C9F">
      <w:pPr>
        <w:jc w:val="both"/>
        <w:rPr>
          <w:rFonts w:ascii="Times New Roman" w:hAnsi="Times New Roman" w:cs="Times New Roman"/>
          <w:sz w:val="24"/>
          <w:szCs w:val="24"/>
        </w:rPr>
      </w:pPr>
    </w:p>
    <w:p w14:paraId="0E6BDC73" w14:textId="77777777" w:rsidR="00A71F32" w:rsidRPr="0063303B" w:rsidRDefault="00A71F32" w:rsidP="009B3C9F">
      <w:pPr>
        <w:jc w:val="both"/>
        <w:rPr>
          <w:rFonts w:ascii="Times New Roman" w:hAnsi="Times New Roman" w:cs="Times New Roman"/>
          <w:sz w:val="24"/>
          <w:szCs w:val="24"/>
        </w:rPr>
      </w:pPr>
    </w:p>
    <w:p w14:paraId="1BD0BE4F" w14:textId="77777777" w:rsidR="009B3C9F" w:rsidRPr="0063303B" w:rsidRDefault="009B3C9F" w:rsidP="009B3C9F">
      <w:pPr>
        <w:rPr>
          <w:rFonts w:ascii="Times New Roman" w:hAnsi="Times New Roman" w:cs="Times New Roman"/>
          <w:sz w:val="24"/>
          <w:szCs w:val="24"/>
          <w:lang w:val="en-AU"/>
        </w:rPr>
      </w:pPr>
    </w:p>
    <w:p w14:paraId="078D47DB" w14:textId="77777777" w:rsidR="00F05231" w:rsidRPr="0063303B" w:rsidRDefault="00F05231">
      <w:pPr>
        <w:rPr>
          <w:rFonts w:ascii="Times New Roman" w:hAnsi="Times New Roman" w:cs="Times New Roman"/>
          <w:sz w:val="24"/>
          <w:szCs w:val="24"/>
        </w:rPr>
      </w:pPr>
    </w:p>
    <w:p w14:paraId="28A2AD12" w14:textId="03D6630F" w:rsidR="00F00BF2" w:rsidRPr="0063303B" w:rsidRDefault="00F00BF2">
      <w:pPr>
        <w:rPr>
          <w:rFonts w:ascii="Times New Roman" w:hAnsi="Times New Roman" w:cs="Times New Roman"/>
          <w:sz w:val="24"/>
          <w:szCs w:val="24"/>
        </w:rPr>
      </w:pPr>
    </w:p>
    <w:p w14:paraId="52A2EFEB" w14:textId="10C68952" w:rsidR="00F00BF2" w:rsidRPr="0063303B" w:rsidRDefault="00F00BF2">
      <w:pPr>
        <w:rPr>
          <w:rFonts w:ascii="Times New Roman" w:hAnsi="Times New Roman" w:cs="Times New Roman"/>
          <w:sz w:val="24"/>
          <w:szCs w:val="24"/>
        </w:rPr>
      </w:pPr>
    </w:p>
    <w:sectPr w:rsidR="00F00BF2" w:rsidRPr="00633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22E78"/>
    <w:multiLevelType w:val="hybridMultilevel"/>
    <w:tmpl w:val="56DCA4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534"/>
    <w:rsid w:val="00060022"/>
    <w:rsid w:val="000F722F"/>
    <w:rsid w:val="00114ECB"/>
    <w:rsid w:val="0016344C"/>
    <w:rsid w:val="001A737C"/>
    <w:rsid w:val="001C0D20"/>
    <w:rsid w:val="001C586C"/>
    <w:rsid w:val="003029E4"/>
    <w:rsid w:val="003C5F40"/>
    <w:rsid w:val="003D78D9"/>
    <w:rsid w:val="0040385E"/>
    <w:rsid w:val="00430D9D"/>
    <w:rsid w:val="0045612A"/>
    <w:rsid w:val="0045709C"/>
    <w:rsid w:val="004614B8"/>
    <w:rsid w:val="00491439"/>
    <w:rsid w:val="004C567C"/>
    <w:rsid w:val="004E2B56"/>
    <w:rsid w:val="0052671A"/>
    <w:rsid w:val="005C6208"/>
    <w:rsid w:val="005E2534"/>
    <w:rsid w:val="0063303B"/>
    <w:rsid w:val="006A36A4"/>
    <w:rsid w:val="006C74D4"/>
    <w:rsid w:val="00741CC0"/>
    <w:rsid w:val="007534F6"/>
    <w:rsid w:val="007C2351"/>
    <w:rsid w:val="007C42E5"/>
    <w:rsid w:val="007E3C9A"/>
    <w:rsid w:val="007E6940"/>
    <w:rsid w:val="007F59C6"/>
    <w:rsid w:val="008A02FE"/>
    <w:rsid w:val="008E2039"/>
    <w:rsid w:val="0093186E"/>
    <w:rsid w:val="009B1391"/>
    <w:rsid w:val="009B3C9F"/>
    <w:rsid w:val="00A15D73"/>
    <w:rsid w:val="00A52AE6"/>
    <w:rsid w:val="00A71F32"/>
    <w:rsid w:val="00AA55E8"/>
    <w:rsid w:val="00AD7294"/>
    <w:rsid w:val="00B20E9F"/>
    <w:rsid w:val="00BA7278"/>
    <w:rsid w:val="00C15209"/>
    <w:rsid w:val="00CD7FB1"/>
    <w:rsid w:val="00D16D03"/>
    <w:rsid w:val="00DB2A19"/>
    <w:rsid w:val="00E30F5B"/>
    <w:rsid w:val="00E6034F"/>
    <w:rsid w:val="00E70599"/>
    <w:rsid w:val="00F00BF2"/>
    <w:rsid w:val="00F05231"/>
    <w:rsid w:val="00F27218"/>
    <w:rsid w:val="00FA06D1"/>
    <w:rsid w:val="00FA2244"/>
    <w:rsid w:val="00FB2EC7"/>
    <w:rsid w:val="00FD6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421A"/>
  <w15:chartTrackingRefBased/>
  <w15:docId w15:val="{EB16B4A6-9995-41D9-824C-4DE22D51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0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3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74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022"/>
    <w:rPr>
      <w:color w:val="0563C1" w:themeColor="hyperlink"/>
      <w:u w:val="single"/>
    </w:rPr>
  </w:style>
  <w:style w:type="table" w:styleId="TableGrid">
    <w:name w:val="Table Grid"/>
    <w:basedOn w:val="TableNormal"/>
    <w:uiPriority w:val="59"/>
    <w:rsid w:val="00060022"/>
    <w:pPr>
      <w:spacing w:after="0" w:line="240" w:lineRule="auto"/>
    </w:pPr>
    <w:rPr>
      <w:rFonts w:eastAsiaTheme="minorEastAsia"/>
      <w:sz w:val="24"/>
      <w:szCs w:val="24"/>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722F"/>
    <w:pPr>
      <w:spacing w:after="0" w:line="240" w:lineRule="auto"/>
      <w:ind w:left="720"/>
      <w:contextualSpacing/>
    </w:pPr>
    <w:rPr>
      <w:rFonts w:eastAsiaTheme="minorEastAsia"/>
      <w:sz w:val="24"/>
      <w:szCs w:val="24"/>
      <w:lang w:val="en-AU" w:eastAsia="ja-JP"/>
    </w:rPr>
  </w:style>
  <w:style w:type="character" w:customStyle="1" w:styleId="Heading1Char">
    <w:name w:val="Heading 1 Char"/>
    <w:basedOn w:val="DefaultParagraphFont"/>
    <w:link w:val="Heading1"/>
    <w:uiPriority w:val="9"/>
    <w:rsid w:val="006330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30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74D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C567C"/>
    <w:rPr>
      <w:color w:val="808080"/>
      <w:shd w:val="clear" w:color="auto" w:fill="E6E6E6"/>
    </w:rPr>
  </w:style>
  <w:style w:type="character" w:styleId="FollowedHyperlink">
    <w:name w:val="FollowedHyperlink"/>
    <w:basedOn w:val="DefaultParagraphFont"/>
    <w:uiPriority w:val="99"/>
    <w:semiHidden/>
    <w:unhideWhenUsed/>
    <w:rsid w:val="004038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208691">
      <w:bodyDiv w:val="1"/>
      <w:marLeft w:val="0"/>
      <w:marRight w:val="0"/>
      <w:marTop w:val="0"/>
      <w:marBottom w:val="0"/>
      <w:divBdr>
        <w:top w:val="none" w:sz="0" w:space="0" w:color="auto"/>
        <w:left w:val="none" w:sz="0" w:space="0" w:color="auto"/>
        <w:bottom w:val="none" w:sz="0" w:space="0" w:color="auto"/>
        <w:right w:val="none" w:sz="0" w:space="0" w:color="auto"/>
      </w:divBdr>
    </w:div>
    <w:div w:id="1089082104">
      <w:bodyDiv w:val="1"/>
      <w:marLeft w:val="0"/>
      <w:marRight w:val="0"/>
      <w:marTop w:val="0"/>
      <w:marBottom w:val="0"/>
      <w:divBdr>
        <w:top w:val="none" w:sz="0" w:space="0" w:color="auto"/>
        <w:left w:val="none" w:sz="0" w:space="0" w:color="auto"/>
        <w:bottom w:val="none" w:sz="0" w:space="0" w:color="auto"/>
        <w:right w:val="none" w:sz="0" w:space="0" w:color="auto"/>
      </w:divBdr>
    </w:div>
    <w:div w:id="1104306823">
      <w:bodyDiv w:val="1"/>
      <w:marLeft w:val="0"/>
      <w:marRight w:val="0"/>
      <w:marTop w:val="0"/>
      <w:marBottom w:val="0"/>
      <w:divBdr>
        <w:top w:val="none" w:sz="0" w:space="0" w:color="auto"/>
        <w:left w:val="none" w:sz="0" w:space="0" w:color="auto"/>
        <w:bottom w:val="none" w:sz="0" w:space="0" w:color="auto"/>
        <w:right w:val="none" w:sz="0" w:space="0" w:color="auto"/>
      </w:divBdr>
    </w:div>
    <w:div w:id="1221400204">
      <w:bodyDiv w:val="1"/>
      <w:marLeft w:val="0"/>
      <w:marRight w:val="0"/>
      <w:marTop w:val="0"/>
      <w:marBottom w:val="0"/>
      <w:divBdr>
        <w:top w:val="none" w:sz="0" w:space="0" w:color="auto"/>
        <w:left w:val="none" w:sz="0" w:space="0" w:color="auto"/>
        <w:bottom w:val="none" w:sz="0" w:space="0" w:color="auto"/>
        <w:right w:val="none" w:sz="0" w:space="0" w:color="auto"/>
      </w:divBdr>
    </w:div>
    <w:div w:id="143913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s.gov.au/ausstats/abs@.nsf/mf/6401.0" TargetMode="External"/><Relationship Id="rId13" Type="http://schemas.openxmlformats.org/officeDocument/2006/relationships/hyperlink" Target="http://hdr.undp.org/en/data" TargetMode="External"/><Relationship Id="rId18" Type="http://schemas.openxmlformats.org/officeDocument/2006/relationships/hyperlink" Target="https://www.asx50list.com/"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tats.oecd.org/restsdmx/sdmx.ashx/GetData/QNA/AUS.B1_GE.CPCARSA.Q/all?startTime=1960-Q1&amp;endTime=2018-Q1" TargetMode="External"/><Relationship Id="rId12" Type="http://schemas.openxmlformats.org/officeDocument/2006/relationships/hyperlink" Target="http://www.abs.gov.au/AUSSTATS/abs@.nsf/DetailsPage/6202.0Mar%202018?OpenDocument" TargetMode="External"/><Relationship Id="rId17" Type="http://schemas.openxmlformats.org/officeDocument/2006/relationships/hyperlink" Target="http://stat.data.abs.gov.au/restsdmx/sdmx.ashx/GetData/ERP_QUARTERLY/1.0.3.TT.Q/all?startTime=1981-Q3&amp;endTime=2017-Q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ba.gov.au/statistics/historical-data.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www.abs.gov.au/AUSSTATS/abs@.nsf/DetailsPage/5206.0Dec%202017?OpenDocument" TargetMode="External"/><Relationship Id="rId11" Type="http://schemas.openxmlformats.org/officeDocument/2006/relationships/hyperlink" Target="http://stat.data.abs.gov.au/"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abs.gov.au/AUSSTATS/abs@.nsf/DetailsPage/5368.0Feb%202018?OpenDocument" TargetMode="External"/><Relationship Id="rId23" Type="http://schemas.openxmlformats.org/officeDocument/2006/relationships/image" Target="media/image6.png"/><Relationship Id="rId10" Type="http://schemas.openxmlformats.org/officeDocument/2006/relationships/hyperlink" Target="https://www.rba.gov.au/statistics/historical-data.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at.data.abs.gov.au/" TargetMode="External"/><Relationship Id="rId14" Type="http://schemas.openxmlformats.org/officeDocument/2006/relationships/hyperlink" Target="https://data.oecd.org/unemp/unemployment-rate.htm"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6</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SAMINATHAN RAGHAVAN</dc:creator>
  <cp:keywords/>
  <dc:description/>
  <cp:lastModifiedBy>SAMINATHAN RAGHAVAN</cp:lastModifiedBy>
  <cp:revision>89</cp:revision>
  <dcterms:created xsi:type="dcterms:W3CDTF">2018-05-28T04:16:00Z</dcterms:created>
  <dcterms:modified xsi:type="dcterms:W3CDTF">2018-05-28T10:59:00Z</dcterms:modified>
</cp:coreProperties>
</file>