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1C5C"/>
          <w:sz w:val="44"/>
          <w:szCs w:val="44"/>
        </w:rPr>
        <w:t xml:space="preserve">GateFlow AI</w:t>
      </w:r>
    </w:p>
    <w:p>
      <w:pPr>
        <w:spacing w:after="200"/>
      </w:pPr>
      <w:r>
        <w:rPr>
          <w:color w:val="D9620A"/>
          <w:sz w:val="24"/>
          <w:szCs w:val="24"/>
        </w:rPr>
        <w:t xml:space="preserve">Market Requirements Document · v3.2 FINAL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4"/>
        <w:gridCol w:w="7484"/>
      </w:tblGrid>
      <w:tr>
        <w:trPr>
          <w:tblHeader/>
        </w:trPr>
        <w:tc>
          <w:tcPr>
            <w:tcW w:type="dxa" w:w="249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48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9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748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Market Requirements Document · v3.2 FINAL · 25 Oct 2026 · Prepared by Rathi Sankari S (BA)</w:t>
            </w:r>
          </w:p>
        </w:tc>
      </w:tr>
      <w:tr>
        <w:tc>
          <w:tcPr>
            <w:tcW w:type="dxa" w:w="249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Team</w:t>
            </w:r>
          </w:p>
        </w:tc>
        <w:tc>
          <w:tcPr>
            <w:tcW w:type="dxa" w:w="748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BA: Rathi Sankari S · UI/UX: Sanjay · Developer: Abishek Edwin Raj · QA: Venkatesan</w:t>
            </w:r>
          </w:p>
        </w:tc>
      </w:tr>
      <w:tr>
        <w:tc>
          <w:tcPr>
            <w:tcW w:type="dxa" w:w="249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Evidence base</w:t>
            </w:r>
          </w:p>
        </w:tc>
        <w:tc>
          <w:tcPr>
            <w:tcW w:type="dxa" w:w="748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Problem statement; JJCET kickoff brief; developer’s Prototype Implementation Handover; six published sources opened 24 Oct 2026; one team member’s anecdote. No interviews, surveys, gate counts or field trials.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</w:rPr>
        <w:t xml:space="preserve">Summary.</w:t>
      </w:r>
      <w:r>
        <w:t xml:space="preserve"> GateFlow AI lets a school test cohort dismissal times and gate assignments in a model before families feel them. The market need is a </w:t>
      </w:r>
      <w:r>
        <w:rPr>
          <w:b/>
          <w:bCs/>
        </w:rPr>
        <w:t xml:space="preserve">hypothesis</w:t>
      </w:r>
      <w:r>
        <w:t xml:space="preserve">: published sources show Indian authorities already use timing changes, including class-wise staggering, against school-hour congestion, but none measures queues at a school gate, and we have no school contact. The prototype runs on a fictional school; its results show the workflow works, not that real traffic improves.</w:t>
      </w:r>
    </w:p>
    <w:p>
      <w:pPr>
        <w:pStyle w:val="Heading1"/>
        <w:keepNext/>
        <w:spacing w:after="60" w:before="120"/>
      </w:pPr>
      <w:r>
        <w:t xml:space="preserve">1. Problem statement and scope note</w:t>
      </w:r>
    </w:p>
    <w:p>
      <w:pPr>
        <w:spacing w:after="60"/>
      </w:pPr>
      <w:r>
        <w:rPr>
          <w:b/>
          <w:bCs/>
        </w:rPr>
        <w:t xml:space="preserve">Problem being investigated (hypothesis).</w:t>
      </w:r>
      <w:r>
        <w:t xml:space="preserve"> When most cohorts leave at one time, private vehicles, vans, autos and buses reach the same gates within minutes. If arrivals exceed what a gate can serve, a queue forms and can back onto the public road, delaying families and through traffic. A school can change cohort times and gate use, but cannot preview the effect before families experience it.</w:t>
      </w:r>
    </w:p>
    <w:p>
      <w:pPr>
        <w:spacing w:after="60"/>
      </w:pPr>
      <w:r>
        <w:rPr>
          <w:b/>
          <w:bCs/>
        </w:rPr>
        <w:t xml:space="preserve">Context.</w:t>
      </w:r>
      <w:r>
        <w:t xml:space="preserve"> A school may have several gates, each cohort allowed only some of them; some timings are fixed in practice (kindergarten, siblings); vehicles are mixed. No specific school is shown to have this problem.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2"/>
        <w:gridCol w:w="7396"/>
      </w:tblGrid>
      <w:tr>
        <w:trPr>
          <w:tblHeader/>
        </w:trPr>
        <w:tc>
          <w:tcPr>
            <w:tcW w:type="dxa" w:w="25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Scope note</w:t>
            </w:r>
          </w:p>
        </w:tc>
        <w:tc>
          <w:tcPr>
            <w:tcW w:type="dxa" w:w="73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25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Market problem investigated</w:t>
            </w:r>
          </w:p>
        </w:tc>
        <w:tc>
          <w:tcPr>
            <w:tcW w:type="dxa" w:w="73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Dismissal congestion at school gates and how schools coordinate timing and gate use</w:t>
            </w:r>
          </w:p>
        </w:tc>
      </w:tr>
      <w:tr>
        <w:tc>
          <w:tcPr>
            <w:tcW w:type="dxa" w:w="25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What the prototype demonstrates</w:t>
            </w:r>
          </w:p>
        </w:tc>
        <w:tc>
          <w:tcPr>
            <w:tcW w:type="dxa" w:w="73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synthetic school (Oakridge Academy &amp; Secondary Campus: 775 students, 540 vehicles, 4 gates, 5 cohorts): rule-based bottleneck diagnosis → rule-aware schedule search → deterministic same-run simulation → six stress cases</w:t>
            </w:r>
          </w:p>
        </w:tc>
      </w:tr>
      <w:tr>
        <w:tc>
          <w:tcPr>
            <w:tcW w:type="dxa" w:w="25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Boundaries</w:t>
            </w:r>
          </w:p>
        </w:tc>
        <w:tc>
          <w:tcPr>
            <w:tcW w:type="dxa" w:w="73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school, one peak, synthetic data, local run. Not: real-world outcomes, multi-school coordination, live traffic, vehicle-type pickup zones, SUMO in the active workflow, trained ML, production authentication or deployment</w:t>
            </w:r>
          </w:p>
        </w:tc>
      </w:tr>
      <w:tr>
        <w:tc>
          <w:tcPr>
            <w:tcW w:type="dxa" w:w="25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Limitations</w:t>
            </w:r>
          </w:p>
        </w:tc>
        <w:tc>
          <w:tcPr>
            <w:tcW w:type="dxa" w:w="73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neighbouring school may share the road (raised in the team anecdote); GateFlow models one school only. Safety outcomes are not modelled or claimed</w:t>
            </w:r>
          </w:p>
        </w:tc>
      </w:tr>
    </w:tbl>
    <w:p>
      <w:pPr>
        <w:pStyle w:val="Heading1"/>
        <w:keepNext/>
        <w:spacing w:after="60" w:before="120"/>
      </w:pPr>
      <w:r>
        <w:t xml:space="preserve">2. Target segment and personas</w:t>
      </w:r>
    </w:p>
    <w:p>
      <w:pPr>
        <w:spacing w:after="60"/>
      </w:pPr>
      <w:r>
        <w:rPr>
          <w:b/>
          <w:bCs/>
        </w:rPr>
        <w:t xml:space="preserve">Segment (assumption):</w:t>
      </w:r>
      <w:r>
        <w:t xml:space="preserve"> urban Indian schools with one or more gates on a shared road, a high private-vehicle and van share, and management that can change cohort times. Personas are </w:t>
      </w:r>
      <w:r>
        <w:rPr>
          <w:b/>
          <w:bCs/>
        </w:rPr>
        <w:t xml:space="preserve">provisional</w:t>
      </w:r>
      <w:r>
        <w:t xml:space="preserve">: role-based, built from the problem hypothesis and published sources, not from interviews.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8"/>
        <w:gridCol w:w="4108"/>
        <w:gridCol w:w="3992"/>
      </w:tblGrid>
      <w:tr>
        <w:trPr>
          <w:tblHeader/>
        </w:trPr>
        <w:tc>
          <w:tcPr>
            <w:tcW w:type="dxa" w:w="187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41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P1 School administrator (primary user)</w:t>
            </w:r>
          </w:p>
        </w:tc>
        <w:tc>
          <w:tcPr>
            <w:tcW w:type="dxa" w:w="399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P2 Traffic / gate coordinator (primary user at the gate)</w:t>
            </w:r>
          </w:p>
        </w:tc>
      </w:tr>
      <w:tr>
        <w:tc>
          <w:tcPr>
            <w:tcW w:type="dxa" w:w="187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Role and context</w:t>
            </w:r>
          </w:p>
        </w:tc>
        <w:tc>
          <w:tcPr>
            <w:tcW w:type="dxa" w:w="41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Sets cohort release times; approves operational changes; communicates with parents</w:t>
            </w:r>
          </w:p>
        </w:tc>
        <w:tc>
          <w:tcPr>
            <w:tcW w:type="dxa" w:w="399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Runs the gates at dismissal; directs vehicles; knows real gate limits</w:t>
            </w:r>
          </w:p>
        </w:tc>
      </w:tr>
      <w:tr>
        <w:tc>
          <w:tcPr>
            <w:tcW w:type="dxa" w:w="187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Goals</w:t>
            </w:r>
          </w:p>
        </w:tc>
        <w:tc>
          <w:tcPr>
            <w:tcW w:type="dxa" w:w="41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Reduce dismissal congestion without upsetting families; defend any change</w:t>
            </w:r>
          </w:p>
        </w:tc>
        <w:tc>
          <w:tcPr>
            <w:tcW w:type="dxa" w:w="399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Keep vehicles moving; no queue onto the main road</w:t>
            </w:r>
          </w:p>
        </w:tc>
      </w:tr>
      <w:tr>
        <w:tc>
          <w:tcPr>
            <w:tcW w:type="dxa" w:w="187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Pain points (hypothesis)</w:t>
            </w:r>
          </w:p>
        </w:tc>
        <w:tc>
          <w:tcPr>
            <w:tcW w:type="dxa" w:w="41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Cannot preview a timing or gate change; fixed rules limit options</w:t>
            </w:r>
          </w:p>
        </w:tc>
        <w:tc>
          <w:tcPr>
            <w:tcW w:type="dxa" w:w="399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Too many vehicles at one gate at once; little say in timing</w:t>
            </w:r>
          </w:p>
        </w:tc>
      </w:tr>
      <w:tr>
        <w:tc>
          <w:tcPr>
            <w:tcW w:type="dxa" w:w="187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Current workarounds</w:t>
            </w:r>
          </w:p>
        </w:tc>
        <w:tc>
          <w:tcPr>
            <w:tcW w:type="dxa" w:w="41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Change times by circular or meeting (cf. E5); ask staff or police to manage the gate (assumption)</w:t>
            </w:r>
          </w:p>
        </w:tc>
        <w:tc>
          <w:tcPr>
            <w:tcW w:type="dxa" w:w="399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Direct traffic manually on the day (assumption)</w:t>
            </w:r>
          </w:p>
        </w:tc>
      </w:tr>
      <w:tr>
        <w:tc>
          <w:tcPr>
            <w:tcW w:type="dxa" w:w="187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Unmet needs</w:t>
            </w:r>
          </w:p>
        </w:tc>
        <w:tc>
          <w:tcPr>
            <w:tcW w:type="dxa" w:w="41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Rule-respecting options compared with today, before any change</w:t>
            </w:r>
          </w:p>
        </w:tc>
        <w:tc>
          <w:tcPr>
            <w:tcW w:type="dxa" w:w="399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Know which gate is the bottleneck and whether a plan overloads a gate</w:t>
            </w:r>
          </w:p>
        </w:tc>
      </w:tr>
      <w:tr>
        <w:tc>
          <w:tcPr>
            <w:tcW w:type="dxa" w:w="187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Value GateFlow could provide</w:t>
            </w:r>
          </w:p>
        </w:tc>
        <w:tc>
          <w:tcPr>
            <w:tcW w:type="dxa" w:w="41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tested plan with visible trade-offs to discuss with staff</w:t>
            </w:r>
          </w:p>
        </w:tc>
        <w:tc>
          <w:tcPr>
            <w:tcW w:type="dxa" w:w="399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Gate-by-gate view of where the queue forms and how a plan shifts load</w:t>
            </w:r>
          </w:p>
        </w:tc>
      </w:tr>
    </w:tbl>
    <w:p>
      <w:pPr>
        <w:spacing w:after="60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"/>
        <w:gridCol w:w="7982"/>
        <w:gridCol w:w="1410"/>
      </w:tblGrid>
      <w:tr>
        <w:trPr>
          <w:tblHeader/>
        </w:trPr>
        <w:tc>
          <w:tcPr>
            <w:tcW w:type="dxa" w:w="58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79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Market need (inferred from the problem framing; not validated with users)</w:t>
            </w:r>
          </w:p>
        </w:tc>
        <w:tc>
          <w:tcPr>
            <w:tcW w:type="dxa" w:w="141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Persona</w:t>
            </w:r>
          </w:p>
        </w:tc>
      </w:tr>
      <w:tr>
        <w:tc>
          <w:tcPr>
            <w:tcW w:type="dxa" w:w="58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N1</w:t>
            </w:r>
          </w:p>
        </w:tc>
        <w:tc>
          <w:tcPr>
            <w:tcW w:type="dxa" w:w="79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Find cohort-time and gate changes that cut queues without breaking fixed rules</w:t>
            </w:r>
          </w:p>
        </w:tc>
        <w:tc>
          <w:tcPr>
            <w:tcW w:type="dxa" w:w="141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58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N2</w:t>
            </w:r>
          </w:p>
        </w:tc>
        <w:tc>
          <w:tcPr>
            <w:tcW w:type="dxa" w:w="79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See which gate and cohort create the bottleneck</w:t>
            </w:r>
          </w:p>
        </w:tc>
        <w:tc>
          <w:tcPr>
            <w:tcW w:type="dxa" w:w="141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P1, P2</w:t>
            </w:r>
          </w:p>
        </w:tc>
      </w:tr>
      <w:tr>
        <w:tc>
          <w:tcPr>
            <w:tcW w:type="dxa" w:w="58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N3</w:t>
            </w:r>
          </w:p>
        </w:tc>
        <w:tc>
          <w:tcPr>
            <w:tcW w:type="dxa" w:w="79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Compare a plan with the current plan before changing anything, including on a bad day</w:t>
            </w:r>
          </w:p>
        </w:tc>
        <w:tc>
          <w:tcPr>
            <w:tcW w:type="dxa" w:w="141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58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N4</w:t>
            </w:r>
          </w:p>
        </w:tc>
        <w:tc>
          <w:tcPr>
            <w:tcW w:type="dxa" w:w="79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Understand results and their limits in one place</w:t>
            </w:r>
          </w:p>
        </w:tc>
        <w:tc>
          <w:tcPr>
            <w:tcW w:type="dxa" w:w="141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P1, P2</w:t>
            </w:r>
          </w:p>
        </w:tc>
      </w:tr>
      <w:tr>
        <w:tc>
          <w:tcPr>
            <w:tcW w:type="dxa" w:w="58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N5</w:t>
            </w:r>
          </w:p>
        </w:tc>
        <w:tc>
          <w:tcPr>
            <w:tcW w:type="dxa" w:w="79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Tell parents about a chosen plan accurately (future)</w:t>
            </w:r>
          </w:p>
        </w:tc>
        <w:tc>
          <w:tcPr>
            <w:tcW w:type="dxa" w:w="141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58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N6</w:t>
            </w:r>
          </w:p>
        </w:tc>
        <w:tc>
          <w:tcPr>
            <w:tcW w:type="dxa" w:w="79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 observed gate counts instead of assumed values (future)</w:t>
            </w:r>
          </w:p>
        </w:tc>
        <w:tc>
          <w:tcPr>
            <w:tcW w:type="dxa" w:w="141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P1, P2</w:t>
            </w:r>
          </w:p>
        </w:tc>
      </w:tr>
    </w:tbl>
    <w:p>
      <w:pPr>
        <w:spacing w:after="60"/>
      </w:pPr>
      <w:r>
        <w:rPr>
          <w:i/>
          <w:iCs/>
          <w:color w:val="5F6368"/>
          <w:sz w:val="17"/>
          <w:szCs w:val="17"/>
        </w:rPr>
        <w:t xml:space="preserve">Secondary stakeholders (not users of the prototype): parents and drivers, who feel any timing change; teachers; traffic police or local authority, who would verify any road-side change.</w:t>
      </w:r>
    </w:p>
    <w:p>
      <w:pPr>
        <w:pStyle w:val="Heading1"/>
        <w:keepNext/>
        <w:spacing w:after="60" w:before="120"/>
      </w:pPr>
      <w:r>
        <w:t xml:space="preserve">3. Market need: evidence and assumptions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7631"/>
      </w:tblGrid>
      <w:tr>
        <w:trPr>
          <w:tblHeader/>
        </w:trPr>
        <w:tc>
          <w:tcPr>
            <w:tcW w:type="dxa" w:w="234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763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we have</w:t>
            </w:r>
          </w:p>
        </w:tc>
      </w:tr>
      <w:tr>
        <w:tc>
          <w:tcPr>
            <w:tcW w:type="dxa" w:w="234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evidence</w:t>
            </w:r>
          </w:p>
        </w:tc>
        <w:tc>
          <w:tcPr>
            <w:tcW w:type="dxa" w:w="763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Only that the published sources below state what is quoted (opened and checked 24 Oct 2026). No verified evidence that gate congestion exists at any specific school.</w:t>
            </w:r>
          </w:p>
        </w:tc>
      </w:tr>
      <w:tr>
        <w:tc>
          <w:tcPr>
            <w:tcW w:type="dxa" w:w="234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Primary research evidence</w:t>
            </w:r>
          </w:p>
        </w:tc>
        <w:tc>
          <w:tcPr>
            <w:tcW w:type="dxa" w:w="763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collected. One team member reports that his former school’s queue sometimes reached almost to the main road and he walked the rest; a nearby school may add traffic. Anecdotal, unmeasured; arrival or dismissal not confirmed.</w:t>
            </w:r>
          </w:p>
        </w:tc>
      </w:tr>
      <w:tr>
        <w:tc>
          <w:tcPr>
            <w:tcW w:type="dxa" w:w="234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Secondary research evidence</w:t>
            </w:r>
          </w:p>
        </w:tc>
        <w:tc>
          <w:tcPr>
            <w:tcW w:type="dxa" w:w="763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E1–E6 below. They show the problem and the timing lever exist elsewhere; they do not prove demand for GateFlow.</w:t>
            </w:r>
          </w:p>
        </w:tc>
      </w:tr>
      <w:tr>
        <w:tc>
          <w:tcPr>
            <w:tcW w:type="dxa" w:w="234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Product and market assumptions</w:t>
            </w:r>
          </w:p>
        </w:tc>
        <w:tc>
          <w:tcPr>
            <w:tcW w:type="dxa" w:w="763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A1 management controls cohort times and gate use · A2 staff would trust a modelled comparison · A3 synthetic values are plausible for an Indian school · A4 gates hold the capacities entered · A5 families follow new timings</w:t>
            </w:r>
          </w:p>
        </w:tc>
      </w:tr>
      <w:tr>
        <w:tc>
          <w:tcPr>
            <w:tcW w:type="dxa" w:w="234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Unvalidated hypotheses</w:t>
            </w:r>
          </w:p>
        </w:tc>
        <w:tc>
          <w:tcPr>
            <w:tcW w:type="dxa" w:w="763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H1 gate congestion recurs at a typical urban school · H2 staggering cohorts or reassigning gates reduces it there · H3 administrators would use a tool to plan this</w:t>
            </w:r>
          </w:p>
        </w:tc>
      </w:tr>
      <w:tr>
        <w:tc>
          <w:tcPr>
            <w:tcW w:type="dxa" w:w="234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Evidence gaps and next steps</w:t>
            </w:r>
          </w:p>
        </w:tc>
        <w:tc>
          <w:tcPr>
            <w:tcW w:type="dxa" w:w="763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20-minute dismissal count (vehicles by type, four 5-minute bins, peak queue, whether it reaches the road) → H1, A3 · P1 interview (who decides, fixed cohorts, sibling rules) → A1, A2, H3 · P2 interview at the gate (eligible gates, vehicles each holds) → A4</w:t>
            </w:r>
          </w:p>
        </w:tc>
      </w:tr>
    </w:tbl>
    <w:p>
      <w:pPr>
        <w:spacing w:after="60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"/>
        <w:gridCol w:w="4225"/>
        <w:gridCol w:w="3756"/>
        <w:gridCol w:w="1528"/>
      </w:tblGrid>
      <w:tr>
        <w:trPr>
          <w:tblHeader/>
        </w:trPr>
        <w:tc>
          <w:tcPr>
            <w:tcW w:type="dxa" w:w="46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2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(title, publisher, date)</w:t>
            </w:r>
          </w:p>
        </w:tc>
        <w:tc>
          <w:tcPr>
            <w:tcW w:type="dxa" w:w="375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Relevant finding</w:t>
            </w:r>
          </w:p>
        </w:tc>
        <w:tc>
          <w:tcPr>
            <w:tcW w:type="dxa" w:w="152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Supports</w:t>
            </w:r>
          </w:p>
        </w:tc>
      </w:tr>
      <w:tr>
        <w:tc>
          <w:tcPr>
            <w:tcW w:type="dxa" w:w="46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</w:t>
            </w:r>
          </w:p>
        </w:tc>
        <w:tc>
          <w:tcPr>
            <w:tcW w:type="dxa" w:w="42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India’s Road Crash Statistics: 2022 Overview — SaveLIFE Foundation (compiles MoRTH “Road Accidents in India 2022”); published 2024. savelifefoundation.org/wp-content/uploads/2024/07/Indias-Road-Crash-Statistics_-2022-Overview.pdf</w:t>
            </w:r>
          </w:p>
        </w:tc>
        <w:tc>
          <w:tcPr>
            <w:tcW w:type="dxa" w:w="375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1,68,491 road deaths in 2022; 9,528 under 18 (5.7%); 12,296 (7.19%) near schools, colleges and educational institutions</w:t>
            </w:r>
          </w:p>
        </w:tc>
        <w:tc>
          <w:tcPr>
            <w:tcW w:type="dxa" w:w="152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Safety context only</w:t>
            </w:r>
          </w:p>
        </w:tc>
      </w:tr>
      <w:tr>
        <w:tc>
          <w:tcPr>
            <w:tcW w:type="dxa" w:w="46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E2</w:t>
            </w:r>
          </w:p>
        </w:tc>
        <w:tc>
          <w:tcPr>
            <w:tcW w:type="dxa" w:w="42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Launch of report: “Safe School Zones – Enhancing Sustainable Mobility &amp; Creating Safe School Routes in Chennai” — CAG; event 19 Aug 2025. cag.org.in/database/launch-report-safe-school-zones-enhancing-sustainable-mobility-creating-safe-school-routes</w:t>
            </w:r>
          </w:p>
        </w:tc>
        <w:tc>
          <w:tcPr>
            <w:tcW w:type="dxa" w:w="375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Chennai Joint Commissioner of Police (Traffic): 1,000 road deaths that year, 35% pedestrians; 25 schools identified for safety work. CAG: parents choosing private vehicles adds to congestion</w:t>
            </w:r>
          </w:p>
        </w:tc>
        <w:tc>
          <w:tcPr>
            <w:tcW w:type="dxa" w:w="152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Context; private-vehicle use</w:t>
            </w:r>
          </w:p>
        </w:tc>
      </w:tr>
      <w:tr>
        <w:tc>
          <w:tcPr>
            <w:tcW w:type="dxa" w:w="46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E3</w:t>
            </w:r>
          </w:p>
        </w:tc>
        <w:tc>
          <w:tcPr>
            <w:tcW w:type="dxa" w:w="42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One-way traffic plan to ease school-hour congestion in Chennai — DT Next (reporting The Hindu); 25 Jun 2025. dtnext.in/amp/news/chennai/one-way-traffic-plan-to-ease-school-hour-congestion-in-chennai-838210</w:t>
            </w:r>
          </w:p>
        </w:tc>
        <w:tc>
          <w:tcPr>
            <w:tcW w:type="dxa" w:w="375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Congestion near schools rose after reopening; one-way systems planned; barricades removed footpath drop-off space used by KG and primary parents</w:t>
            </w:r>
          </w:p>
        </w:tc>
        <w:tc>
          <w:tcPr>
            <w:tcW w:type="dxa" w:w="152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Congestion near schools; stopping-space loss</w:t>
            </w:r>
          </w:p>
        </w:tc>
      </w:tr>
      <w:tr>
        <w:tc>
          <w:tcPr>
            <w:tcW w:type="dxa" w:w="46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E4</w:t>
            </w:r>
          </w:p>
        </w:tc>
        <w:tc>
          <w:tcPr>
            <w:tcW w:type="dxa" w:w="42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Will Bengaluru schools change timings to ease traffic blocks? Minister Bangarappa says… — The Week; 13 Sep 2026. theweek.in/news/india/2026/09/13/will-bengaluru-schools-change-timings-to-ease-traffic-blocks-minister-bangarappa.amp.html</w:t>
            </w:r>
          </w:p>
        </w:tc>
        <w:tc>
          <w:tcPr>
            <w:tcW w:type="dxa" w:w="375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Karnataka considering a 30–60 minute school-timing shift to separate school and office peaks, after consultation</w:t>
            </w:r>
          </w:p>
        </w:tc>
        <w:tc>
          <w:tcPr>
            <w:tcW w:type="dxa" w:w="152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Timing lever; why now</w:t>
            </w:r>
          </w:p>
        </w:tc>
      </w:tr>
      <w:tr>
        <w:tc>
          <w:tcPr>
            <w:tcW w:type="dxa" w:w="46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E5</w:t>
            </w:r>
          </w:p>
        </w:tc>
        <w:tc>
          <w:tcPr>
            <w:tcW w:type="dxa" w:w="42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School Edu Deptt changes school timing for Srinagar city from 8.30 Am to 2 Pm — Kashmir Despatch (KNO); 22 Apr 2022. kashmirdespatch.com/school-edu-deptt-changes-school-timing-for-srinagar-city-from-8-30-am-to-2-pm/</w:t>
            </w:r>
          </w:p>
        </w:tc>
        <w:tc>
          <w:tcPr>
            <w:tcW w:type="dxa" w:w="375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Timing moved and staggered timings for different classes approved, after Traffic Police cited 52,000+ students in the afternoon peak</w:t>
            </w:r>
          </w:p>
        </w:tc>
        <w:tc>
          <w:tcPr>
            <w:tcW w:type="dxa" w:w="152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Class-wise staggering as a lever</w:t>
            </w:r>
          </w:p>
        </w:tc>
      </w:tr>
      <w:tr>
        <w:tc>
          <w:tcPr>
            <w:tcW w:type="dxa" w:w="46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E6</w:t>
            </w:r>
          </w:p>
        </w:tc>
        <w:tc>
          <w:tcPr>
            <w:tcW w:type="dxa" w:w="42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Quantifying the benefits of peak spreading … Al Ain private school zone — A. Al Jassmi &amp; M. Ochieng, WIT Press, Urban Transport XXI, WIT Trans. Built Env. 146; 2015; doi 10.2495/UT150041. witpress.com/Secure/elibrary/papers/UT15/UT15004FU1.pdf</w:t>
            </w:r>
          </w:p>
        </w:tc>
        <w:tc>
          <w:tcPr>
            <w:tcW w:type="dxa" w:w="375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19 schools, 21,100 students, 30-min staggered starts for 2 weeks: measured intersection delay fell 28–36% (AM) and 32–42% (PM); AM level of service stayed F; adherence incomplete</w:t>
            </w:r>
          </w:p>
        </w:tc>
        <w:tc>
          <w:tcPr>
            <w:tcW w:type="dxa" w:w="152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Mechanism (outside India)</w:t>
            </w:r>
          </w:p>
        </w:tc>
      </w:tr>
    </w:tbl>
    <w:p>
      <w:pPr>
        <w:pStyle w:val="Heading1"/>
        <w:keepNext/>
        <w:spacing w:after="60" w:before="120"/>
      </w:pPr>
      <w:r>
        <w:t xml:space="preserve">4. Alternatives today and the gap</w:t>
      </w: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2"/>
        <w:gridCol w:w="1643"/>
        <w:gridCol w:w="2112"/>
        <w:gridCol w:w="3171"/>
      </w:tblGrid>
      <w:tr>
        <w:trPr>
          <w:tblHeader/>
        </w:trPr>
        <w:tc>
          <w:tcPr>
            <w:tcW w:type="dxa" w:w="30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Alternative</w:t>
            </w:r>
          </w:p>
        </w:tc>
        <w:tc>
          <w:tcPr>
            <w:tcW w:type="dxa" w:w="164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Basis</w:t>
            </w:r>
          </w:p>
        </w:tc>
        <w:tc>
          <w:tcPr>
            <w:tcW w:type="dxa" w:w="211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Strengths</w:t>
            </w:r>
          </w:p>
        </w:tc>
        <w:tc>
          <w:tcPr>
            <w:tcW w:type="dxa" w:w="317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Limitations</w:t>
            </w:r>
          </w:p>
        </w:tc>
      </w:tr>
      <w:tr>
        <w:tc>
          <w:tcPr>
            <w:tcW w:type="dxa" w:w="30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Change timings by circular or meeting</w:t>
            </w:r>
          </w:p>
        </w:tc>
        <w:tc>
          <w:tcPr>
            <w:tcW w:type="dxa" w:w="164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Secondary (E5, E4)</w:t>
            </w:r>
          </w:p>
        </w:tc>
        <w:tc>
          <w:tcPr>
            <w:tcW w:type="dxa" w:w="211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Simple; within the school’s control</w:t>
            </w:r>
          </w:p>
        </w:tc>
        <w:tc>
          <w:tcPr>
            <w:tcW w:type="dxa" w:w="317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Effect at a specific gate unknown beforehand</w:t>
            </w:r>
          </w:p>
        </w:tc>
      </w:tr>
      <w:tr>
        <w:tc>
          <w:tcPr>
            <w:tcW w:type="dxa" w:w="30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Road arrangements by authorities (one-way, barricades)</w:t>
            </w:r>
          </w:p>
        </w:tc>
        <w:tc>
          <w:tcPr>
            <w:tcW w:type="dxa" w:w="164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Secondary (E3)</w:t>
            </w:r>
          </w:p>
        </w:tc>
        <w:tc>
          <w:tcPr>
            <w:tcW w:type="dxa" w:w="211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Addresses the street</w:t>
            </w:r>
          </w:p>
        </w:tc>
        <w:tc>
          <w:tcPr>
            <w:tcW w:type="dxa" w:w="317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Can remove drop-off space; not school-led</w:t>
            </w:r>
          </w:p>
        </w:tc>
      </w:tr>
      <w:tr>
        <w:tc>
          <w:tcPr>
            <w:tcW w:type="dxa" w:w="30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Staff or police direct traffic on the day</w:t>
            </w:r>
          </w:p>
        </w:tc>
        <w:tc>
          <w:tcPr>
            <w:tcW w:type="dxa" w:w="164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Assumption</w:t>
            </w:r>
          </w:p>
        </w:tc>
        <w:tc>
          <w:tcPr>
            <w:tcW w:type="dxa" w:w="211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Immediate</w:t>
            </w:r>
          </w:p>
        </w:tc>
        <w:tc>
          <w:tcPr>
            <w:tcW w:type="dxa" w:w="317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Manages the queue; does not prevent it</w:t>
            </w:r>
          </w:p>
        </w:tc>
      </w:tr>
      <w:tr>
        <w:tc>
          <w:tcPr>
            <w:tcW w:type="dxa" w:w="30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schedules, spreadsheets, parent messaging groups</w:t>
            </w:r>
          </w:p>
        </w:tc>
        <w:tc>
          <w:tcPr>
            <w:tcW w:type="dxa" w:w="164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Assumption</w:t>
            </w:r>
          </w:p>
        </w:tc>
        <w:tc>
          <w:tcPr>
            <w:tcW w:type="dxa" w:w="211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Familiar, free</w:t>
            </w:r>
          </w:p>
        </w:tc>
        <w:tc>
          <w:tcPr>
            <w:tcW w:type="dxa" w:w="317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model of queue build-up or gate capacity</w:t>
            </w:r>
          </w:p>
        </w:tc>
      </w:tr>
      <w:tr>
        <w:tc>
          <w:tcPr>
            <w:tcW w:type="dxa" w:w="30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Traffic simulators (e.g. SUMO)</w:t>
            </w:r>
          </w:p>
        </w:tc>
        <w:tc>
          <w:tcPr>
            <w:tcW w:type="dxa" w:w="164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Assumption</w:t>
            </w:r>
          </w:p>
        </w:tc>
        <w:tc>
          <w:tcPr>
            <w:tcW w:type="dxa" w:w="211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Detailed modelling</w:t>
            </w:r>
          </w:p>
        </w:tc>
        <w:tc>
          <w:tcPr>
            <w:tcW w:type="dxa" w:w="317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 expert skills and time</w:t>
            </w:r>
          </w:p>
        </w:tc>
      </w:tr>
    </w:tbl>
    <w:p>
      <w:pPr>
        <w:spacing w:after="60"/>
      </w:pPr>
      <w:r>
        <w:rPr>
          <w:b/>
          <w:bCs/>
        </w:rPr>
        <w:t xml:space="preserve">Gap (hypothesis):</w:t>
      </w:r>
      <w:r>
        <w:t xml:space="preserve"> none of these lets a school test a rule-respecting timing and gate plan against today before families feel it. </w:t>
      </w:r>
      <w:r>
        <w:rPr>
          <w:b/>
          <w:bCs/>
        </w:rPr>
        <w:t xml:space="preserve">Intended opportunity vs current prototype:</w:t>
      </w:r>
      <w:r>
        <w:t xml:space="preserve"> the opportunity is planning for a real school with real counts; the prototype only demonstrates the workflow on a synthetic school. We have not researched competing software, so no claim of being first or better is made.</w:t>
      </w:r>
    </w:p>
    <w:p>
      <w:pPr>
        <w:pStyle w:val="Heading1"/>
        <w:keepNext/>
        <w:spacing w:after="60" w:before="120"/>
      </w:pPr>
      <w:r>
        <w:t xml:space="preserve">5. Opportunity and why-now</w:t>
      </w:r>
    </w:p>
    <w:p>
      <w:pPr>
        <w:spacing w:after="60"/>
      </w:pPr>
      <w:r>
        <w:rPr>
          <w:b/>
          <w:bCs/>
        </w:rPr>
        <w:t xml:space="preserve">Opportunity worth investigating:</w:t>
      </w:r>
      <w:r>
        <w:t xml:space="preserve"> schools or authorities already considering a timing change could test it first. </w:t>
      </w:r>
      <w:r>
        <w:rPr>
          <w:b/>
          <w:bCs/>
        </w:rPr>
        <w:t xml:space="preserve">Why now:</w:t>
      </w:r>
      <w:r>
        <w:t xml:space="preserve"> Karnataka is considering a school-timing shift (E4, Sep 2026); Chennai planned school-zone traffic changes (E3, Jun 2025) and named 25 schools for safety work (E2, Aug 2025); Srinagar adopted class-wise staggering (E5, 2022). </w:t>
      </w:r>
      <w:r>
        <w:rPr>
          <w:b/>
          <w:bCs/>
        </w:rPr>
        <w:t xml:space="preserve">Potential value:</w:t>
      </w:r>
      <w:r>
        <w:t xml:space="preserve"> fewer vehicles queuing onto the road and a defensible plan for administrators, if H1 and H2 hold. </w:t>
      </w:r>
      <w:r>
        <w:rPr>
          <w:b/>
          <w:bCs/>
        </w:rPr>
        <w:t xml:space="preserve">Prototype rationale:</w:t>
      </w:r>
      <w:r>
        <w:t xml:space="preserve"> show that the workflow can find and compare rule-respecting plans before spending effort on field data.</w:t>
      </w:r>
    </w:p>
    <w:p>
      <w:pPr>
        <w:spacing w:after="60"/>
      </w:pPr>
      <w:r>
        <w:rPr>
          <w:b/>
          <w:bCs/>
        </w:rPr>
        <w:t xml:space="preserve">This is a plausible opportunity, not a validated business case.</w:t>
      </w:r>
      <w:r>
        <w:t xml:space="preserve"> No market size is asserted. Before broader adoption, validate H1–H3 and A1–A4 with the steps in section 3. </w:t>
      </w:r>
      <w:r>
        <w:rPr>
          <w:b/>
          <w:bCs/>
        </w:rPr>
        <w:t xml:space="preserve">What would change our mind:</w:t>
      </w:r>
      <w:r>
        <w:t xml:space="preserve"> a count showing the queue never exceeds what the gate holds, or management saying cohort times cannot move.</w:t>
      </w:r>
    </w:p>
    <w:sectPr>
      <w:footerReference w:type="default" r:id="rId6"/>
      <w:pgSz w:w="11906" w:h="16838" w:orient="portrait"/>
      <w:pgMar w:top="964" w:right="964" w:bottom="964" w:left="9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368"/>
        <w:sz w:val="16"/>
        <w:szCs w:val="16"/>
      </w:rPr>
      <w:t xml:space="preserve">GateFlow AI · MRD v3.2 FINAL · 25 Oct 2026  ·  Page </w:t>
    </w:r>
    <w:r>
      <w:rPr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1C5C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D9620A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GateFlow AI</dc:title>
  <dc:creator>GateFlow AI team</dc:creator>
  <cp:lastModifiedBy>Un-named</cp:lastModifiedBy>
  <cp:revision>1</cp:revision>
  <dcterms:created xsi:type="dcterms:W3CDTF">2026-10-25T01:16:47.452Z</dcterms:created>
  <dcterms:modified xsi:type="dcterms:W3CDTF">2026-10-25T01:16:47.452Z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