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9F8A5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                                           Ex.No:1: Simulation of FDMA in MATLAB</w:t>
      </w:r>
    </w:p>
    <w:p w14:paraId="1C838837">
      <w:pPr>
        <w:bidi w:val="0"/>
        <w:spacing w:before="0" w:beforeAutospacing="0" w:after="160" w:afterAutospacing="0" w:line="27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</w:p>
    <w:p w14:paraId="70E35525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Aim: To simulate a Frequency Division Multiple Access (FDMA) system using MATLAB and analyze its communication performance in terms of channel bandwidth, data rate, and signal-to-noise ratio (SNR)</w:t>
      </w:r>
    </w:p>
    <w:p w14:paraId="7D74A31C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Objective 1: To simulate an FDMA system by allocating individual frequency channels to multiple users and determine the channel bandwidth assigned to each user.</w:t>
      </w:r>
    </w:p>
    <w:p w14:paraId="38CB4E48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Output Parameter: Channel Bandwidth (kHz)</w:t>
      </w:r>
    </w:p>
    <w:p w14:paraId="65FE0BFA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Objective 2: To calculate the data rate achieved by each user in the FDMA system based on the allocated channel bandwidth. </w:t>
      </w:r>
    </w:p>
    <w:p w14:paraId="20BE60E7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Output Parameter: Data Rate (kbps)</w:t>
      </w:r>
    </w:p>
    <w:p w14:paraId="001480BC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Objective 3: To evaluate the communication quality of the FDMA system by calculating the Signal-toNoise Ratio (SNR) for different users. </w:t>
      </w:r>
    </w:p>
    <w:p w14:paraId="372BCCF2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Output Parameter: Signal-to-Noise Ratio (SNR) (dB)</w:t>
      </w:r>
    </w:p>
    <w:p w14:paraId="2D5CD2FE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Procedure</w:t>
      </w:r>
    </w:p>
    <w:p w14:paraId="3446BEF5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1. Open MATLAB and create a new script file.</w:t>
      </w:r>
    </w:p>
    <w:p w14:paraId="3E3A43ED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2. Define the total available bandwidth, number of FDMA users, carrier frequencies, signal power, and noise power.</w:t>
      </w:r>
    </w:p>
    <w:p w14:paraId="52AFB053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3. Allocate a unique frequency channel to each user and calculate the channel bandwidth. 4. Compute the data rate for each user based on the allocated bandwidth and modulation scheme.</w:t>
      </w:r>
    </w:p>
    <w:p w14:paraId="4010AF05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5. Calculate the Signal-to-Noise Ratio (SNR) using the signal and noise power values.</w:t>
      </w:r>
    </w:p>
    <w:p w14:paraId="356BC397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6. Plot the transmitted signals of all FDMA users using different carrier frequencies.</w:t>
      </w:r>
    </w:p>
    <w:p w14:paraId="7FA6B431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7. Display the calculated channel bandwidth, data rate, and SNR in the MATLAB Command Window. </w:t>
      </w:r>
    </w:p>
    <w:p w14:paraId="1FD97E0D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8. Analyze the results to verify independent channel allocation and evaluate the overall performance of the FDMA system.</w:t>
      </w:r>
    </w:p>
    <w:p w14:paraId="7A0BEA05">
      <w:pPr>
        <w:bidi w:val="0"/>
        <w:spacing w:before="0" w:beforeAutospacing="0" w:after="160" w:afterAutospacing="0" w:line="27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</w:p>
    <w:p w14:paraId="0D296FC1">
      <w:pPr>
        <w:bidi w:val="0"/>
        <w:spacing w:before="0" w:beforeAutospacing="0" w:after="160" w:afterAutospacing="0" w:line="27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</w:p>
    <w:p w14:paraId="5921001E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Program (Matlab Code)</w:t>
      </w:r>
    </w:p>
    <w:p w14:paraId="33A1A067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clc; clear; close all;</w:t>
      </w:r>
    </w:p>
    <w:p w14:paraId="1009203E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fs=1000; t=0:1/fs:1; </w:t>
      </w:r>
    </w:p>
    <w:p w14:paraId="1AE04323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TBW=600; Users=3;</w:t>
      </w:r>
    </w:p>
    <w:p w14:paraId="4BE85B33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CBW=TBW/Users; </w:t>
      </w:r>
    </w:p>
    <w:p w14:paraId="31339B8E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fc=[100 300 500]; </w:t>
      </w:r>
    </w:p>
    <w:p w14:paraId="1EED5E3D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m=sin(2*pi*10*t);</w:t>
      </w:r>
    </w:p>
    <w:p w14:paraId="46F38ECA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s1=m.*cos(2*pi*fc(1)*t);</w:t>
      </w:r>
    </w:p>
    <w:p w14:paraId="7018EE1E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s2=m.*cos(2*pi*fc(2)*t);</w:t>
      </w:r>
    </w:p>
    <w:p w14:paraId="6ECCD90A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s3=m.*cos(2*pi*fc(3)*t);</w:t>
      </w:r>
    </w:p>
    <w:p w14:paraId="734D086B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subplot(2,1,1)</w:t>
      </w:r>
    </w:p>
    <w:p w14:paraId="57A08094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plot(t,s1,'r',t,s2,'g',t,s3,'b'),grid on</w:t>
      </w:r>
    </w:p>
    <w:p w14:paraId="3BD7B625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title('FDMA Channel Allocation'),xlabel('Time (s)'),ylabel('Amplitude')</w:t>
      </w:r>
    </w:p>
    <w:p w14:paraId="50869C1A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subplot(2,1,2) </w:t>
      </w:r>
    </w:p>
    <w:p w14:paraId="09A5FB32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bar(1:Users,CBW*ones(1,Users)),grid on</w:t>
      </w:r>
    </w:p>
    <w:p w14:paraId="7F81D5E5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xlabel('Users'),ylabel('Channel Bandwidth (kHz)'),title('Channel Bandwidth per User')</w:t>
      </w:r>
    </w:p>
    <w:p w14:paraId="49492BC0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Output: </w:t>
      </w:r>
    </w:p>
    <w:p w14:paraId="78CC8F9D">
      <w:pPr>
        <w:bidi w:val="0"/>
        <w:spacing w:before="0" w:beforeAutospacing="0" w:after="160" w:afterAutospacing="0" w:line="27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Objective 1:</w:t>
      </w:r>
    </w:p>
    <w:p w14:paraId="4F917DF7">
      <w:pPr>
        <w:bidi w:val="0"/>
        <w:spacing w:before="0" w:beforeAutospacing="0" w:after="160" w:afterAutospacing="0" w:line="27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  <w:r>
        <w:drawing>
          <wp:inline distT="0" distB="0" distL="114300" distR="114300">
            <wp:extent cx="5577840" cy="56616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75931">
      <w:pPr>
        <w:bidi w:val="0"/>
        <w:spacing w:before="0" w:beforeAutospacing="0" w:after="160" w:afterAutospacing="0" w:line="279" w:lineRule="auto"/>
        <w:ind w:left="0" w:right="0"/>
        <w:jc w:val="left"/>
      </w:pPr>
    </w:p>
    <w:p w14:paraId="10DCDB74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Output Graph 1: FDMA Channel Allocation</w:t>
      </w:r>
    </w:p>
    <w:p w14:paraId="15A17DD6">
      <w:pPr>
        <w:pStyle w:val="4"/>
        <w:numPr>
          <w:ilvl w:val="0"/>
          <w:numId w:val="1"/>
        </w:numPr>
        <w:bidi w:val="0"/>
        <w:spacing w:before="0" w:beforeAutospacing="0" w:after="160" w:afterAutospacing="0" w:line="279" w:lineRule="auto"/>
        <w:ind w:right="0"/>
        <w:jc w:val="left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Displays three users transmitting on different carrier frequencies (100 kHz, 300 kHz, and 500 kHz). </w:t>
      </w:r>
    </w:p>
    <w:p w14:paraId="2C8C560F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• Demonstrates that each user occupies a separate frequency channel</w:t>
      </w:r>
    </w:p>
    <w:p w14:paraId="7361C52F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Output Graph 2: Channel Bandwidth Allocation</w:t>
      </w:r>
    </w:p>
    <w:p w14:paraId="00F7953E">
      <w:pPr>
        <w:pStyle w:val="4"/>
        <w:numPr>
          <w:ilvl w:val="0"/>
          <w:numId w:val="2"/>
        </w:numPr>
        <w:bidi w:val="0"/>
        <w:spacing w:before="0" w:beforeAutospacing="0" w:after="160" w:afterAutospacing="0" w:line="279" w:lineRule="auto"/>
        <w:ind w:right="0"/>
        <w:jc w:val="left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Shows a bar graph of the bandwidth allocated to each user</w:t>
      </w:r>
    </w:p>
    <w:p w14:paraId="052FFF90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. • Each user is assigned 200 kHz, confirming equal FDMA channel allocation.</w:t>
      </w:r>
    </w:p>
    <w:p w14:paraId="33D78361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Objective 2: Matlab Code and Output</w:t>
      </w:r>
    </w:p>
    <w:p w14:paraId="69E7E321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clc; clear; close all;</w:t>
      </w:r>
    </w:p>
    <w:p w14:paraId="7BC785BE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BW = 200;                % Channel Bandwidth (kHz) </w:t>
      </w:r>
    </w:p>
    <w:p w14:paraId="7EE331BC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Users = 3; </w:t>
      </w:r>
    </w:p>
    <w:p w14:paraId="70D4619C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M = 2;              % BPSK Modulation</w:t>
      </w:r>
    </w:p>
    <w:p w14:paraId="3DB4F40D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DataRate = BW*log2(M); % Data Rate (kbps) </w:t>
      </w:r>
    </w:p>
    <w:p w14:paraId="18B680EC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Rate = DataRate*ones(1,Users); </w:t>
      </w:r>
    </w:p>
    <w:p w14:paraId="49CB9DCF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disp(' User Data Rate (kbps)') </w:t>
      </w:r>
    </w:p>
    <w:p w14:paraId="5227A8E8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disp([(1:Users)' Rate'])</w:t>
      </w:r>
    </w:p>
    <w:p w14:paraId="14B2966A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figure </w:t>
      </w:r>
    </w:p>
    <w:p w14:paraId="0F391D93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bar(1:Users,Rate)</w:t>
      </w:r>
    </w:p>
    <w:p w14:paraId="628F4BEF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xlabel('Users') </w:t>
      </w:r>
    </w:p>
    <w:p w14:paraId="00F334BD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ylabel('Data Rate (kbps)')</w:t>
      </w:r>
    </w:p>
    <w:p w14:paraId="1B4F0FCC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title('FDMA Data Rate for Each User') </w:t>
      </w:r>
    </w:p>
    <w:p w14:paraId="7616D55F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grid on</w:t>
      </w:r>
    </w:p>
    <w:p w14:paraId="49C43910">
      <w:pPr>
        <w:bidi w:val="0"/>
        <w:spacing w:before="0" w:beforeAutospacing="0" w:after="160" w:afterAutospacing="0" w:line="279" w:lineRule="auto"/>
        <w:ind w:left="0" w:right="0"/>
        <w:jc w:val="left"/>
      </w:pPr>
      <w:r>
        <w:drawing>
          <wp:inline distT="0" distB="0" distL="114300" distR="114300">
            <wp:extent cx="5486400" cy="56616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A78D5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The graph shows that all FDMA users achieve an equal data rate of 200 kbps due to equal channel bandwidth allocation. This confirms fair and interference-free data transmission among users.</w:t>
      </w:r>
    </w:p>
    <w:p w14:paraId="65AEED2B">
      <w:pPr>
        <w:bidi w:val="0"/>
        <w:spacing w:before="0" w:beforeAutospacing="0" w:after="160" w:afterAutospacing="0" w:line="27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Objective 3: Matlab Code and Ootput</w:t>
      </w:r>
    </w:p>
    <w:p w14:paraId="214615B0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clc; clear; close all;</w:t>
      </w:r>
    </w:p>
    <w:p w14:paraId="062E05E6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Ps = 1;        % Signal Power (W)</w:t>
      </w:r>
    </w:p>
    <w:p w14:paraId="4F48C292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Pn = [0.1 0.05 0.01];           % Noise Power (W)</w:t>
      </w:r>
    </w:p>
    <w:p w14:paraId="44C33F6D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Users = 1:3; </w:t>
      </w:r>
    </w:p>
    <w:p w14:paraId="317FE1CF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SNR = 10*log10(Ps./Pn);      % SNR in dB</w:t>
      </w:r>
    </w:p>
    <w:p w14:paraId="5CD7BED1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disp('User Noise Power(W) SNR(dB)')</w:t>
      </w:r>
    </w:p>
    <w:p w14:paraId="2A74162A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disp([Users' Pn' SNR']) </w:t>
      </w:r>
    </w:p>
    <w:p w14:paraId="37CADBF0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Figure</w:t>
      </w:r>
    </w:p>
    <w:p w14:paraId="509878B8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bar(Users,SNR)</w:t>
      </w:r>
    </w:p>
    <w:p w14:paraId="7A88C5D1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xlabel('Users')</w:t>
      </w:r>
    </w:p>
    <w:p w14:paraId="00F1DD40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ylabel('SNR (dB)')</w:t>
      </w:r>
    </w:p>
    <w:p w14:paraId="6A6DEA9F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title('Signal-to-Noise Ratio of FDMA Users')</w:t>
      </w:r>
    </w:p>
    <w:p w14:paraId="247582B4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grid on</w:t>
      </w:r>
    </w:p>
    <w:p w14:paraId="496500A3">
      <w:pPr>
        <w:bidi w:val="0"/>
        <w:spacing w:before="0" w:beforeAutospacing="0" w:after="160" w:afterAutospacing="0" w:line="279" w:lineRule="auto"/>
        <w:ind w:left="0" w:right="0"/>
        <w:jc w:val="left"/>
      </w:pPr>
      <w:r>
        <w:drawing>
          <wp:inline distT="0" distB="0" distL="114300" distR="114300">
            <wp:extent cx="5501640" cy="566166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F1D8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The graph shows that the SNR increases as the noise power decreases for different FDMA users. A higher SNR indicates better communication quality and more reliable signal transmission</w:t>
      </w:r>
    </w:p>
    <w:p w14:paraId="4BA10A79">
      <w:pPr>
        <w:bidi w:val="0"/>
        <w:spacing w:before="0" w:beforeAutospacing="0" w:after="160" w:afterAutospacing="0" w:line="27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</w:p>
    <w:p w14:paraId="0558BFC2">
      <w:pPr>
        <w:bidi w:val="0"/>
        <w:spacing w:before="0" w:beforeAutospacing="0" w:after="160" w:afterAutospacing="0" w:line="27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</w:p>
    <w:p w14:paraId="7F3C9A9D">
      <w:pPr>
        <w:bidi w:val="0"/>
        <w:spacing w:before="0" w:beforeAutospacing="0" w:after="160" w:afterAutospacing="0" w:line="27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</w:p>
    <w:p w14:paraId="43851CC6">
      <w:pPr>
        <w:bidi w:val="0"/>
        <w:spacing w:before="0" w:beforeAutospacing="0" w:after="160" w:afterAutospacing="0" w:line="27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</w:p>
    <w:p w14:paraId="1DFD23D3">
      <w:pPr>
        <w:bidi w:val="0"/>
        <w:spacing w:before="0" w:beforeAutospacing="0" w:after="160" w:afterAutospacing="0" w:line="27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</w:p>
    <w:p w14:paraId="4F9C8436">
      <w:pPr>
        <w:bidi w:val="0"/>
        <w:spacing w:before="0" w:beforeAutospacing="0" w:after="160" w:afterAutospacing="0" w:line="279" w:lineRule="auto"/>
        <w:ind w:left="0" w:right="0"/>
        <w:jc w:val="left"/>
      </w:pPr>
      <w:bookmarkStart w:id="0" w:name="_GoBack"/>
      <w:bookmarkEnd w:id="0"/>
      <w:r>
        <w:rPr>
          <w:rFonts w:ascii="Aptos" w:hAnsi="Aptos" w:eastAsia="Aptos" w:cs="Aptos"/>
          <w:sz w:val="24"/>
          <w:szCs w:val="24"/>
          <w:lang w:val="en-US"/>
        </w:rPr>
        <w:t>Result:</w:t>
      </w:r>
    </w:p>
    <w:p w14:paraId="28F5EC18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>1. The FDMA system was successfully simulated by allocating separate frequency channels to three users, and the channel bandwidth assigned to each user was determined.</w:t>
      </w:r>
    </w:p>
    <w:p w14:paraId="5A845046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2. The data rate achieved by each user was successfully calculated based on the allocated channel bandwidth, demonstrating equal transmission capacity for all users.</w:t>
      </w:r>
    </w:p>
    <w:p w14:paraId="61E6CC90">
      <w:pPr>
        <w:bidi w:val="0"/>
        <w:spacing w:before="0" w:beforeAutospacing="0" w:after="160" w:afterAutospacing="0" w:line="279" w:lineRule="auto"/>
        <w:ind w:left="0" w:right="0"/>
        <w:jc w:val="left"/>
      </w:pPr>
      <w:r>
        <w:rPr>
          <w:rFonts w:ascii="Aptos" w:hAnsi="Aptos" w:eastAsia="Aptos" w:cs="Aptos"/>
          <w:sz w:val="24"/>
          <w:szCs w:val="24"/>
          <w:lang w:val="en-US"/>
        </w:rPr>
        <w:t xml:space="preserve"> 3. The Signal-to-Noise Ratio (SNR) for different users was successfully evaluated, showing that higher SNR values provide better communication quality and reliable data transmission.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93A3B"/>
    <w:multiLevelType w:val="multilevel"/>
    <w:tmpl w:val="03993A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9CBF77C"/>
    <w:multiLevelType w:val="multilevel"/>
    <w:tmpl w:val="09CBF7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1504A1"/>
    <w:rsid w:val="055C26A2"/>
    <w:rsid w:val="08C56E7C"/>
    <w:rsid w:val="0AAC5D15"/>
    <w:rsid w:val="0F043F20"/>
    <w:rsid w:val="13BEB643"/>
    <w:rsid w:val="1995ED35"/>
    <w:rsid w:val="1BC04383"/>
    <w:rsid w:val="1F3E1214"/>
    <w:rsid w:val="20198DDE"/>
    <w:rsid w:val="22B59ACE"/>
    <w:rsid w:val="232C9825"/>
    <w:rsid w:val="2A27ABEE"/>
    <w:rsid w:val="2B3C5820"/>
    <w:rsid w:val="2B90275B"/>
    <w:rsid w:val="2D76A069"/>
    <w:rsid w:val="2DE8A587"/>
    <w:rsid w:val="3227C681"/>
    <w:rsid w:val="32A889DA"/>
    <w:rsid w:val="331504A1"/>
    <w:rsid w:val="379563A9"/>
    <w:rsid w:val="384878AE"/>
    <w:rsid w:val="3A34F003"/>
    <w:rsid w:val="3C29A8A5"/>
    <w:rsid w:val="3E1A9C0C"/>
    <w:rsid w:val="3EF04C2B"/>
    <w:rsid w:val="3F025B71"/>
    <w:rsid w:val="43B13408"/>
    <w:rsid w:val="43BE80CF"/>
    <w:rsid w:val="44F0ACE5"/>
    <w:rsid w:val="4EFD4D22"/>
    <w:rsid w:val="53A8CBEC"/>
    <w:rsid w:val="58BDE11A"/>
    <w:rsid w:val="5A425E8F"/>
    <w:rsid w:val="611BECE3"/>
    <w:rsid w:val="649FBCC7"/>
    <w:rsid w:val="68CD89FC"/>
    <w:rsid w:val="69793FB0"/>
    <w:rsid w:val="6D64DE39"/>
    <w:rsid w:val="70F969E6"/>
    <w:rsid w:val="731EA6E4"/>
    <w:rsid w:val="7CD5E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275</Words>
  <Characters>1790</Characters>
  <TotalTime>7</TotalTime>
  <ScaleCrop>false</ScaleCrop>
  <LinksUpToDate>false</LinksUpToDate>
  <CharactersWithSpaces>2098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2026-07-21T15:14:00Z</dcterms:created>
  <dc:creator>kamalesh V.</dc:creator>
  <cp:lastModifiedBy>kamalesh</cp:lastModifiedBy>
  <dcterms:modified xsi:type="dcterms:W3CDTF">2026-08-12T05:12:43Z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eyJoZGlkIjoiN2U0NDFhNDFhODMzNmFjM2Y2OTkyMzA0YjZhMzAwNTQiLCJ1c2VySWQiOiI1NjcwNjI5NDAxMDcifQ==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64ADDB668EC646E1B0DFB3EC6C0F63BC_12</vt:lpwstr>
  </property>
</Properties>
</file>