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5F379" w14:textId="77777777" w:rsidR="00695B21" w:rsidRPr="00A2300B" w:rsidRDefault="00695B21" w:rsidP="00A2300B">
      <w:pPr>
        <w:spacing w:line="480" w:lineRule="auto"/>
        <w:jc w:val="both"/>
        <w:rPr>
          <w:rFonts w:ascii="Times New Roman" w:hAnsi="Times New Roman" w:cs="Times New Roman"/>
          <w:sz w:val="24"/>
          <w:szCs w:val="24"/>
        </w:rPr>
      </w:pPr>
      <w:bookmarkStart w:id="0" w:name="_Hlk161302628"/>
      <w:bookmarkEnd w:id="0"/>
    </w:p>
    <w:p w14:paraId="326E5BFA" w14:textId="4ECB62E1" w:rsidR="002F2B41" w:rsidRPr="00A2300B" w:rsidRDefault="00A900E0"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noProof/>
          <w:sz w:val="24"/>
          <w:szCs w:val="24"/>
        </w:rPr>
        <w:drawing>
          <wp:inline distT="0" distB="0" distL="0" distR="0" wp14:anchorId="1BA116CE" wp14:editId="06FD6A8E">
            <wp:extent cx="4923775" cy="3303905"/>
            <wp:effectExtent l="0" t="0" r="0" b="0"/>
            <wp:docPr id="153713692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36921" name="Picture 1" descr="A logo for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8128" cy="3313536"/>
                    </a:xfrm>
                    <a:prstGeom prst="rect">
                      <a:avLst/>
                    </a:prstGeom>
                  </pic:spPr>
                </pic:pic>
              </a:graphicData>
            </a:graphic>
          </wp:inline>
        </w:drawing>
      </w:r>
      <w:r w:rsidR="0058672D" w:rsidRPr="00A2300B">
        <w:rPr>
          <w:rFonts w:ascii="Times New Roman" w:hAnsi="Times New Roman" w:cs="Times New Roman"/>
          <w:b/>
          <w:bCs/>
          <w:sz w:val="24"/>
          <w:szCs w:val="24"/>
        </w:rPr>
        <w:t xml:space="preserve"> </w:t>
      </w:r>
    </w:p>
    <w:p w14:paraId="0B0D36DE" w14:textId="77777777" w:rsidR="002F2B41" w:rsidRPr="00A2300B" w:rsidRDefault="002F2B41" w:rsidP="00A2300B">
      <w:pPr>
        <w:spacing w:line="480" w:lineRule="auto"/>
        <w:jc w:val="both"/>
        <w:rPr>
          <w:rFonts w:ascii="Times New Roman" w:hAnsi="Times New Roman" w:cs="Times New Roman"/>
          <w:b/>
          <w:bCs/>
          <w:sz w:val="24"/>
          <w:szCs w:val="24"/>
        </w:rPr>
      </w:pPr>
    </w:p>
    <w:p w14:paraId="74703515" w14:textId="11A75D94" w:rsidR="0063704A" w:rsidRPr="000079CF" w:rsidRDefault="009F5D4D" w:rsidP="00944EDB">
      <w:pPr>
        <w:spacing w:line="480" w:lineRule="auto"/>
        <w:jc w:val="center"/>
        <w:rPr>
          <w:rFonts w:ascii="Times New Roman" w:hAnsi="Times New Roman" w:cs="Times New Roman"/>
          <w:b/>
          <w:bCs/>
          <w:sz w:val="40"/>
          <w:szCs w:val="40"/>
        </w:rPr>
      </w:pPr>
      <w:r w:rsidRPr="000079CF">
        <w:rPr>
          <w:rFonts w:ascii="Times New Roman" w:hAnsi="Times New Roman" w:cs="Times New Roman"/>
          <w:b/>
          <w:bCs/>
          <w:sz w:val="40"/>
          <w:szCs w:val="40"/>
        </w:rPr>
        <w:t xml:space="preserve">DATA </w:t>
      </w:r>
      <w:r w:rsidR="00787758" w:rsidRPr="000079CF">
        <w:rPr>
          <w:rFonts w:ascii="Times New Roman" w:hAnsi="Times New Roman" w:cs="Times New Roman"/>
          <w:b/>
          <w:bCs/>
          <w:sz w:val="40"/>
          <w:szCs w:val="40"/>
        </w:rPr>
        <w:t>DRIVEN MANAGEMENT</w:t>
      </w:r>
    </w:p>
    <w:p w14:paraId="5AEB92C1" w14:textId="7AF828D4" w:rsidR="00644C89" w:rsidRPr="00A2300B" w:rsidRDefault="00FD53AE" w:rsidP="00944EDB">
      <w:pPr>
        <w:spacing w:line="480" w:lineRule="auto"/>
        <w:jc w:val="center"/>
        <w:rPr>
          <w:rFonts w:ascii="Times New Roman" w:hAnsi="Times New Roman" w:cs="Times New Roman"/>
          <w:sz w:val="24"/>
          <w:szCs w:val="24"/>
        </w:rPr>
      </w:pPr>
      <w:r w:rsidRPr="00A2300B">
        <w:rPr>
          <w:rFonts w:ascii="Times New Roman" w:hAnsi="Times New Roman" w:cs="Times New Roman"/>
          <w:sz w:val="24"/>
          <w:szCs w:val="24"/>
        </w:rPr>
        <w:t>Na</w:t>
      </w:r>
      <w:r w:rsidR="00F40AD8" w:rsidRPr="00A2300B">
        <w:rPr>
          <w:rFonts w:ascii="Times New Roman" w:hAnsi="Times New Roman" w:cs="Times New Roman"/>
          <w:sz w:val="24"/>
          <w:szCs w:val="24"/>
        </w:rPr>
        <w:t xml:space="preserve">me: </w:t>
      </w:r>
      <w:r w:rsidR="00AB384F" w:rsidRPr="00A2300B">
        <w:rPr>
          <w:rFonts w:ascii="Times New Roman" w:hAnsi="Times New Roman" w:cs="Times New Roman"/>
          <w:sz w:val="24"/>
          <w:szCs w:val="24"/>
        </w:rPr>
        <w:t>Abisola Damilola Agboola</w:t>
      </w:r>
    </w:p>
    <w:p w14:paraId="37DF8725" w14:textId="1F7ED539" w:rsidR="00F40AD8" w:rsidRPr="00A2300B" w:rsidRDefault="00C34F8D" w:rsidP="00944EDB">
      <w:pPr>
        <w:spacing w:line="480" w:lineRule="auto"/>
        <w:jc w:val="center"/>
        <w:rPr>
          <w:rFonts w:ascii="Times New Roman" w:hAnsi="Times New Roman" w:cs="Times New Roman"/>
          <w:sz w:val="24"/>
          <w:szCs w:val="24"/>
        </w:rPr>
      </w:pPr>
      <w:r w:rsidRPr="00A2300B">
        <w:rPr>
          <w:rFonts w:ascii="Times New Roman" w:hAnsi="Times New Roman" w:cs="Times New Roman"/>
          <w:sz w:val="24"/>
          <w:szCs w:val="24"/>
        </w:rPr>
        <w:t xml:space="preserve">Dataset: Ev_19 </w:t>
      </w:r>
      <w:r w:rsidR="003F682F" w:rsidRPr="00A2300B">
        <w:rPr>
          <w:rFonts w:ascii="Times New Roman" w:hAnsi="Times New Roman" w:cs="Times New Roman"/>
          <w:sz w:val="24"/>
          <w:szCs w:val="24"/>
        </w:rPr>
        <w:t>&amp; Rep_19</w:t>
      </w:r>
    </w:p>
    <w:p w14:paraId="71E454D3" w14:textId="44722CD7" w:rsidR="00F27A03" w:rsidRDefault="00F27A03" w:rsidP="00944EDB">
      <w:pPr>
        <w:spacing w:line="480" w:lineRule="auto"/>
        <w:jc w:val="center"/>
        <w:rPr>
          <w:rFonts w:ascii="Times New Roman" w:hAnsi="Times New Roman" w:cs="Times New Roman"/>
          <w:b/>
          <w:bCs/>
          <w:color w:val="FF0000"/>
          <w:sz w:val="24"/>
          <w:szCs w:val="24"/>
        </w:rPr>
      </w:pPr>
      <w:r w:rsidRPr="00A2300B">
        <w:rPr>
          <w:rFonts w:ascii="Times New Roman" w:hAnsi="Times New Roman" w:cs="Times New Roman"/>
          <w:sz w:val="24"/>
          <w:szCs w:val="24"/>
        </w:rPr>
        <w:t>Wordcount:</w:t>
      </w:r>
      <w:r w:rsidR="00471362">
        <w:rPr>
          <w:rFonts w:ascii="Times New Roman" w:hAnsi="Times New Roman" w:cs="Times New Roman"/>
          <w:sz w:val="24"/>
          <w:szCs w:val="24"/>
        </w:rPr>
        <w:t xml:space="preserve"> </w:t>
      </w:r>
      <w:r w:rsidR="00D15A53">
        <w:rPr>
          <w:rFonts w:ascii="Times New Roman" w:hAnsi="Times New Roman" w:cs="Times New Roman"/>
          <w:sz w:val="24"/>
          <w:szCs w:val="24"/>
        </w:rPr>
        <w:t>2111</w:t>
      </w:r>
      <w:r w:rsidR="00D15A53" w:rsidRPr="003B23F5">
        <w:rPr>
          <w:rFonts w:ascii="Times New Roman" w:hAnsi="Times New Roman" w:cs="Times New Roman"/>
          <w:b/>
          <w:bCs/>
          <w:sz w:val="24"/>
          <w:szCs w:val="24"/>
        </w:rPr>
        <w:t>Words</w:t>
      </w:r>
    </w:p>
    <w:p w14:paraId="7BD1508D" w14:textId="091030B0" w:rsidR="000079CF" w:rsidRPr="000079CF" w:rsidRDefault="000079CF" w:rsidP="00944EDB">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Date: 14</w:t>
      </w:r>
      <w:r w:rsidRPr="000079CF">
        <w:rPr>
          <w:rFonts w:ascii="Times New Roman" w:hAnsi="Times New Roman" w:cs="Times New Roman"/>
          <w:b/>
          <w:bCs/>
          <w:sz w:val="24"/>
          <w:szCs w:val="24"/>
          <w:vertAlign w:val="superscript"/>
        </w:rPr>
        <w:t>th</w:t>
      </w:r>
      <w:r>
        <w:rPr>
          <w:rFonts w:ascii="Times New Roman" w:hAnsi="Times New Roman" w:cs="Times New Roman"/>
          <w:b/>
          <w:bCs/>
          <w:sz w:val="24"/>
          <w:szCs w:val="24"/>
        </w:rPr>
        <w:t xml:space="preserve"> March 2024</w:t>
      </w:r>
    </w:p>
    <w:p w14:paraId="5A781C50" w14:textId="77777777" w:rsidR="00FD53AE" w:rsidRPr="00A2300B" w:rsidRDefault="00FD53AE" w:rsidP="00A2300B">
      <w:pPr>
        <w:spacing w:line="480" w:lineRule="auto"/>
        <w:jc w:val="both"/>
        <w:rPr>
          <w:rFonts w:ascii="Times New Roman" w:hAnsi="Times New Roman" w:cs="Times New Roman"/>
          <w:sz w:val="24"/>
          <w:szCs w:val="24"/>
        </w:rPr>
      </w:pPr>
    </w:p>
    <w:p w14:paraId="220AFEFD" w14:textId="77777777" w:rsidR="0063704A" w:rsidRPr="00A2300B" w:rsidRDefault="0063704A" w:rsidP="00A2300B">
      <w:pPr>
        <w:spacing w:line="480" w:lineRule="auto"/>
        <w:jc w:val="both"/>
        <w:rPr>
          <w:rFonts w:ascii="Times New Roman" w:hAnsi="Times New Roman" w:cs="Times New Roman"/>
          <w:sz w:val="24"/>
          <w:szCs w:val="24"/>
        </w:rPr>
      </w:pPr>
    </w:p>
    <w:p w14:paraId="5E7A8A84" w14:textId="78ED7ECC" w:rsidR="0063704A" w:rsidRPr="00147C18" w:rsidRDefault="00652476" w:rsidP="00147C18">
      <w:pPr>
        <w:pStyle w:val="Heading1"/>
        <w:spacing w:after="160" w:line="480" w:lineRule="auto"/>
        <w:ind w:left="357"/>
        <w:jc w:val="both"/>
        <w:rPr>
          <w:rFonts w:ascii="Times New Roman" w:hAnsi="Times New Roman" w:cs="Times New Roman"/>
          <w:b/>
          <w:bCs/>
          <w:color w:val="auto"/>
          <w:sz w:val="24"/>
          <w:szCs w:val="24"/>
        </w:rPr>
      </w:pPr>
      <w:r w:rsidRPr="00147C18">
        <w:rPr>
          <w:rFonts w:ascii="Times New Roman" w:hAnsi="Times New Roman" w:cs="Times New Roman"/>
          <w:b/>
          <w:bCs/>
          <w:color w:val="auto"/>
          <w:sz w:val="24"/>
          <w:szCs w:val="24"/>
        </w:rPr>
        <w:t>T</w:t>
      </w:r>
      <w:r w:rsidR="00147C18">
        <w:rPr>
          <w:rFonts w:ascii="Times New Roman" w:hAnsi="Times New Roman" w:cs="Times New Roman"/>
          <w:b/>
          <w:bCs/>
          <w:color w:val="auto"/>
          <w:sz w:val="24"/>
          <w:szCs w:val="24"/>
        </w:rPr>
        <w:t>able of Contents</w:t>
      </w:r>
    </w:p>
    <w:p w14:paraId="616CCF03" w14:textId="59E52CAA" w:rsidR="00652476" w:rsidRDefault="00652476" w:rsidP="00A2300B">
      <w:pPr>
        <w:spacing w:line="480" w:lineRule="auto"/>
        <w:jc w:val="both"/>
        <w:rPr>
          <w:rFonts w:ascii="Times New Roman" w:hAnsi="Times New Roman" w:cs="Times New Roman"/>
          <w:sz w:val="24"/>
          <w:szCs w:val="24"/>
        </w:rPr>
      </w:pPr>
      <w:r>
        <w:rPr>
          <w:rFonts w:ascii="Times New Roman" w:hAnsi="Times New Roman" w:cs="Times New Roman"/>
          <w:sz w:val="24"/>
          <w:szCs w:val="24"/>
        </w:rPr>
        <w:t>Executive Summary</w:t>
      </w:r>
    </w:p>
    <w:p w14:paraId="443A81D4" w14:textId="395133C4" w:rsidR="00652476" w:rsidRPr="00652476" w:rsidRDefault="00652476" w:rsidP="00652476">
      <w:pPr>
        <w:pStyle w:val="ListParagraph"/>
        <w:numPr>
          <w:ilvl w:val="0"/>
          <w:numId w:val="15"/>
        </w:numPr>
        <w:spacing w:line="480" w:lineRule="auto"/>
        <w:jc w:val="both"/>
        <w:rPr>
          <w:rFonts w:ascii="Times New Roman" w:hAnsi="Times New Roman" w:cs="Times New Roman"/>
          <w:sz w:val="24"/>
          <w:szCs w:val="24"/>
        </w:rPr>
      </w:pPr>
      <w:r w:rsidRPr="00652476">
        <w:rPr>
          <w:rFonts w:ascii="Times New Roman" w:hAnsi="Times New Roman" w:cs="Times New Roman"/>
          <w:sz w:val="24"/>
          <w:szCs w:val="24"/>
        </w:rPr>
        <w:t>Background</w:t>
      </w:r>
    </w:p>
    <w:p w14:paraId="2AF94ECF" w14:textId="7FA3AE68" w:rsidR="00652476" w:rsidRDefault="00147C18" w:rsidP="0065247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Data Preparation and Variable Definition</w:t>
      </w:r>
    </w:p>
    <w:p w14:paraId="158F3E92" w14:textId="79AC9158" w:rsidR="00147C18" w:rsidRDefault="00147C18" w:rsidP="00652476">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Data Analysis</w:t>
      </w:r>
    </w:p>
    <w:p w14:paraId="3DF61F44" w14:textId="14F9E136" w:rsidR="00147C18" w:rsidRDefault="00147C18" w:rsidP="00147C1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Recommendations</w:t>
      </w:r>
    </w:p>
    <w:p w14:paraId="5979591D" w14:textId="1A82FC17" w:rsidR="00147C18" w:rsidRDefault="00147C18" w:rsidP="00147C18">
      <w:pPr>
        <w:pStyle w:val="ListParagraph"/>
        <w:numPr>
          <w:ilvl w:val="0"/>
          <w:numId w:val="15"/>
        </w:numPr>
        <w:spacing w:line="480" w:lineRule="auto"/>
        <w:jc w:val="both"/>
        <w:rPr>
          <w:rFonts w:ascii="Times New Roman" w:hAnsi="Times New Roman" w:cs="Times New Roman"/>
          <w:sz w:val="24"/>
          <w:szCs w:val="24"/>
        </w:rPr>
      </w:pPr>
      <w:r>
        <w:rPr>
          <w:rFonts w:ascii="Times New Roman" w:hAnsi="Times New Roman" w:cs="Times New Roman"/>
          <w:sz w:val="24"/>
          <w:szCs w:val="24"/>
        </w:rPr>
        <w:t>Limitations</w:t>
      </w:r>
    </w:p>
    <w:p w14:paraId="62209F5F" w14:textId="0AA2B342" w:rsidR="00147C18" w:rsidRDefault="00564CDC" w:rsidP="00147C18">
      <w:pPr>
        <w:spacing w:line="48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5112E047" w14:textId="42087F05" w:rsidR="00564CDC" w:rsidRDefault="00564CDC" w:rsidP="00147C18">
      <w:pPr>
        <w:spacing w:line="480" w:lineRule="auto"/>
        <w:jc w:val="both"/>
        <w:rPr>
          <w:rFonts w:ascii="Times New Roman" w:hAnsi="Times New Roman" w:cs="Times New Roman"/>
          <w:sz w:val="24"/>
          <w:szCs w:val="24"/>
        </w:rPr>
      </w:pPr>
      <w:r>
        <w:rPr>
          <w:rFonts w:ascii="Times New Roman" w:hAnsi="Times New Roman" w:cs="Times New Roman"/>
          <w:sz w:val="24"/>
          <w:szCs w:val="24"/>
        </w:rPr>
        <w:t>Performance Dashboard</w:t>
      </w:r>
    </w:p>
    <w:p w14:paraId="51C87B63" w14:textId="61C20AF4" w:rsidR="00564CDC" w:rsidRDefault="005B4997" w:rsidP="00147C18">
      <w:pPr>
        <w:spacing w:line="480" w:lineRule="auto"/>
        <w:jc w:val="both"/>
        <w:rPr>
          <w:rFonts w:ascii="Times New Roman" w:hAnsi="Times New Roman" w:cs="Times New Roman"/>
          <w:sz w:val="24"/>
          <w:szCs w:val="24"/>
        </w:rPr>
      </w:pPr>
      <w:r>
        <w:rPr>
          <w:rFonts w:ascii="Times New Roman" w:hAnsi="Times New Roman" w:cs="Times New Roman"/>
          <w:sz w:val="24"/>
          <w:szCs w:val="24"/>
        </w:rPr>
        <w:t>Appendices</w:t>
      </w:r>
    </w:p>
    <w:p w14:paraId="4CA9E3EA" w14:textId="77777777" w:rsidR="005B4997" w:rsidRDefault="005B4997" w:rsidP="00147C18">
      <w:pPr>
        <w:spacing w:line="480" w:lineRule="auto"/>
        <w:jc w:val="both"/>
        <w:rPr>
          <w:rFonts w:ascii="Times New Roman" w:hAnsi="Times New Roman" w:cs="Times New Roman"/>
          <w:sz w:val="24"/>
          <w:szCs w:val="24"/>
        </w:rPr>
      </w:pPr>
    </w:p>
    <w:p w14:paraId="117FA833" w14:textId="77777777" w:rsidR="005B4997" w:rsidRDefault="005B4997" w:rsidP="00147C18">
      <w:pPr>
        <w:spacing w:line="480" w:lineRule="auto"/>
        <w:jc w:val="both"/>
        <w:rPr>
          <w:rFonts w:ascii="Times New Roman" w:hAnsi="Times New Roman" w:cs="Times New Roman"/>
          <w:sz w:val="24"/>
          <w:szCs w:val="24"/>
        </w:rPr>
      </w:pPr>
    </w:p>
    <w:p w14:paraId="4BC68C65" w14:textId="77777777" w:rsidR="005B4997" w:rsidRDefault="005B4997" w:rsidP="00147C18">
      <w:pPr>
        <w:spacing w:line="480" w:lineRule="auto"/>
        <w:jc w:val="both"/>
        <w:rPr>
          <w:rFonts w:ascii="Times New Roman" w:hAnsi="Times New Roman" w:cs="Times New Roman"/>
          <w:sz w:val="24"/>
          <w:szCs w:val="24"/>
        </w:rPr>
      </w:pPr>
    </w:p>
    <w:p w14:paraId="25CB15DF" w14:textId="77777777" w:rsidR="005B4997" w:rsidRDefault="005B4997" w:rsidP="00147C18">
      <w:pPr>
        <w:spacing w:line="480" w:lineRule="auto"/>
        <w:jc w:val="both"/>
        <w:rPr>
          <w:rFonts w:ascii="Times New Roman" w:hAnsi="Times New Roman" w:cs="Times New Roman"/>
          <w:sz w:val="24"/>
          <w:szCs w:val="24"/>
        </w:rPr>
      </w:pPr>
    </w:p>
    <w:p w14:paraId="1B6B1783" w14:textId="77777777" w:rsidR="005B4997" w:rsidRDefault="005B4997" w:rsidP="00147C18">
      <w:pPr>
        <w:spacing w:line="480" w:lineRule="auto"/>
        <w:jc w:val="both"/>
        <w:rPr>
          <w:rFonts w:ascii="Times New Roman" w:hAnsi="Times New Roman" w:cs="Times New Roman"/>
          <w:sz w:val="24"/>
          <w:szCs w:val="24"/>
        </w:rPr>
      </w:pPr>
    </w:p>
    <w:p w14:paraId="05CF2792" w14:textId="77777777" w:rsidR="005B4997" w:rsidRDefault="005B4997" w:rsidP="00147C18">
      <w:pPr>
        <w:spacing w:line="480" w:lineRule="auto"/>
        <w:jc w:val="both"/>
        <w:rPr>
          <w:rFonts w:ascii="Times New Roman" w:hAnsi="Times New Roman" w:cs="Times New Roman"/>
          <w:sz w:val="24"/>
          <w:szCs w:val="24"/>
        </w:rPr>
      </w:pPr>
    </w:p>
    <w:p w14:paraId="32386FB2" w14:textId="77777777" w:rsidR="005B4997" w:rsidRPr="00147C18" w:rsidRDefault="005B4997" w:rsidP="00147C18">
      <w:pPr>
        <w:spacing w:line="480" w:lineRule="auto"/>
        <w:jc w:val="both"/>
        <w:rPr>
          <w:rFonts w:ascii="Times New Roman" w:hAnsi="Times New Roman" w:cs="Times New Roman"/>
          <w:sz w:val="24"/>
          <w:szCs w:val="24"/>
        </w:rPr>
      </w:pPr>
    </w:p>
    <w:p w14:paraId="51C8A7F1" w14:textId="01AF3CC0" w:rsidR="00DC4E9E" w:rsidRPr="00A2300B" w:rsidRDefault="00824E00" w:rsidP="00A2300B">
      <w:pPr>
        <w:pStyle w:val="Heading1"/>
        <w:spacing w:after="160" w:line="480" w:lineRule="auto"/>
        <w:ind w:left="357"/>
        <w:jc w:val="both"/>
        <w:rPr>
          <w:rFonts w:ascii="Times New Roman" w:hAnsi="Times New Roman" w:cs="Times New Roman"/>
          <w:b/>
          <w:bCs/>
          <w:color w:val="auto"/>
          <w:sz w:val="24"/>
          <w:szCs w:val="24"/>
        </w:rPr>
      </w:pPr>
      <w:r w:rsidRPr="00A2300B">
        <w:rPr>
          <w:rFonts w:ascii="Times New Roman" w:hAnsi="Times New Roman" w:cs="Times New Roman"/>
          <w:b/>
          <w:bCs/>
          <w:color w:val="auto"/>
          <w:sz w:val="24"/>
          <w:szCs w:val="24"/>
        </w:rPr>
        <w:t>Executive Summary</w:t>
      </w:r>
    </w:p>
    <w:p w14:paraId="141E4E2E" w14:textId="2B1589F8" w:rsidR="00075A62" w:rsidRPr="00A2300B" w:rsidRDefault="00075A6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The report examines a 12-month product database of a leading electric vehicle (EV) retailer to enhance a key performance metric. According to Chelniciuc (2015), enhancing car retailers' performance yields benefits like improved customer satisfaction, increased sales, and better profitability, which highlight the significance of this analysis for the company's success.</w:t>
      </w:r>
    </w:p>
    <w:p w14:paraId="45FF1DF7" w14:textId="69A9E69E" w:rsidR="00075A62" w:rsidRPr="00A2300B" w:rsidRDefault="00075A6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In traditional marketing, manufacturers handle product promotion, but in the evolving automobile industry, collaboration between manufacturers and retailers is key. According to Madić et al. (2021), joint promotional efforts between car manufacturers and retailers enhance sales performance, fostering revenue growth in the automotive sector. This highlights the changing dynamics and benefits of collaborative marketing strategies in the industry.</w:t>
      </w:r>
    </w:p>
    <w:p w14:paraId="7EF74057" w14:textId="1A457493" w:rsidR="00824E00" w:rsidRPr="00A2300B" w:rsidRDefault="00DC4E9E"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The analysis focused on univariate analysis of promotions, revealing that while promotions accounted for 19.1% of </w:t>
      </w:r>
      <w:r w:rsidR="009919EE" w:rsidRPr="00A2300B">
        <w:rPr>
          <w:rFonts w:ascii="Times New Roman" w:hAnsi="Times New Roman" w:cs="Times New Roman"/>
          <w:sz w:val="24"/>
          <w:szCs w:val="24"/>
        </w:rPr>
        <w:t>sales</w:t>
      </w:r>
      <w:r w:rsidRPr="00A2300B">
        <w:rPr>
          <w:rFonts w:ascii="Times New Roman" w:hAnsi="Times New Roman" w:cs="Times New Roman"/>
          <w:sz w:val="24"/>
          <w:szCs w:val="24"/>
        </w:rPr>
        <w:t xml:space="preserve">, the majority (80.9%) of sales occurred without promotions. This </w:t>
      </w:r>
      <w:r w:rsidR="00124685" w:rsidRPr="00A2300B">
        <w:rPr>
          <w:rFonts w:ascii="Times New Roman" w:hAnsi="Times New Roman" w:cs="Times New Roman"/>
          <w:sz w:val="24"/>
          <w:szCs w:val="24"/>
        </w:rPr>
        <w:t>highlights</w:t>
      </w:r>
      <w:r w:rsidRPr="00A2300B">
        <w:rPr>
          <w:rFonts w:ascii="Times New Roman" w:hAnsi="Times New Roman" w:cs="Times New Roman"/>
          <w:sz w:val="24"/>
          <w:szCs w:val="24"/>
        </w:rPr>
        <w:t xml:space="preserve"> the need to refine marketing approaches by prioritizing non-promotional methods, such as improving product quality and customer service. Furthermore, customized marketing initiatives </w:t>
      </w:r>
      <w:r w:rsidR="006F3EB0" w:rsidRPr="00A2300B">
        <w:rPr>
          <w:rFonts w:ascii="Times New Roman" w:hAnsi="Times New Roman" w:cs="Times New Roman"/>
          <w:sz w:val="24"/>
          <w:szCs w:val="24"/>
        </w:rPr>
        <w:t>modified</w:t>
      </w:r>
      <w:r w:rsidRPr="00A2300B">
        <w:rPr>
          <w:rFonts w:ascii="Times New Roman" w:hAnsi="Times New Roman" w:cs="Times New Roman"/>
          <w:sz w:val="24"/>
          <w:szCs w:val="24"/>
        </w:rPr>
        <w:t xml:space="preserve"> to different consumer segments and continuous assessment and adaptation of strategies based on sales performance were recommended to optimize outcomes.</w:t>
      </w:r>
      <w:r w:rsidR="00456ADE">
        <w:rPr>
          <w:rFonts w:ascii="Times New Roman" w:hAnsi="Times New Roman" w:cs="Times New Roman"/>
          <w:sz w:val="24"/>
          <w:szCs w:val="24"/>
        </w:rPr>
        <w:t xml:space="preserve">  </w:t>
      </w:r>
    </w:p>
    <w:p w14:paraId="2D5C0844" w14:textId="79BFDCBC" w:rsidR="00D13959" w:rsidRPr="006172A1" w:rsidRDefault="00C02656" w:rsidP="006172A1">
      <w:pPr>
        <w:spacing w:after="0" w:line="480" w:lineRule="auto"/>
        <w:jc w:val="both"/>
        <w:rPr>
          <w:rFonts w:ascii="Times New Roman" w:eastAsia="Times New Roman" w:hAnsi="Times New Roman" w:cs="Times New Roman"/>
          <w:sz w:val="24"/>
          <w:szCs w:val="24"/>
          <w:lang w:val="en-GB" w:eastAsia="en-GB"/>
        </w:rPr>
      </w:pPr>
      <w:r w:rsidRPr="00C02656">
        <w:rPr>
          <w:rFonts w:ascii="Times New Roman" w:eastAsia="Times New Roman" w:hAnsi="Times New Roman" w:cs="Times New Roman"/>
          <w:sz w:val="24"/>
          <w:szCs w:val="24"/>
          <w:lang w:val="en-GB" w:eastAsia="en-GB"/>
        </w:rPr>
        <w:t xml:space="preserve">By extending the company's online presence beyond Facebook to Twitter, Instagram, and TikTok, it may increase exposure and interaction on a variety of channels. Adopting a multi-platform strategy allows the business to stay in step with changing customer preferences while expanding its reach. To maximise marketing impact and optimise resource utilisation across these various channels, techniques must be constantly tracked and adjusted. It also illustrates the business's efforts to remaining flexible and sensitive to shifting market conditions. </w:t>
      </w:r>
    </w:p>
    <w:p w14:paraId="6AE0D64A" w14:textId="33B44B0A" w:rsidR="00BD6FB4" w:rsidRPr="00D13959" w:rsidRDefault="00BD6FB4" w:rsidP="00A2300B">
      <w:pPr>
        <w:pStyle w:val="Heading1"/>
        <w:pageBreakBefore/>
        <w:numPr>
          <w:ilvl w:val="0"/>
          <w:numId w:val="12"/>
        </w:numPr>
        <w:spacing w:after="160" w:line="480" w:lineRule="auto"/>
        <w:jc w:val="both"/>
        <w:rPr>
          <w:rFonts w:ascii="Times New Roman" w:hAnsi="Times New Roman" w:cs="Times New Roman"/>
          <w:b/>
          <w:color w:val="auto"/>
          <w:sz w:val="24"/>
          <w:szCs w:val="24"/>
        </w:rPr>
      </w:pPr>
      <w:r w:rsidRPr="00D13959">
        <w:rPr>
          <w:rFonts w:ascii="Times New Roman" w:hAnsi="Times New Roman" w:cs="Times New Roman"/>
          <w:b/>
          <w:color w:val="auto"/>
          <w:sz w:val="24"/>
          <w:szCs w:val="24"/>
        </w:rPr>
        <w:t>Background</w:t>
      </w:r>
    </w:p>
    <w:p w14:paraId="40BCD5E7" w14:textId="4EDF8EC1" w:rsidR="005D5437" w:rsidRPr="00A2300B" w:rsidRDefault="00F81319" w:rsidP="00A2300B">
      <w:pPr>
        <w:spacing w:line="480" w:lineRule="auto"/>
        <w:jc w:val="both"/>
        <w:rPr>
          <w:rFonts w:ascii="Times New Roman" w:eastAsia="Times New Roman" w:hAnsi="Times New Roman" w:cs="Times New Roman"/>
          <w:sz w:val="24"/>
          <w:szCs w:val="24"/>
          <w:lang w:val="en-GB" w:eastAsia="en-GB"/>
        </w:rPr>
      </w:pPr>
      <w:r w:rsidRPr="00A2300B">
        <w:rPr>
          <w:rFonts w:ascii="Times New Roman" w:hAnsi="Times New Roman" w:cs="Times New Roman"/>
          <w:sz w:val="24"/>
          <w:szCs w:val="24"/>
        </w:rPr>
        <w:t>Marketing and promotion are fundamental elements of business strategy, serving essential functions in enhancing brand exposure, boosting sales, and encouraging customer interaction. Marketing involves a diverse range of initiatives geared towards advertising products or services to specific audience segments, with the primary aim of meeting consumer demands and fulfilling company goals</w:t>
      </w:r>
      <w:r w:rsidR="00DC7AD5" w:rsidRPr="00A2300B">
        <w:rPr>
          <w:rFonts w:ascii="Times New Roman" w:hAnsi="Times New Roman" w:cs="Times New Roman"/>
          <w:sz w:val="24"/>
          <w:szCs w:val="24"/>
        </w:rPr>
        <w:t xml:space="preserve"> </w:t>
      </w:r>
      <w:r w:rsidR="00DC7AD5" w:rsidRPr="00A2300B">
        <w:rPr>
          <w:rFonts w:ascii="Times New Roman" w:eastAsia="Times New Roman" w:hAnsi="Times New Roman" w:cs="Times New Roman"/>
          <w:sz w:val="24"/>
          <w:szCs w:val="24"/>
          <w:lang w:val="en-GB" w:eastAsia="en-GB"/>
        </w:rPr>
        <w:t>(Kotler and Armstrong 2018)</w:t>
      </w:r>
      <w:r w:rsidR="00622CF5" w:rsidRPr="00A2300B">
        <w:rPr>
          <w:rFonts w:ascii="Times New Roman" w:eastAsia="Times New Roman" w:hAnsi="Times New Roman" w:cs="Times New Roman"/>
          <w:sz w:val="24"/>
          <w:szCs w:val="24"/>
          <w:lang w:val="en-GB" w:eastAsia="en-GB"/>
        </w:rPr>
        <w:t>.</w:t>
      </w:r>
      <w:r w:rsidR="005D5437" w:rsidRPr="00A2300B">
        <w:rPr>
          <w:rFonts w:ascii="Times New Roman" w:eastAsia="Times New Roman" w:hAnsi="Times New Roman" w:cs="Times New Roman"/>
          <w:sz w:val="24"/>
          <w:szCs w:val="24"/>
          <w:lang w:val="en-GB" w:eastAsia="en-GB"/>
        </w:rPr>
        <w:t xml:space="preserve"> On the other hand, promotion particularly refers to marketing strategies that can be used to influence customers to purchase a product. </w:t>
      </w:r>
    </w:p>
    <w:p w14:paraId="73104DA1" w14:textId="1E27EF00" w:rsidR="00ED4657" w:rsidRDefault="007D7619" w:rsidP="00A2300B">
      <w:pPr>
        <w:spacing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lang w:val="en-GB" w:eastAsia="en-GB"/>
        </w:rPr>
        <w:t xml:space="preserve">Despite significant investments in marketing </w:t>
      </w:r>
      <w:r w:rsidR="00DC5760" w:rsidRPr="00A2300B">
        <w:rPr>
          <w:rFonts w:ascii="Times New Roman" w:eastAsia="Times New Roman" w:hAnsi="Times New Roman" w:cs="Times New Roman"/>
          <w:sz w:val="24"/>
          <w:szCs w:val="24"/>
          <w:lang w:val="en-GB" w:eastAsia="en-GB"/>
        </w:rPr>
        <w:t>activities</w:t>
      </w:r>
      <w:r w:rsidRPr="00A2300B">
        <w:rPr>
          <w:rFonts w:ascii="Times New Roman" w:eastAsia="Times New Roman" w:hAnsi="Times New Roman" w:cs="Times New Roman"/>
          <w:sz w:val="24"/>
          <w:szCs w:val="24"/>
          <w:lang w:val="en-GB" w:eastAsia="en-GB"/>
        </w:rPr>
        <w:t>, the analysis indicates that promotional t</w:t>
      </w:r>
      <w:r w:rsidR="00DC5760" w:rsidRPr="00A2300B">
        <w:rPr>
          <w:rFonts w:ascii="Times New Roman" w:eastAsia="Times New Roman" w:hAnsi="Times New Roman" w:cs="Times New Roman"/>
          <w:sz w:val="24"/>
          <w:szCs w:val="24"/>
          <w:lang w:val="en-GB" w:eastAsia="en-GB"/>
        </w:rPr>
        <w:t>echniques</w:t>
      </w:r>
      <w:r w:rsidRPr="00A2300B">
        <w:rPr>
          <w:rFonts w:ascii="Times New Roman" w:eastAsia="Times New Roman" w:hAnsi="Times New Roman" w:cs="Times New Roman"/>
          <w:sz w:val="24"/>
          <w:szCs w:val="24"/>
          <w:lang w:val="en-GB" w:eastAsia="en-GB"/>
        </w:rPr>
        <w:t xml:space="preserve"> might not be delivering the expected results for the company. </w:t>
      </w:r>
      <w:r w:rsidR="00075A62" w:rsidRPr="00A2300B">
        <w:rPr>
          <w:rFonts w:ascii="Times New Roman" w:eastAsia="Times New Roman" w:hAnsi="Times New Roman" w:cs="Times New Roman"/>
          <w:sz w:val="24"/>
          <w:szCs w:val="24"/>
        </w:rPr>
        <w:t>This illustrates how important it is to examine promotional techniques as well as prioritize non-promotional marketing activities to boost sales effectiveness.</w:t>
      </w:r>
      <w:r w:rsidR="00ED4657">
        <w:rPr>
          <w:rFonts w:ascii="Times New Roman" w:eastAsia="Times New Roman" w:hAnsi="Times New Roman" w:cs="Times New Roman"/>
          <w:sz w:val="24"/>
          <w:szCs w:val="24"/>
        </w:rPr>
        <w:t xml:space="preserve"> </w:t>
      </w:r>
      <w:r w:rsidR="00075A62" w:rsidRPr="00A2300B">
        <w:rPr>
          <w:rFonts w:ascii="Times New Roman" w:eastAsia="Times New Roman" w:hAnsi="Times New Roman" w:cs="Times New Roman"/>
          <w:sz w:val="24"/>
          <w:szCs w:val="24"/>
        </w:rPr>
        <w:t>Identifying customer behavior and changing marketing strategies accordingly is critical for profitability in a competitive industry.</w:t>
      </w:r>
      <w:r w:rsidR="00ED4657">
        <w:rPr>
          <w:rFonts w:ascii="Times New Roman" w:eastAsia="Times New Roman" w:hAnsi="Times New Roman" w:cs="Times New Roman"/>
          <w:sz w:val="24"/>
          <w:szCs w:val="24"/>
        </w:rPr>
        <w:t xml:space="preserve"> </w:t>
      </w:r>
    </w:p>
    <w:p w14:paraId="12C83AC3" w14:textId="20EE5A70" w:rsidR="00001800" w:rsidRPr="00ED4657" w:rsidRDefault="00001800" w:rsidP="00A2300B">
      <w:pPr>
        <w:spacing w:line="480" w:lineRule="auto"/>
        <w:jc w:val="both"/>
        <w:rPr>
          <w:rFonts w:ascii="Times New Roman" w:eastAsia="Times New Roman" w:hAnsi="Times New Roman" w:cs="Times New Roman"/>
          <w:sz w:val="24"/>
          <w:szCs w:val="24"/>
        </w:rPr>
      </w:pPr>
      <w:r w:rsidRPr="00A2300B">
        <w:rPr>
          <w:rFonts w:ascii="Times New Roman" w:hAnsi="Times New Roman" w:cs="Times New Roman"/>
          <w:sz w:val="24"/>
          <w:szCs w:val="24"/>
        </w:rPr>
        <w:t>Through fine-</w:t>
      </w:r>
      <w:r w:rsidR="00FC2525" w:rsidRPr="00A2300B">
        <w:rPr>
          <w:rFonts w:ascii="Times New Roman" w:hAnsi="Times New Roman" w:cs="Times New Roman"/>
          <w:sz w:val="24"/>
          <w:szCs w:val="24"/>
        </w:rPr>
        <w:t>modifying</w:t>
      </w:r>
      <w:r w:rsidRPr="00A2300B">
        <w:rPr>
          <w:rFonts w:ascii="Times New Roman" w:hAnsi="Times New Roman" w:cs="Times New Roman"/>
          <w:sz w:val="24"/>
          <w:szCs w:val="24"/>
        </w:rPr>
        <w:t xml:space="preserve"> marketing methods and enhancing promotional approaches, companies can effectively cater to changing customer preferences, leading to business expansion and sustained competitiveness.</w:t>
      </w:r>
    </w:p>
    <w:p w14:paraId="6CEF0833" w14:textId="77777777" w:rsidR="00372132" w:rsidRPr="00A2300B" w:rsidRDefault="00372132"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Thus, good marketing and promotion are critical for firms to succeed in today's changing market the environment. Companies must deliberately leverage these components to develop brand awareness, grow sales, and foster enduring connections with customers, positioning themselves for long-term success in the marketplace.</w:t>
      </w:r>
    </w:p>
    <w:p w14:paraId="0B2DBA2E" w14:textId="23B1895A" w:rsidR="008C2D40" w:rsidRPr="00A2300B" w:rsidRDefault="008C2D40"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w:t>
      </w:r>
    </w:p>
    <w:p w14:paraId="140C14DB" w14:textId="37A5BAF3" w:rsidR="00BD6FB4" w:rsidRPr="00A2300B" w:rsidRDefault="00BD6FB4" w:rsidP="00A2300B">
      <w:pPr>
        <w:spacing w:line="480" w:lineRule="auto"/>
        <w:jc w:val="both"/>
        <w:rPr>
          <w:rFonts w:ascii="Times New Roman" w:hAnsi="Times New Roman" w:cs="Times New Roman"/>
          <w:sz w:val="24"/>
          <w:szCs w:val="24"/>
        </w:rPr>
      </w:pPr>
    </w:p>
    <w:p w14:paraId="2E88C8F6" w14:textId="07589122" w:rsidR="00BD6FB4" w:rsidRPr="00257F72" w:rsidRDefault="00BD6FB4" w:rsidP="00A2300B">
      <w:pPr>
        <w:pStyle w:val="Heading1"/>
        <w:numPr>
          <w:ilvl w:val="0"/>
          <w:numId w:val="13"/>
        </w:numPr>
        <w:spacing w:after="160" w:line="480" w:lineRule="auto"/>
        <w:jc w:val="both"/>
        <w:rPr>
          <w:rFonts w:ascii="Times New Roman" w:hAnsi="Times New Roman" w:cs="Times New Roman"/>
          <w:b/>
          <w:bCs/>
          <w:color w:val="auto"/>
          <w:sz w:val="24"/>
          <w:szCs w:val="24"/>
        </w:rPr>
      </w:pPr>
      <w:r w:rsidRPr="00257F72">
        <w:rPr>
          <w:rFonts w:ascii="Times New Roman" w:hAnsi="Times New Roman" w:cs="Times New Roman"/>
          <w:b/>
          <w:bCs/>
          <w:color w:val="auto"/>
          <w:sz w:val="24"/>
          <w:szCs w:val="24"/>
        </w:rPr>
        <w:t>Data Preparation and Variable Definition</w:t>
      </w:r>
    </w:p>
    <w:p w14:paraId="1B5BC72C" w14:textId="77777777" w:rsidR="005B0F51" w:rsidRPr="00A2300B" w:rsidRDefault="005B0F51"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DATA RESTRICTIONS</w:t>
      </w:r>
    </w:p>
    <w:p w14:paraId="2AF49197" w14:textId="2B592CB7" w:rsidR="005B0F51" w:rsidRPr="00A2300B" w:rsidRDefault="005B0F51" w:rsidP="00A2300B">
      <w:pPr>
        <w:spacing w:after="0" w:line="480" w:lineRule="auto"/>
        <w:jc w:val="both"/>
        <w:rPr>
          <w:rFonts w:ascii="Times New Roman" w:eastAsia="Times New Roman" w:hAnsi="Times New Roman" w:cs="Times New Roman"/>
          <w:sz w:val="24"/>
          <w:szCs w:val="24"/>
          <w:lang w:val="en-GB" w:eastAsia="en-GB"/>
        </w:rPr>
      </w:pPr>
      <w:r w:rsidRPr="00A2300B">
        <w:rPr>
          <w:rFonts w:ascii="Times New Roman" w:eastAsia="Times New Roman" w:hAnsi="Times New Roman" w:cs="Times New Roman"/>
          <w:sz w:val="24"/>
          <w:szCs w:val="24"/>
          <w:lang w:val="en-GB" w:eastAsia="en-GB"/>
        </w:rPr>
        <w:t>In the initial phase of data preparation, two datasets, "</w:t>
      </w:r>
      <w:r w:rsidR="007049D3" w:rsidRPr="00A2300B">
        <w:rPr>
          <w:rFonts w:ascii="Times New Roman" w:eastAsia="Times New Roman" w:hAnsi="Times New Roman" w:cs="Times New Roman"/>
          <w:sz w:val="24"/>
          <w:szCs w:val="24"/>
          <w:lang w:val="en-GB" w:eastAsia="en-GB"/>
        </w:rPr>
        <w:t>E</w:t>
      </w:r>
      <w:r w:rsidRPr="00A2300B">
        <w:rPr>
          <w:rFonts w:ascii="Times New Roman" w:eastAsia="Times New Roman" w:hAnsi="Times New Roman" w:cs="Times New Roman"/>
          <w:sz w:val="24"/>
          <w:szCs w:val="24"/>
          <w:lang w:val="en-GB" w:eastAsia="en-GB"/>
        </w:rPr>
        <w:t xml:space="preserve">lectricvehicle" and "Representative data," were imported, totalling 49,427 and 99 observations, respectively. These datasets </w:t>
      </w:r>
      <w:r w:rsidR="007049D3" w:rsidRPr="00A2300B">
        <w:rPr>
          <w:rFonts w:ascii="Times New Roman" w:eastAsia="Times New Roman" w:hAnsi="Times New Roman" w:cs="Times New Roman"/>
          <w:sz w:val="24"/>
          <w:szCs w:val="24"/>
          <w:lang w:val="en-GB" w:eastAsia="en-GB"/>
        </w:rPr>
        <w:t>were</w:t>
      </w:r>
      <w:r w:rsidRPr="00A2300B">
        <w:rPr>
          <w:rFonts w:ascii="Times New Roman" w:eastAsia="Times New Roman" w:hAnsi="Times New Roman" w:cs="Times New Roman"/>
          <w:sz w:val="24"/>
          <w:szCs w:val="24"/>
          <w:lang w:val="en-GB" w:eastAsia="en-GB"/>
        </w:rPr>
        <w:t xml:space="preserve"> joined using the common variable "rep id”. This was done using the inner_join resulting in the creation of the dataset "</w:t>
      </w:r>
      <w:r w:rsidR="007049D3" w:rsidRPr="00A2300B">
        <w:rPr>
          <w:rFonts w:ascii="Times New Roman" w:eastAsia="Times New Roman" w:hAnsi="Times New Roman" w:cs="Times New Roman"/>
          <w:sz w:val="24"/>
          <w:szCs w:val="24"/>
          <w:lang w:val="en-GB" w:eastAsia="en-GB"/>
        </w:rPr>
        <w:t>E</w:t>
      </w:r>
      <w:r w:rsidRPr="00A2300B">
        <w:rPr>
          <w:rFonts w:ascii="Times New Roman" w:eastAsia="Times New Roman" w:hAnsi="Times New Roman" w:cs="Times New Roman"/>
          <w:sz w:val="24"/>
          <w:szCs w:val="24"/>
          <w:lang w:val="en-GB" w:eastAsia="en-GB"/>
        </w:rPr>
        <w:t>lectricvehicle_rep," which comprised 49,427 observations and 14 variables.</w:t>
      </w:r>
    </w:p>
    <w:p w14:paraId="038226F3" w14:textId="77777777" w:rsidR="005B0F51" w:rsidRPr="00A2300B" w:rsidRDefault="005B0F51" w:rsidP="00A2300B">
      <w:pPr>
        <w:spacing w:after="0" w:line="480" w:lineRule="auto"/>
        <w:jc w:val="both"/>
        <w:rPr>
          <w:rFonts w:ascii="Times New Roman" w:eastAsia="Times New Roman" w:hAnsi="Times New Roman" w:cs="Times New Roman"/>
          <w:sz w:val="24"/>
          <w:szCs w:val="24"/>
          <w:lang w:val="en-GB" w:eastAsia="en-GB"/>
        </w:rPr>
      </w:pPr>
    </w:p>
    <w:p w14:paraId="331CEAA1" w14:textId="77777777" w:rsidR="005B0F51" w:rsidRPr="00A2300B" w:rsidRDefault="005B0F51" w:rsidP="00A2300B">
      <w:pPr>
        <w:spacing w:after="0" w:line="480" w:lineRule="auto"/>
        <w:jc w:val="both"/>
        <w:rPr>
          <w:rFonts w:ascii="Times New Roman" w:eastAsia="Times New Roman" w:hAnsi="Times New Roman" w:cs="Times New Roman"/>
          <w:sz w:val="24"/>
          <w:szCs w:val="24"/>
          <w:lang w:val="en-GB" w:eastAsia="en-GB"/>
        </w:rPr>
      </w:pPr>
      <w:r w:rsidRPr="00A2300B">
        <w:rPr>
          <w:rFonts w:ascii="Times New Roman" w:eastAsia="Times New Roman" w:hAnsi="Times New Roman" w:cs="Times New Roman"/>
          <w:sz w:val="24"/>
          <w:szCs w:val="24"/>
          <w:lang w:val="en-GB" w:eastAsia="en-GB"/>
        </w:rPr>
        <w:t>Following data joining, Data cleaning procedures were implemented to ensure data quality and preparations.</w:t>
      </w:r>
    </w:p>
    <w:p w14:paraId="7761FEB9" w14:textId="77777777" w:rsidR="005B0F51" w:rsidRPr="00A2300B" w:rsidRDefault="005B0F51" w:rsidP="00A2300B">
      <w:pPr>
        <w:spacing w:after="0" w:line="480" w:lineRule="auto"/>
        <w:jc w:val="both"/>
        <w:rPr>
          <w:rFonts w:ascii="Times New Roman" w:eastAsia="Times New Roman" w:hAnsi="Times New Roman" w:cs="Times New Roman"/>
          <w:sz w:val="24"/>
          <w:szCs w:val="24"/>
          <w:lang w:val="en-GB" w:eastAsia="en-GB"/>
        </w:rPr>
      </w:pPr>
      <w:r w:rsidRPr="00A2300B">
        <w:rPr>
          <w:rFonts w:ascii="Times New Roman" w:eastAsia="Times New Roman" w:hAnsi="Times New Roman" w:cs="Times New Roman"/>
          <w:sz w:val="24"/>
          <w:szCs w:val="24"/>
          <w:lang w:val="en-GB" w:eastAsia="en-GB"/>
        </w:rPr>
        <w:t>Exploratory data analysis was performed using the `skim()` function to gain insights into the dataset's characteristics and distributions, laying the groundwork for subsequent analysis and interpretation.</w:t>
      </w:r>
    </w:p>
    <w:p w14:paraId="0575F00E" w14:textId="53609D5B" w:rsidR="005B0F51" w:rsidRPr="00A2300B" w:rsidRDefault="005B0F51" w:rsidP="00A2300B">
      <w:pPr>
        <w:spacing w:after="0" w:line="480" w:lineRule="auto"/>
        <w:jc w:val="both"/>
        <w:rPr>
          <w:rFonts w:ascii="Times New Roman" w:eastAsia="Times New Roman" w:hAnsi="Times New Roman" w:cs="Times New Roman"/>
          <w:sz w:val="24"/>
          <w:szCs w:val="24"/>
          <w:lang w:val="en-GB" w:eastAsia="en-GB"/>
        </w:rPr>
      </w:pPr>
      <w:r w:rsidRPr="00A2300B">
        <w:rPr>
          <w:rFonts w:ascii="Times New Roman" w:eastAsia="Times New Roman" w:hAnsi="Times New Roman" w:cs="Times New Roman"/>
          <w:sz w:val="24"/>
          <w:szCs w:val="24"/>
          <w:lang w:val="en-GB" w:eastAsia="en-GB"/>
        </w:rPr>
        <w:t xml:space="preserve"> Missing values such as "marketing", "Purchase", “experience</w:t>
      </w:r>
      <w:r w:rsidR="00211439" w:rsidRPr="00A2300B">
        <w:rPr>
          <w:rFonts w:ascii="Times New Roman" w:eastAsia="Times New Roman" w:hAnsi="Times New Roman" w:cs="Times New Roman"/>
          <w:sz w:val="24"/>
          <w:szCs w:val="24"/>
          <w:lang w:val="en-GB" w:eastAsia="en-GB"/>
        </w:rPr>
        <w:t>,”</w:t>
      </w:r>
      <w:r w:rsidRPr="00A2300B">
        <w:rPr>
          <w:rFonts w:ascii="Times New Roman" w:eastAsia="Times New Roman" w:hAnsi="Times New Roman" w:cs="Times New Roman"/>
          <w:sz w:val="24"/>
          <w:szCs w:val="24"/>
          <w:lang w:val="en-GB" w:eastAsia="en-GB"/>
        </w:rPr>
        <w:t xml:space="preserve"> “buyer</w:t>
      </w:r>
      <w:r w:rsidR="00211439" w:rsidRPr="00A2300B">
        <w:rPr>
          <w:rFonts w:ascii="Times New Roman" w:eastAsia="Times New Roman" w:hAnsi="Times New Roman" w:cs="Times New Roman"/>
          <w:sz w:val="24"/>
          <w:szCs w:val="24"/>
          <w:lang w:val="en-GB" w:eastAsia="en-GB"/>
        </w:rPr>
        <w:t>,”</w:t>
      </w:r>
      <w:r w:rsidRPr="00A2300B">
        <w:rPr>
          <w:rFonts w:ascii="Times New Roman" w:eastAsia="Times New Roman" w:hAnsi="Times New Roman" w:cs="Times New Roman"/>
          <w:sz w:val="24"/>
          <w:szCs w:val="24"/>
          <w:lang w:val="en-GB" w:eastAsia="en-GB"/>
        </w:rPr>
        <w:t xml:space="preserve"> “</w:t>
      </w:r>
      <w:r w:rsidR="00211439" w:rsidRPr="00A2300B">
        <w:rPr>
          <w:rFonts w:ascii="Times New Roman" w:eastAsia="Times New Roman" w:hAnsi="Times New Roman" w:cs="Times New Roman"/>
          <w:sz w:val="24"/>
          <w:szCs w:val="24"/>
          <w:lang w:val="en-GB" w:eastAsia="en-GB"/>
        </w:rPr>
        <w:t>Jobtype</w:t>
      </w:r>
      <w:r w:rsidRPr="00A2300B">
        <w:rPr>
          <w:rFonts w:ascii="Times New Roman" w:eastAsia="Times New Roman" w:hAnsi="Times New Roman" w:cs="Times New Roman"/>
          <w:sz w:val="24"/>
          <w:szCs w:val="24"/>
          <w:lang w:val="en-GB" w:eastAsia="en-GB"/>
        </w:rPr>
        <w:t xml:space="preserve">”, “qualification” </w:t>
      </w:r>
      <w:r w:rsidR="007049D3" w:rsidRPr="00A2300B">
        <w:rPr>
          <w:rFonts w:ascii="Times New Roman" w:eastAsia="Times New Roman" w:hAnsi="Times New Roman" w:cs="Times New Roman"/>
          <w:sz w:val="24"/>
          <w:szCs w:val="24"/>
          <w:lang w:val="en-GB" w:eastAsia="en-GB"/>
        </w:rPr>
        <w:t>was</w:t>
      </w:r>
      <w:r w:rsidRPr="00A2300B">
        <w:rPr>
          <w:rFonts w:ascii="Times New Roman" w:eastAsia="Times New Roman" w:hAnsi="Times New Roman" w:cs="Times New Roman"/>
          <w:sz w:val="24"/>
          <w:szCs w:val="24"/>
          <w:lang w:val="en-GB" w:eastAsia="en-GB"/>
        </w:rPr>
        <w:t xml:space="preserve"> eliminated. Additionally, which resulted in a refined dataset, "Electricvehicle_rep," containing 40,629 observations and 14 variables, ready for further analysis.</w:t>
      </w:r>
    </w:p>
    <w:p w14:paraId="1886EB7B" w14:textId="77777777" w:rsidR="005B0F51" w:rsidRPr="00A2300B" w:rsidRDefault="005B0F51" w:rsidP="00A2300B">
      <w:pPr>
        <w:spacing w:after="0" w:line="480" w:lineRule="auto"/>
        <w:jc w:val="both"/>
        <w:rPr>
          <w:rFonts w:ascii="Times New Roman" w:eastAsia="Times New Roman" w:hAnsi="Times New Roman" w:cs="Times New Roman"/>
          <w:sz w:val="24"/>
          <w:szCs w:val="24"/>
          <w:lang w:val="en-GB" w:eastAsia="en-GB"/>
        </w:rPr>
      </w:pPr>
    </w:p>
    <w:p w14:paraId="0B048F79" w14:textId="77777777" w:rsidR="005B0F51" w:rsidRPr="00A2300B" w:rsidRDefault="005B0F51"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 xml:space="preserve">DATA TRANSFORMATION </w:t>
      </w:r>
    </w:p>
    <w:p w14:paraId="4900DADD" w14:textId="4991FB4F" w:rsidR="005B0F51" w:rsidRPr="00A2300B" w:rsidRDefault="005B0F51"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These </w:t>
      </w:r>
      <w:r w:rsidR="00A06175" w:rsidRPr="00A2300B">
        <w:rPr>
          <w:rFonts w:ascii="Times New Roman" w:hAnsi="Times New Roman" w:cs="Times New Roman"/>
          <w:sz w:val="24"/>
          <w:szCs w:val="24"/>
        </w:rPr>
        <w:t>were</w:t>
      </w:r>
      <w:r w:rsidRPr="00A2300B">
        <w:rPr>
          <w:rFonts w:ascii="Times New Roman" w:hAnsi="Times New Roman" w:cs="Times New Roman"/>
          <w:sz w:val="24"/>
          <w:szCs w:val="24"/>
        </w:rPr>
        <w:t xml:space="preserve"> the</w:t>
      </w:r>
      <w:r w:rsidR="00A06175" w:rsidRPr="00A2300B">
        <w:rPr>
          <w:rFonts w:ascii="Times New Roman" w:hAnsi="Times New Roman" w:cs="Times New Roman"/>
          <w:sz w:val="24"/>
          <w:szCs w:val="24"/>
        </w:rPr>
        <w:t xml:space="preserve"> processes that were done while transforming the data</w:t>
      </w:r>
      <w:r w:rsidRPr="00A2300B">
        <w:rPr>
          <w:rFonts w:ascii="Times New Roman" w:hAnsi="Times New Roman" w:cs="Times New Roman"/>
          <w:sz w:val="24"/>
          <w:szCs w:val="24"/>
        </w:rPr>
        <w:t>:</w:t>
      </w:r>
    </w:p>
    <w:p w14:paraId="40D93C2F" w14:textId="77777777" w:rsidR="005B0F51" w:rsidRPr="00A2300B" w:rsidRDefault="005B0F51" w:rsidP="00A2300B">
      <w:pPr>
        <w:pStyle w:val="ListParagraph"/>
        <w:numPr>
          <w:ilvl w:val="0"/>
          <w:numId w:val="4"/>
        </w:numPr>
        <w:spacing w:line="480" w:lineRule="auto"/>
        <w:jc w:val="both"/>
        <w:rPr>
          <w:rFonts w:ascii="Times New Roman" w:hAnsi="Times New Roman" w:cs="Times New Roman"/>
          <w:b/>
          <w:bCs/>
          <w:sz w:val="24"/>
          <w:szCs w:val="24"/>
        </w:rPr>
      </w:pPr>
      <w:r w:rsidRPr="00A2300B">
        <w:rPr>
          <w:rFonts w:ascii="Times New Roman" w:hAnsi="Times New Roman" w:cs="Times New Roman"/>
          <w:sz w:val="24"/>
          <w:szCs w:val="24"/>
        </w:rPr>
        <w:t>Rounding the period to whole number.</w:t>
      </w:r>
    </w:p>
    <w:p w14:paraId="68E6A021" w14:textId="77777777" w:rsidR="005B0F51" w:rsidRPr="00A2300B" w:rsidRDefault="005B0F51" w:rsidP="00A2300B">
      <w:pPr>
        <w:pStyle w:val="ListParagraph"/>
        <w:numPr>
          <w:ilvl w:val="0"/>
          <w:numId w:val="4"/>
        </w:numPr>
        <w:spacing w:line="480" w:lineRule="auto"/>
        <w:jc w:val="both"/>
        <w:rPr>
          <w:rFonts w:ascii="Times New Roman" w:hAnsi="Times New Roman" w:cs="Times New Roman"/>
          <w:b/>
          <w:bCs/>
          <w:sz w:val="24"/>
          <w:szCs w:val="24"/>
        </w:rPr>
      </w:pPr>
      <w:r w:rsidRPr="00A2300B">
        <w:rPr>
          <w:rFonts w:ascii="Times New Roman" w:hAnsi="Times New Roman" w:cs="Times New Roman"/>
          <w:sz w:val="24"/>
          <w:szCs w:val="24"/>
        </w:rPr>
        <w:t>Renaming “Fbook” to “Facebook”.</w:t>
      </w:r>
    </w:p>
    <w:p w14:paraId="0026A900" w14:textId="4B486037" w:rsidR="004A749C" w:rsidRPr="00A2300B" w:rsidRDefault="004A749C" w:rsidP="00A2300B">
      <w:pPr>
        <w:pStyle w:val="ListParagraph"/>
        <w:numPr>
          <w:ilvl w:val="0"/>
          <w:numId w:val="4"/>
        </w:num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Grouping the experience</w:t>
      </w:r>
      <w:r w:rsidR="00901104" w:rsidRPr="00A2300B">
        <w:rPr>
          <w:rFonts w:ascii="Times New Roman" w:hAnsi="Times New Roman" w:cs="Times New Roman"/>
          <w:sz w:val="24"/>
          <w:szCs w:val="24"/>
        </w:rPr>
        <w:t xml:space="preserve"> </w:t>
      </w:r>
      <w:r w:rsidRPr="00A2300B">
        <w:rPr>
          <w:rFonts w:ascii="Times New Roman" w:hAnsi="Times New Roman" w:cs="Times New Roman"/>
          <w:sz w:val="24"/>
          <w:szCs w:val="24"/>
        </w:rPr>
        <w:t xml:space="preserve">into </w:t>
      </w:r>
      <w:r w:rsidR="00873F93" w:rsidRPr="00A2300B">
        <w:rPr>
          <w:rFonts w:ascii="Times New Roman" w:hAnsi="Times New Roman" w:cs="Times New Roman"/>
          <w:sz w:val="24"/>
          <w:szCs w:val="24"/>
        </w:rPr>
        <w:t xml:space="preserve">five </w:t>
      </w:r>
      <w:r w:rsidR="00DA7F2A" w:rsidRPr="00A2300B">
        <w:rPr>
          <w:rFonts w:ascii="Times New Roman" w:hAnsi="Times New Roman" w:cs="Times New Roman"/>
          <w:sz w:val="24"/>
          <w:szCs w:val="24"/>
        </w:rPr>
        <w:t>categories:</w:t>
      </w:r>
      <w:r w:rsidRPr="00A2300B">
        <w:rPr>
          <w:rFonts w:ascii="Times New Roman" w:hAnsi="Times New Roman" w:cs="Times New Roman"/>
          <w:sz w:val="24"/>
          <w:szCs w:val="24"/>
        </w:rPr>
        <w:t xml:space="preserve"> Junior (1 – 8</w:t>
      </w:r>
      <w:r w:rsidR="007049D3" w:rsidRPr="00A2300B">
        <w:rPr>
          <w:rFonts w:ascii="Times New Roman" w:hAnsi="Times New Roman" w:cs="Times New Roman"/>
          <w:sz w:val="24"/>
          <w:szCs w:val="24"/>
        </w:rPr>
        <w:t>years</w:t>
      </w:r>
      <w:r w:rsidR="009F5D4D" w:rsidRPr="00A2300B">
        <w:rPr>
          <w:rFonts w:ascii="Times New Roman" w:hAnsi="Times New Roman" w:cs="Times New Roman"/>
          <w:sz w:val="24"/>
          <w:szCs w:val="24"/>
        </w:rPr>
        <w:t>),</w:t>
      </w:r>
      <w:r w:rsidRPr="00A2300B">
        <w:rPr>
          <w:rFonts w:ascii="Times New Roman" w:hAnsi="Times New Roman" w:cs="Times New Roman"/>
          <w:sz w:val="24"/>
          <w:szCs w:val="24"/>
        </w:rPr>
        <w:t xml:space="preserve"> Intermediate (9 – 16years)</w:t>
      </w:r>
      <w:r w:rsidR="0094663C" w:rsidRPr="00A2300B">
        <w:rPr>
          <w:rFonts w:ascii="Times New Roman" w:hAnsi="Times New Roman" w:cs="Times New Roman"/>
          <w:sz w:val="24"/>
          <w:szCs w:val="24"/>
        </w:rPr>
        <w:t xml:space="preserve">, </w:t>
      </w:r>
      <w:r w:rsidR="001E1D5C" w:rsidRPr="00A2300B">
        <w:rPr>
          <w:rFonts w:ascii="Times New Roman" w:hAnsi="Times New Roman" w:cs="Times New Roman"/>
          <w:sz w:val="24"/>
          <w:szCs w:val="24"/>
        </w:rPr>
        <w:t>Midlevel (</w:t>
      </w:r>
      <w:r w:rsidRPr="00A2300B">
        <w:rPr>
          <w:rFonts w:ascii="Times New Roman" w:hAnsi="Times New Roman" w:cs="Times New Roman"/>
          <w:sz w:val="24"/>
          <w:szCs w:val="24"/>
        </w:rPr>
        <w:t>17 – 24years</w:t>
      </w:r>
      <w:r w:rsidR="00A06175" w:rsidRPr="00A2300B">
        <w:rPr>
          <w:rFonts w:ascii="Times New Roman" w:hAnsi="Times New Roman" w:cs="Times New Roman"/>
          <w:sz w:val="24"/>
          <w:szCs w:val="24"/>
        </w:rPr>
        <w:t xml:space="preserve">), </w:t>
      </w:r>
      <w:r w:rsidR="004E69A8" w:rsidRPr="00A2300B">
        <w:rPr>
          <w:rFonts w:ascii="Times New Roman" w:hAnsi="Times New Roman" w:cs="Times New Roman"/>
          <w:sz w:val="24"/>
          <w:szCs w:val="24"/>
        </w:rPr>
        <w:t>Experience (</w:t>
      </w:r>
      <w:r w:rsidRPr="00A2300B">
        <w:rPr>
          <w:rFonts w:ascii="Times New Roman" w:hAnsi="Times New Roman" w:cs="Times New Roman"/>
          <w:sz w:val="24"/>
          <w:szCs w:val="24"/>
        </w:rPr>
        <w:t>25 – 32years), Senior (33 – 40years)</w:t>
      </w:r>
    </w:p>
    <w:p w14:paraId="434A7818" w14:textId="58E9E30E" w:rsidR="00A06175" w:rsidRPr="00A2300B" w:rsidRDefault="00A06175" w:rsidP="00A2300B">
      <w:pPr>
        <w:pStyle w:val="ListParagraph"/>
        <w:numPr>
          <w:ilvl w:val="0"/>
          <w:numId w:val="4"/>
        </w:num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Renaming the experience with five categories into category_year</w:t>
      </w:r>
    </w:p>
    <w:p w14:paraId="33DEA9D9" w14:textId="298508BA" w:rsidR="004A749C" w:rsidRPr="00A2300B" w:rsidRDefault="007E3A93" w:rsidP="00A2300B">
      <w:pPr>
        <w:pStyle w:val="ListParagraph"/>
        <w:numPr>
          <w:ilvl w:val="0"/>
          <w:numId w:val="4"/>
        </w:numPr>
        <w:spacing w:line="480" w:lineRule="auto"/>
        <w:jc w:val="both"/>
        <w:rPr>
          <w:rFonts w:ascii="Times New Roman" w:hAnsi="Times New Roman" w:cs="Times New Roman"/>
          <w:b/>
          <w:bCs/>
          <w:sz w:val="24"/>
          <w:szCs w:val="24"/>
        </w:rPr>
      </w:pPr>
      <w:r w:rsidRPr="00A2300B">
        <w:rPr>
          <w:rFonts w:ascii="Times New Roman" w:hAnsi="Times New Roman" w:cs="Times New Roman"/>
          <w:sz w:val="24"/>
          <w:szCs w:val="24"/>
        </w:rPr>
        <w:t>Grouping the</w:t>
      </w:r>
      <w:r w:rsidR="00D30B2E" w:rsidRPr="00A2300B">
        <w:rPr>
          <w:rFonts w:ascii="Times New Roman" w:hAnsi="Times New Roman" w:cs="Times New Roman"/>
          <w:sz w:val="24"/>
          <w:szCs w:val="24"/>
        </w:rPr>
        <w:t xml:space="preserve"> period </w:t>
      </w:r>
      <w:r w:rsidR="00DD301C" w:rsidRPr="00A2300B">
        <w:rPr>
          <w:rFonts w:ascii="Times New Roman" w:hAnsi="Times New Roman" w:cs="Times New Roman"/>
          <w:sz w:val="24"/>
          <w:szCs w:val="24"/>
        </w:rPr>
        <w:t xml:space="preserve">into </w:t>
      </w:r>
      <w:r w:rsidR="005C4ADF" w:rsidRPr="00A2300B">
        <w:rPr>
          <w:rFonts w:ascii="Times New Roman" w:hAnsi="Times New Roman" w:cs="Times New Roman"/>
          <w:sz w:val="24"/>
          <w:szCs w:val="24"/>
        </w:rPr>
        <w:t>four categories</w:t>
      </w:r>
      <w:r w:rsidR="00E4198F" w:rsidRPr="00A2300B">
        <w:rPr>
          <w:rFonts w:ascii="Times New Roman" w:hAnsi="Times New Roman" w:cs="Times New Roman"/>
          <w:sz w:val="24"/>
          <w:szCs w:val="24"/>
        </w:rPr>
        <w:t xml:space="preserve">: </w:t>
      </w:r>
      <w:r w:rsidR="005E379E" w:rsidRPr="00A2300B">
        <w:rPr>
          <w:rFonts w:ascii="Times New Roman" w:hAnsi="Times New Roman" w:cs="Times New Roman"/>
          <w:sz w:val="24"/>
          <w:szCs w:val="24"/>
        </w:rPr>
        <w:t xml:space="preserve">Early </w:t>
      </w:r>
      <w:r w:rsidR="00D51FE9" w:rsidRPr="00A2300B">
        <w:rPr>
          <w:rFonts w:ascii="Times New Roman" w:hAnsi="Times New Roman" w:cs="Times New Roman"/>
          <w:sz w:val="24"/>
          <w:szCs w:val="24"/>
        </w:rPr>
        <w:t>stage (</w:t>
      </w:r>
      <w:r w:rsidR="00832F9E" w:rsidRPr="00A2300B">
        <w:rPr>
          <w:rFonts w:ascii="Times New Roman" w:hAnsi="Times New Roman" w:cs="Times New Roman"/>
          <w:sz w:val="24"/>
          <w:szCs w:val="24"/>
        </w:rPr>
        <w:t>1-3</w:t>
      </w:r>
      <w:r w:rsidR="00AA4096" w:rsidRPr="00A2300B">
        <w:rPr>
          <w:rFonts w:ascii="Times New Roman" w:hAnsi="Times New Roman" w:cs="Times New Roman"/>
          <w:sz w:val="24"/>
          <w:szCs w:val="24"/>
        </w:rPr>
        <w:t xml:space="preserve"> months</w:t>
      </w:r>
      <w:r w:rsidR="00832F9E" w:rsidRPr="00A2300B">
        <w:rPr>
          <w:rFonts w:ascii="Times New Roman" w:hAnsi="Times New Roman" w:cs="Times New Roman"/>
          <w:sz w:val="24"/>
          <w:szCs w:val="24"/>
        </w:rPr>
        <w:t>)</w:t>
      </w:r>
      <w:r w:rsidR="00E0252B" w:rsidRPr="00A2300B">
        <w:rPr>
          <w:rFonts w:ascii="Times New Roman" w:hAnsi="Times New Roman" w:cs="Times New Roman"/>
          <w:sz w:val="24"/>
          <w:szCs w:val="24"/>
        </w:rPr>
        <w:t xml:space="preserve">, </w:t>
      </w:r>
      <w:r w:rsidR="0069188E" w:rsidRPr="00A2300B">
        <w:rPr>
          <w:rFonts w:ascii="Times New Roman" w:hAnsi="Times New Roman" w:cs="Times New Roman"/>
          <w:sz w:val="24"/>
          <w:szCs w:val="24"/>
        </w:rPr>
        <w:t>Mid stage</w:t>
      </w:r>
      <w:r w:rsidR="00D51FE9" w:rsidRPr="00A2300B">
        <w:rPr>
          <w:rFonts w:ascii="Times New Roman" w:hAnsi="Times New Roman" w:cs="Times New Roman"/>
          <w:sz w:val="24"/>
          <w:szCs w:val="24"/>
        </w:rPr>
        <w:t>(</w:t>
      </w:r>
      <w:r w:rsidR="00474F0B" w:rsidRPr="00A2300B">
        <w:rPr>
          <w:rFonts w:ascii="Times New Roman" w:hAnsi="Times New Roman" w:cs="Times New Roman"/>
          <w:sz w:val="24"/>
          <w:szCs w:val="24"/>
        </w:rPr>
        <w:t>4-6month)</w:t>
      </w:r>
      <w:r w:rsidR="00D47759" w:rsidRPr="00A2300B">
        <w:rPr>
          <w:rFonts w:ascii="Times New Roman" w:hAnsi="Times New Roman" w:cs="Times New Roman"/>
          <w:sz w:val="24"/>
          <w:szCs w:val="24"/>
        </w:rPr>
        <w:t xml:space="preserve">, </w:t>
      </w:r>
      <w:r w:rsidR="00DB6500" w:rsidRPr="00A2300B">
        <w:rPr>
          <w:rFonts w:ascii="Times New Roman" w:hAnsi="Times New Roman" w:cs="Times New Roman"/>
          <w:sz w:val="24"/>
          <w:szCs w:val="24"/>
        </w:rPr>
        <w:t>Intermediate</w:t>
      </w:r>
      <w:r w:rsidR="00D30EAB" w:rsidRPr="00A2300B">
        <w:rPr>
          <w:rFonts w:ascii="Times New Roman" w:hAnsi="Times New Roman" w:cs="Times New Roman"/>
          <w:sz w:val="24"/>
          <w:szCs w:val="24"/>
        </w:rPr>
        <w:t xml:space="preserve"> </w:t>
      </w:r>
      <w:r w:rsidR="00E109BC" w:rsidRPr="00A2300B">
        <w:rPr>
          <w:rFonts w:ascii="Times New Roman" w:hAnsi="Times New Roman" w:cs="Times New Roman"/>
          <w:sz w:val="24"/>
          <w:szCs w:val="24"/>
        </w:rPr>
        <w:t>stage (</w:t>
      </w:r>
      <w:r w:rsidR="0090799B" w:rsidRPr="00A2300B">
        <w:rPr>
          <w:rFonts w:ascii="Times New Roman" w:hAnsi="Times New Roman" w:cs="Times New Roman"/>
          <w:sz w:val="24"/>
          <w:szCs w:val="24"/>
        </w:rPr>
        <w:t>7-9</w:t>
      </w:r>
      <w:r w:rsidR="00CC341D" w:rsidRPr="00A2300B">
        <w:rPr>
          <w:rFonts w:ascii="Times New Roman" w:hAnsi="Times New Roman" w:cs="Times New Roman"/>
          <w:sz w:val="24"/>
          <w:szCs w:val="24"/>
        </w:rPr>
        <w:t xml:space="preserve"> months),</w:t>
      </w:r>
      <w:r w:rsidR="00895CA8" w:rsidRPr="00A2300B">
        <w:rPr>
          <w:rFonts w:ascii="Times New Roman" w:hAnsi="Times New Roman" w:cs="Times New Roman"/>
          <w:sz w:val="24"/>
          <w:szCs w:val="24"/>
        </w:rPr>
        <w:t xml:space="preserve"> </w:t>
      </w:r>
      <w:r w:rsidR="008565A7" w:rsidRPr="00A2300B">
        <w:rPr>
          <w:rFonts w:ascii="Times New Roman" w:hAnsi="Times New Roman" w:cs="Times New Roman"/>
          <w:sz w:val="24"/>
          <w:szCs w:val="24"/>
        </w:rPr>
        <w:t xml:space="preserve">Late </w:t>
      </w:r>
      <w:r w:rsidR="00DA7F2A" w:rsidRPr="00A2300B">
        <w:rPr>
          <w:rFonts w:ascii="Times New Roman" w:hAnsi="Times New Roman" w:cs="Times New Roman"/>
          <w:sz w:val="24"/>
          <w:szCs w:val="24"/>
        </w:rPr>
        <w:t>stage (</w:t>
      </w:r>
      <w:r w:rsidR="00A01406" w:rsidRPr="00A2300B">
        <w:rPr>
          <w:rFonts w:ascii="Times New Roman" w:hAnsi="Times New Roman" w:cs="Times New Roman"/>
          <w:sz w:val="24"/>
          <w:szCs w:val="24"/>
        </w:rPr>
        <w:t>10-12 months)</w:t>
      </w:r>
      <w:r w:rsidR="00901104" w:rsidRPr="00A2300B">
        <w:rPr>
          <w:rFonts w:ascii="Times New Roman" w:hAnsi="Times New Roman" w:cs="Times New Roman"/>
          <w:sz w:val="24"/>
          <w:szCs w:val="24"/>
        </w:rPr>
        <w:t>.</w:t>
      </w:r>
    </w:p>
    <w:p w14:paraId="70D6DEF0" w14:textId="02A7C837" w:rsidR="00A06175" w:rsidRPr="00A2300B" w:rsidRDefault="00A06175" w:rsidP="00A2300B">
      <w:pPr>
        <w:pStyle w:val="ListParagraph"/>
        <w:numPr>
          <w:ilvl w:val="0"/>
          <w:numId w:val="4"/>
        </w:numPr>
        <w:spacing w:line="480" w:lineRule="auto"/>
        <w:jc w:val="both"/>
        <w:rPr>
          <w:rFonts w:ascii="Times New Roman" w:hAnsi="Times New Roman" w:cs="Times New Roman"/>
          <w:b/>
          <w:bCs/>
          <w:sz w:val="24"/>
          <w:szCs w:val="24"/>
        </w:rPr>
      </w:pPr>
      <w:r w:rsidRPr="00A2300B">
        <w:rPr>
          <w:rFonts w:ascii="Times New Roman" w:hAnsi="Times New Roman" w:cs="Times New Roman"/>
          <w:sz w:val="24"/>
          <w:szCs w:val="24"/>
        </w:rPr>
        <w:t>Renaming the period with four categories into period_year</w:t>
      </w:r>
    </w:p>
    <w:p w14:paraId="56BF84C9" w14:textId="7051CD7F" w:rsidR="00DA7F2A" w:rsidRPr="00A2300B" w:rsidRDefault="00DA7F2A" w:rsidP="00A2300B">
      <w:pPr>
        <w:pStyle w:val="ListParagraph"/>
        <w:numPr>
          <w:ilvl w:val="0"/>
          <w:numId w:val="4"/>
        </w:numPr>
        <w:spacing w:line="480" w:lineRule="auto"/>
        <w:jc w:val="both"/>
        <w:rPr>
          <w:rFonts w:ascii="Times New Roman" w:hAnsi="Times New Roman" w:cs="Times New Roman"/>
          <w:b/>
          <w:bCs/>
          <w:sz w:val="24"/>
          <w:szCs w:val="24"/>
        </w:rPr>
      </w:pPr>
      <w:r w:rsidRPr="00A2300B">
        <w:rPr>
          <w:rFonts w:ascii="Times New Roman" w:hAnsi="Times New Roman" w:cs="Times New Roman"/>
          <w:sz w:val="24"/>
          <w:szCs w:val="24"/>
        </w:rPr>
        <w:t xml:space="preserve">Removing the period </w:t>
      </w:r>
      <w:r w:rsidR="00905D33" w:rsidRPr="00A2300B">
        <w:rPr>
          <w:rFonts w:ascii="Times New Roman" w:hAnsi="Times New Roman" w:cs="Times New Roman"/>
          <w:sz w:val="24"/>
          <w:szCs w:val="24"/>
        </w:rPr>
        <w:t xml:space="preserve">and </w:t>
      </w:r>
      <w:r w:rsidR="00EB1A91" w:rsidRPr="00A2300B">
        <w:rPr>
          <w:rFonts w:ascii="Times New Roman" w:hAnsi="Times New Roman" w:cs="Times New Roman"/>
          <w:sz w:val="24"/>
          <w:szCs w:val="24"/>
        </w:rPr>
        <w:t>experience from the table.</w:t>
      </w:r>
    </w:p>
    <w:p w14:paraId="52456D04" w14:textId="77777777" w:rsidR="005B0F51" w:rsidRPr="00A2300B" w:rsidRDefault="005B0F51" w:rsidP="00A2300B">
      <w:pPr>
        <w:spacing w:line="480" w:lineRule="auto"/>
        <w:jc w:val="both"/>
        <w:rPr>
          <w:rFonts w:ascii="Times New Roman" w:hAnsi="Times New Roman" w:cs="Times New Roman"/>
          <w:sz w:val="24"/>
          <w:szCs w:val="24"/>
        </w:rPr>
      </w:pPr>
    </w:p>
    <w:p w14:paraId="26F31FF3" w14:textId="596A76D5" w:rsidR="00946D97" w:rsidRPr="00A2300B" w:rsidRDefault="00946D97" w:rsidP="00A2300B">
      <w:pPr>
        <w:pStyle w:val="ListParagraph"/>
        <w:numPr>
          <w:ilvl w:val="1"/>
          <w:numId w:val="13"/>
        </w:num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Table 1: Variable Definition in EV data</w:t>
      </w:r>
    </w:p>
    <w:tbl>
      <w:tblPr>
        <w:tblStyle w:val="TableGrid"/>
        <w:tblW w:w="9067" w:type="dxa"/>
        <w:tblLook w:val="04A0" w:firstRow="1" w:lastRow="0" w:firstColumn="1" w:lastColumn="0" w:noHBand="0" w:noVBand="1"/>
      </w:tblPr>
      <w:tblGrid>
        <w:gridCol w:w="2122"/>
        <w:gridCol w:w="6945"/>
      </w:tblGrid>
      <w:tr w:rsidR="00946D97" w:rsidRPr="00A2300B" w14:paraId="3BED7A69" w14:textId="77777777">
        <w:tc>
          <w:tcPr>
            <w:tcW w:w="2122" w:type="dxa"/>
          </w:tcPr>
          <w:p w14:paraId="581D658C" w14:textId="77777777" w:rsidR="00946D97" w:rsidRPr="00A2300B" w:rsidRDefault="00946D97"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Variable</w:t>
            </w:r>
          </w:p>
        </w:tc>
        <w:tc>
          <w:tcPr>
            <w:tcW w:w="6945" w:type="dxa"/>
          </w:tcPr>
          <w:p w14:paraId="7ACD9581" w14:textId="77777777" w:rsidR="00946D97" w:rsidRPr="00A2300B" w:rsidRDefault="00946D97"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Metrics</w:t>
            </w:r>
          </w:p>
        </w:tc>
      </w:tr>
      <w:tr w:rsidR="00F948E2" w:rsidRPr="00A2300B" w14:paraId="4FA16795" w14:textId="77777777">
        <w:tc>
          <w:tcPr>
            <w:tcW w:w="2122" w:type="dxa"/>
          </w:tcPr>
          <w:p w14:paraId="207DF46D" w14:textId="0BBAFEB1"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Marketing</w:t>
            </w:r>
          </w:p>
        </w:tc>
        <w:tc>
          <w:tcPr>
            <w:tcW w:w="6945" w:type="dxa"/>
          </w:tcPr>
          <w:p w14:paraId="1B16AAC1" w14:textId="37C6E233"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Numerical</w:t>
            </w:r>
            <w:r w:rsidR="008A039A" w:rsidRPr="00A2300B">
              <w:rPr>
                <w:rFonts w:ascii="Times New Roman" w:hAnsi="Times New Roman" w:cs="Times New Roman"/>
                <w:sz w:val="24"/>
                <w:szCs w:val="24"/>
              </w:rPr>
              <w:t xml:space="preserve">, </w:t>
            </w:r>
            <w:r w:rsidR="005E06FD" w:rsidRPr="00A2300B">
              <w:rPr>
                <w:rFonts w:ascii="Times New Roman" w:hAnsi="Times New Roman" w:cs="Times New Roman"/>
                <w:sz w:val="24"/>
                <w:szCs w:val="24"/>
              </w:rPr>
              <w:t>shows marketing</w:t>
            </w:r>
            <w:r w:rsidRPr="00A2300B">
              <w:rPr>
                <w:rFonts w:ascii="Times New Roman" w:hAnsi="Times New Roman" w:cs="Times New Roman"/>
                <w:sz w:val="24"/>
                <w:szCs w:val="24"/>
              </w:rPr>
              <w:t xml:space="preserve"> spen</w:t>
            </w:r>
            <w:r w:rsidR="008A039A" w:rsidRPr="00A2300B">
              <w:rPr>
                <w:rFonts w:ascii="Times New Roman" w:hAnsi="Times New Roman" w:cs="Times New Roman"/>
                <w:sz w:val="24"/>
                <w:szCs w:val="24"/>
              </w:rPr>
              <w:t>t</w:t>
            </w:r>
            <w:r w:rsidRPr="00A2300B">
              <w:rPr>
                <w:rFonts w:ascii="Times New Roman" w:hAnsi="Times New Roman" w:cs="Times New Roman"/>
                <w:sz w:val="24"/>
                <w:szCs w:val="24"/>
              </w:rPr>
              <w:t xml:space="preserve"> </w:t>
            </w:r>
            <w:r w:rsidR="008A039A" w:rsidRPr="00A2300B">
              <w:rPr>
                <w:rFonts w:ascii="Times New Roman" w:hAnsi="Times New Roman" w:cs="Times New Roman"/>
                <w:sz w:val="24"/>
                <w:szCs w:val="24"/>
              </w:rPr>
              <w:t xml:space="preserve">on </w:t>
            </w:r>
            <w:r w:rsidR="000A081F" w:rsidRPr="00A2300B">
              <w:rPr>
                <w:rFonts w:ascii="Times New Roman" w:hAnsi="Times New Roman" w:cs="Times New Roman"/>
                <w:sz w:val="24"/>
                <w:szCs w:val="24"/>
              </w:rPr>
              <w:t>the product</w:t>
            </w:r>
            <w:r w:rsidRPr="00A2300B">
              <w:rPr>
                <w:rFonts w:ascii="Times New Roman" w:hAnsi="Times New Roman" w:cs="Times New Roman"/>
                <w:sz w:val="24"/>
                <w:szCs w:val="24"/>
              </w:rPr>
              <w:t xml:space="preserve"> in £’s</w:t>
            </w:r>
            <w:r w:rsidR="008A039A" w:rsidRPr="00A2300B">
              <w:rPr>
                <w:rFonts w:ascii="Times New Roman" w:hAnsi="Times New Roman" w:cs="Times New Roman"/>
                <w:sz w:val="24"/>
                <w:szCs w:val="24"/>
              </w:rPr>
              <w:t>.</w:t>
            </w:r>
          </w:p>
        </w:tc>
      </w:tr>
      <w:tr w:rsidR="00F948E2" w:rsidRPr="00A2300B" w14:paraId="03E02BD9" w14:textId="77777777">
        <w:tc>
          <w:tcPr>
            <w:tcW w:w="2122" w:type="dxa"/>
          </w:tcPr>
          <w:p w14:paraId="7E0FA52E" w14:textId="2A3CA4B8"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Purchase </w:t>
            </w:r>
          </w:p>
        </w:tc>
        <w:tc>
          <w:tcPr>
            <w:tcW w:w="6945" w:type="dxa"/>
          </w:tcPr>
          <w:p w14:paraId="3940BEB0" w14:textId="7151C851" w:rsidR="00F948E2" w:rsidRPr="00A2300B" w:rsidRDefault="008A039A"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Numerical, </w:t>
            </w:r>
            <w:r w:rsidR="008832A9" w:rsidRPr="00A2300B">
              <w:rPr>
                <w:rFonts w:ascii="Times New Roman" w:hAnsi="Times New Roman" w:cs="Times New Roman"/>
                <w:sz w:val="24"/>
                <w:szCs w:val="24"/>
              </w:rPr>
              <w:t>shows purchase</w:t>
            </w:r>
            <w:r w:rsidR="00F948E2" w:rsidRPr="00A2300B">
              <w:rPr>
                <w:rFonts w:ascii="Times New Roman" w:hAnsi="Times New Roman" w:cs="Times New Roman"/>
                <w:sz w:val="24"/>
                <w:szCs w:val="24"/>
              </w:rPr>
              <w:t xml:space="preserve"> value of the product in £’s</w:t>
            </w:r>
          </w:p>
        </w:tc>
      </w:tr>
      <w:tr w:rsidR="00F948E2" w:rsidRPr="00A2300B" w14:paraId="131B9C8E" w14:textId="77777777">
        <w:tc>
          <w:tcPr>
            <w:tcW w:w="2122" w:type="dxa"/>
          </w:tcPr>
          <w:p w14:paraId="49FEE95D" w14:textId="20155FC2"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Product</w:t>
            </w:r>
          </w:p>
        </w:tc>
        <w:tc>
          <w:tcPr>
            <w:tcW w:w="6945" w:type="dxa"/>
          </w:tcPr>
          <w:p w14:paraId="534B8434" w14:textId="4FCF7C2A" w:rsidR="00F948E2" w:rsidRPr="00A2300B" w:rsidRDefault="001B07B5"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Categorical</w:t>
            </w:r>
            <w:r w:rsidR="00490B0B" w:rsidRPr="00A2300B">
              <w:rPr>
                <w:rFonts w:ascii="Times New Roman" w:hAnsi="Times New Roman" w:cs="Times New Roman"/>
                <w:sz w:val="24"/>
                <w:szCs w:val="24"/>
              </w:rPr>
              <w:t>,</w:t>
            </w:r>
            <w:r w:rsidRPr="00A2300B">
              <w:rPr>
                <w:rFonts w:ascii="Times New Roman" w:hAnsi="Times New Roman" w:cs="Times New Roman"/>
                <w:sz w:val="24"/>
                <w:szCs w:val="24"/>
              </w:rPr>
              <w:t xml:space="preserve"> shows </w:t>
            </w:r>
            <w:r w:rsidR="00807222" w:rsidRPr="00A2300B">
              <w:rPr>
                <w:rFonts w:ascii="Times New Roman" w:hAnsi="Times New Roman" w:cs="Times New Roman"/>
                <w:sz w:val="24"/>
                <w:szCs w:val="24"/>
              </w:rPr>
              <w:t xml:space="preserve">the </w:t>
            </w:r>
            <w:r w:rsidR="00F948E2" w:rsidRPr="00A2300B">
              <w:rPr>
                <w:rFonts w:ascii="Times New Roman" w:hAnsi="Times New Roman" w:cs="Times New Roman"/>
                <w:sz w:val="24"/>
                <w:szCs w:val="24"/>
              </w:rPr>
              <w:t xml:space="preserve">type of product offered by the company </w:t>
            </w:r>
            <w:r w:rsidR="00807222" w:rsidRPr="00A2300B">
              <w:rPr>
                <w:rFonts w:ascii="Times New Roman" w:hAnsi="Times New Roman" w:cs="Times New Roman"/>
                <w:sz w:val="24"/>
                <w:szCs w:val="24"/>
              </w:rPr>
              <w:t xml:space="preserve">which is represented </w:t>
            </w:r>
            <w:r w:rsidR="00490B0B" w:rsidRPr="00A2300B">
              <w:rPr>
                <w:rFonts w:ascii="Times New Roman" w:hAnsi="Times New Roman" w:cs="Times New Roman"/>
                <w:sz w:val="24"/>
                <w:szCs w:val="24"/>
              </w:rPr>
              <w:t xml:space="preserve">as </w:t>
            </w:r>
            <w:r w:rsidR="00DA0C82" w:rsidRPr="00A2300B">
              <w:rPr>
                <w:rFonts w:ascii="Times New Roman" w:hAnsi="Times New Roman" w:cs="Times New Roman"/>
                <w:sz w:val="24"/>
                <w:szCs w:val="24"/>
              </w:rPr>
              <w:t>“SUV”</w:t>
            </w:r>
            <w:r w:rsidR="005E06FD" w:rsidRPr="00A2300B">
              <w:rPr>
                <w:rFonts w:ascii="Times New Roman" w:hAnsi="Times New Roman" w:cs="Times New Roman"/>
                <w:sz w:val="24"/>
                <w:szCs w:val="24"/>
              </w:rPr>
              <w:t>,” SEDAN</w:t>
            </w:r>
            <w:r w:rsidR="00DA0C82" w:rsidRPr="00A2300B">
              <w:rPr>
                <w:rFonts w:ascii="Times New Roman" w:hAnsi="Times New Roman" w:cs="Times New Roman"/>
                <w:sz w:val="24"/>
                <w:szCs w:val="24"/>
              </w:rPr>
              <w:t>”</w:t>
            </w:r>
            <w:r w:rsidR="000A081F" w:rsidRPr="00A2300B">
              <w:rPr>
                <w:rFonts w:ascii="Times New Roman" w:hAnsi="Times New Roman" w:cs="Times New Roman"/>
                <w:sz w:val="24"/>
                <w:szCs w:val="24"/>
              </w:rPr>
              <w:t>,” SPORT</w:t>
            </w:r>
            <w:r w:rsidR="00211439" w:rsidRPr="00A2300B">
              <w:rPr>
                <w:rFonts w:ascii="Times New Roman" w:hAnsi="Times New Roman" w:cs="Times New Roman"/>
                <w:sz w:val="24"/>
                <w:szCs w:val="24"/>
              </w:rPr>
              <w:t>.”</w:t>
            </w:r>
          </w:p>
        </w:tc>
      </w:tr>
      <w:tr w:rsidR="00F948E2" w:rsidRPr="00A2300B" w14:paraId="135E4999" w14:textId="77777777">
        <w:tc>
          <w:tcPr>
            <w:tcW w:w="2122" w:type="dxa"/>
          </w:tcPr>
          <w:p w14:paraId="2551A903" w14:textId="5C68E140"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Period</w:t>
            </w:r>
          </w:p>
        </w:tc>
        <w:tc>
          <w:tcPr>
            <w:tcW w:w="6945" w:type="dxa"/>
          </w:tcPr>
          <w:p w14:paraId="3A992667" w14:textId="06A8327C" w:rsidR="0037542A" w:rsidRPr="00A2300B" w:rsidRDefault="000D4AC5"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Numerical</w:t>
            </w:r>
            <w:r w:rsidR="00DA0C82" w:rsidRPr="00A2300B">
              <w:rPr>
                <w:rFonts w:ascii="Times New Roman" w:hAnsi="Times New Roman" w:cs="Times New Roman"/>
                <w:sz w:val="24"/>
                <w:szCs w:val="24"/>
              </w:rPr>
              <w:t>,</w:t>
            </w:r>
            <w:r w:rsidR="008832A9" w:rsidRPr="00A2300B">
              <w:rPr>
                <w:rFonts w:ascii="Times New Roman" w:hAnsi="Times New Roman" w:cs="Times New Roman"/>
                <w:sz w:val="24"/>
                <w:szCs w:val="24"/>
              </w:rPr>
              <w:t xml:space="preserve"> shows</w:t>
            </w:r>
            <w:r w:rsidR="00F948E2" w:rsidRPr="00A2300B">
              <w:rPr>
                <w:rFonts w:ascii="Times New Roman" w:hAnsi="Times New Roman" w:cs="Times New Roman"/>
                <w:sz w:val="24"/>
                <w:szCs w:val="24"/>
              </w:rPr>
              <w:t xml:space="preserve"> the period in months.</w:t>
            </w:r>
            <w:r w:rsidR="002427FD" w:rsidRPr="00A2300B">
              <w:rPr>
                <w:rFonts w:ascii="Times New Roman" w:hAnsi="Times New Roman" w:cs="Times New Roman"/>
                <w:sz w:val="24"/>
                <w:szCs w:val="24"/>
              </w:rPr>
              <w:t xml:space="preserve"> These are categorized into the following:</w:t>
            </w:r>
          </w:p>
          <w:p w14:paraId="5BEA1D50" w14:textId="58309905" w:rsidR="00C60004" w:rsidRPr="00A2300B" w:rsidRDefault="0037542A" w:rsidP="00A2300B">
            <w:pPr>
              <w:pStyle w:val="ListParagraph"/>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1 -</w:t>
            </w:r>
            <w:r w:rsidR="001F278E" w:rsidRPr="00A2300B">
              <w:rPr>
                <w:rFonts w:ascii="Times New Roman" w:hAnsi="Times New Roman" w:cs="Times New Roman"/>
                <w:sz w:val="24"/>
                <w:szCs w:val="24"/>
              </w:rPr>
              <w:t>3:</w:t>
            </w:r>
            <w:r w:rsidR="006211EB" w:rsidRPr="00A2300B">
              <w:rPr>
                <w:rFonts w:ascii="Times New Roman" w:hAnsi="Times New Roman" w:cs="Times New Roman"/>
                <w:sz w:val="24"/>
                <w:szCs w:val="24"/>
              </w:rPr>
              <w:t xml:space="preserve"> </w:t>
            </w:r>
            <w:r w:rsidR="00C60004" w:rsidRPr="00A2300B">
              <w:rPr>
                <w:rFonts w:ascii="Times New Roman" w:hAnsi="Times New Roman" w:cs="Times New Roman"/>
                <w:sz w:val="24"/>
                <w:szCs w:val="24"/>
              </w:rPr>
              <w:t>"Early Stage"</w:t>
            </w:r>
          </w:p>
          <w:p w14:paraId="3F7374A8" w14:textId="1A41571A" w:rsidR="00C60004" w:rsidRPr="00A2300B" w:rsidRDefault="00C60004"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37542A" w:rsidRPr="00A2300B">
              <w:rPr>
                <w:rFonts w:ascii="Times New Roman" w:hAnsi="Times New Roman" w:cs="Times New Roman"/>
                <w:sz w:val="24"/>
                <w:szCs w:val="24"/>
              </w:rPr>
              <w:t xml:space="preserve">      </w:t>
            </w:r>
            <w:r w:rsidR="005C7028" w:rsidRPr="00A2300B">
              <w:rPr>
                <w:rFonts w:ascii="Times New Roman" w:hAnsi="Times New Roman" w:cs="Times New Roman"/>
                <w:sz w:val="24"/>
                <w:szCs w:val="24"/>
              </w:rPr>
              <w:t>4</w:t>
            </w:r>
            <w:r w:rsidR="006211EB" w:rsidRPr="00A2300B">
              <w:rPr>
                <w:rFonts w:ascii="Times New Roman" w:hAnsi="Times New Roman" w:cs="Times New Roman"/>
                <w:sz w:val="24"/>
                <w:szCs w:val="24"/>
              </w:rPr>
              <w:t xml:space="preserve"> </w:t>
            </w:r>
            <w:r w:rsidR="005C7028" w:rsidRPr="00A2300B">
              <w:rPr>
                <w:rFonts w:ascii="Times New Roman" w:hAnsi="Times New Roman" w:cs="Times New Roman"/>
                <w:sz w:val="24"/>
                <w:szCs w:val="24"/>
              </w:rPr>
              <w:t xml:space="preserve">- </w:t>
            </w:r>
            <w:r w:rsidR="001F278E" w:rsidRPr="00A2300B">
              <w:rPr>
                <w:rFonts w:ascii="Times New Roman" w:hAnsi="Times New Roman" w:cs="Times New Roman"/>
                <w:sz w:val="24"/>
                <w:szCs w:val="24"/>
              </w:rPr>
              <w:t>6:</w:t>
            </w:r>
            <w:r w:rsidRPr="00A2300B">
              <w:rPr>
                <w:rFonts w:ascii="Times New Roman" w:hAnsi="Times New Roman" w:cs="Times New Roman"/>
                <w:sz w:val="24"/>
                <w:szCs w:val="24"/>
              </w:rPr>
              <w:t xml:space="preserve"> "Mid Stage"</w:t>
            </w:r>
          </w:p>
          <w:p w14:paraId="4B4F2EC4" w14:textId="54C75E11" w:rsidR="00C60004" w:rsidRPr="00A2300B" w:rsidRDefault="00C60004"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37542A" w:rsidRPr="00A2300B">
              <w:rPr>
                <w:rFonts w:ascii="Times New Roman" w:hAnsi="Times New Roman" w:cs="Times New Roman"/>
                <w:sz w:val="24"/>
                <w:szCs w:val="24"/>
              </w:rPr>
              <w:t xml:space="preserve">      </w:t>
            </w:r>
            <w:r w:rsidR="006211EB" w:rsidRPr="00A2300B">
              <w:rPr>
                <w:rFonts w:ascii="Times New Roman" w:hAnsi="Times New Roman" w:cs="Times New Roman"/>
                <w:sz w:val="24"/>
                <w:szCs w:val="24"/>
              </w:rPr>
              <w:t>7</w:t>
            </w:r>
            <w:r w:rsidR="001F278E" w:rsidRPr="00A2300B">
              <w:rPr>
                <w:rFonts w:ascii="Times New Roman" w:hAnsi="Times New Roman" w:cs="Times New Roman"/>
                <w:sz w:val="24"/>
                <w:szCs w:val="24"/>
              </w:rPr>
              <w:t xml:space="preserve"> </w:t>
            </w:r>
            <w:r w:rsidR="006211EB" w:rsidRPr="00A2300B">
              <w:rPr>
                <w:rFonts w:ascii="Times New Roman" w:hAnsi="Times New Roman" w:cs="Times New Roman"/>
                <w:sz w:val="24"/>
                <w:szCs w:val="24"/>
              </w:rPr>
              <w:t xml:space="preserve">- </w:t>
            </w:r>
            <w:r w:rsidR="001F278E" w:rsidRPr="00A2300B">
              <w:rPr>
                <w:rFonts w:ascii="Times New Roman" w:hAnsi="Times New Roman" w:cs="Times New Roman"/>
                <w:sz w:val="24"/>
                <w:szCs w:val="24"/>
              </w:rPr>
              <w:t>9:</w:t>
            </w:r>
            <w:r w:rsidRPr="00A2300B">
              <w:rPr>
                <w:rFonts w:ascii="Times New Roman" w:hAnsi="Times New Roman" w:cs="Times New Roman"/>
                <w:sz w:val="24"/>
                <w:szCs w:val="24"/>
              </w:rPr>
              <w:t xml:space="preserve"> </w:t>
            </w:r>
            <w:r w:rsidR="00D51FE9" w:rsidRPr="00A2300B">
              <w:rPr>
                <w:rFonts w:ascii="Times New Roman" w:hAnsi="Times New Roman" w:cs="Times New Roman"/>
                <w:sz w:val="24"/>
                <w:szCs w:val="24"/>
              </w:rPr>
              <w:t>“Intermediate</w:t>
            </w:r>
            <w:r w:rsidR="00D30EAB" w:rsidRPr="00A2300B">
              <w:rPr>
                <w:rFonts w:ascii="Times New Roman" w:hAnsi="Times New Roman" w:cs="Times New Roman"/>
                <w:sz w:val="24"/>
                <w:szCs w:val="24"/>
              </w:rPr>
              <w:t xml:space="preserve"> stage</w:t>
            </w:r>
            <w:r w:rsidRPr="00A2300B">
              <w:rPr>
                <w:rFonts w:ascii="Times New Roman" w:hAnsi="Times New Roman" w:cs="Times New Roman"/>
                <w:sz w:val="24"/>
                <w:szCs w:val="24"/>
              </w:rPr>
              <w:t>"</w:t>
            </w:r>
          </w:p>
          <w:p w14:paraId="48CD9F1F" w14:textId="3ECD67AD" w:rsidR="002427FD" w:rsidRPr="00A2300B" w:rsidRDefault="00C60004"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37542A" w:rsidRPr="00A2300B">
              <w:rPr>
                <w:rFonts w:ascii="Times New Roman" w:hAnsi="Times New Roman" w:cs="Times New Roman"/>
                <w:sz w:val="24"/>
                <w:szCs w:val="24"/>
              </w:rPr>
              <w:t xml:space="preserve">      </w:t>
            </w:r>
            <w:r w:rsidR="001F278E" w:rsidRPr="00A2300B">
              <w:rPr>
                <w:rFonts w:ascii="Times New Roman" w:hAnsi="Times New Roman" w:cs="Times New Roman"/>
                <w:sz w:val="24"/>
                <w:szCs w:val="24"/>
              </w:rPr>
              <w:t xml:space="preserve">10 – </w:t>
            </w:r>
            <w:r w:rsidRPr="00A2300B">
              <w:rPr>
                <w:rFonts w:ascii="Times New Roman" w:hAnsi="Times New Roman" w:cs="Times New Roman"/>
                <w:sz w:val="24"/>
                <w:szCs w:val="24"/>
              </w:rPr>
              <w:t>12</w:t>
            </w:r>
            <w:r w:rsidR="001F278E" w:rsidRPr="00A2300B">
              <w:rPr>
                <w:rFonts w:ascii="Times New Roman" w:hAnsi="Times New Roman" w:cs="Times New Roman"/>
                <w:sz w:val="24"/>
                <w:szCs w:val="24"/>
              </w:rPr>
              <w:t>:</w:t>
            </w:r>
            <w:r w:rsidRPr="00A2300B">
              <w:rPr>
                <w:rFonts w:ascii="Times New Roman" w:hAnsi="Times New Roman" w:cs="Times New Roman"/>
                <w:sz w:val="24"/>
                <w:szCs w:val="24"/>
              </w:rPr>
              <w:t xml:space="preserve"> "Late Stage"</w:t>
            </w:r>
          </w:p>
        </w:tc>
      </w:tr>
      <w:tr w:rsidR="00F948E2" w:rsidRPr="00A2300B" w14:paraId="57E62A62" w14:textId="77777777">
        <w:tc>
          <w:tcPr>
            <w:tcW w:w="2122" w:type="dxa"/>
          </w:tcPr>
          <w:p w14:paraId="233A2430" w14:textId="36095E1B"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Promotions </w:t>
            </w:r>
          </w:p>
        </w:tc>
        <w:tc>
          <w:tcPr>
            <w:tcW w:w="6945" w:type="dxa"/>
          </w:tcPr>
          <w:p w14:paraId="088B025C" w14:textId="3FCD38D6" w:rsidR="00F948E2" w:rsidRPr="00A2300B" w:rsidRDefault="005E06FD"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Categorical </w:t>
            </w:r>
            <w:r w:rsidR="000A081F" w:rsidRPr="00A2300B">
              <w:rPr>
                <w:rFonts w:ascii="Times New Roman" w:hAnsi="Times New Roman" w:cs="Times New Roman"/>
                <w:sz w:val="24"/>
                <w:szCs w:val="24"/>
              </w:rPr>
              <w:t>shows if</w:t>
            </w:r>
            <w:r w:rsidR="00F948E2" w:rsidRPr="00A2300B">
              <w:rPr>
                <w:rFonts w:ascii="Times New Roman" w:hAnsi="Times New Roman" w:cs="Times New Roman"/>
                <w:sz w:val="24"/>
                <w:szCs w:val="24"/>
              </w:rPr>
              <w:t xml:space="preserve"> the product was purchased using promotion </w:t>
            </w:r>
            <w:r w:rsidRPr="00A2300B">
              <w:rPr>
                <w:rFonts w:ascii="Times New Roman" w:hAnsi="Times New Roman" w:cs="Times New Roman"/>
                <w:sz w:val="24"/>
                <w:szCs w:val="24"/>
              </w:rPr>
              <w:t xml:space="preserve">which is represented as </w:t>
            </w:r>
            <w:r w:rsidR="00145993" w:rsidRPr="00A2300B">
              <w:rPr>
                <w:rFonts w:ascii="Times New Roman" w:hAnsi="Times New Roman" w:cs="Times New Roman"/>
                <w:sz w:val="24"/>
                <w:szCs w:val="24"/>
              </w:rPr>
              <w:t>“YES”, “NO”.</w:t>
            </w:r>
          </w:p>
        </w:tc>
      </w:tr>
      <w:tr w:rsidR="00F948E2" w:rsidRPr="00A2300B" w14:paraId="4959AC3B" w14:textId="77777777">
        <w:tc>
          <w:tcPr>
            <w:tcW w:w="2122" w:type="dxa"/>
          </w:tcPr>
          <w:p w14:paraId="33F4DCD3" w14:textId="6C3490D4"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Campaign</w:t>
            </w:r>
          </w:p>
        </w:tc>
        <w:tc>
          <w:tcPr>
            <w:tcW w:w="6945" w:type="dxa"/>
          </w:tcPr>
          <w:p w14:paraId="53C861B8" w14:textId="1E0C4263" w:rsidR="00F948E2" w:rsidRPr="00A2300B" w:rsidRDefault="00145993"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C</w:t>
            </w:r>
            <w:r w:rsidR="00D71C4F" w:rsidRPr="00A2300B">
              <w:rPr>
                <w:rFonts w:ascii="Times New Roman" w:hAnsi="Times New Roman" w:cs="Times New Roman"/>
                <w:sz w:val="24"/>
                <w:szCs w:val="24"/>
              </w:rPr>
              <w:t>ategorical</w:t>
            </w:r>
            <w:r w:rsidRPr="00A2300B">
              <w:rPr>
                <w:rFonts w:ascii="Times New Roman" w:hAnsi="Times New Roman" w:cs="Times New Roman"/>
                <w:sz w:val="24"/>
                <w:szCs w:val="24"/>
              </w:rPr>
              <w:t xml:space="preserve"> shows </w:t>
            </w:r>
            <w:r w:rsidR="00F948E2" w:rsidRPr="00A2300B">
              <w:rPr>
                <w:rFonts w:ascii="Times New Roman" w:hAnsi="Times New Roman" w:cs="Times New Roman"/>
                <w:sz w:val="24"/>
                <w:szCs w:val="24"/>
              </w:rPr>
              <w:t xml:space="preserve">the marketing channels for the product </w:t>
            </w:r>
            <w:r w:rsidR="0096110E" w:rsidRPr="00A2300B">
              <w:rPr>
                <w:rFonts w:ascii="Times New Roman" w:hAnsi="Times New Roman" w:cs="Times New Roman"/>
                <w:sz w:val="24"/>
                <w:szCs w:val="24"/>
              </w:rPr>
              <w:t>which is represented as “</w:t>
            </w:r>
            <w:r w:rsidR="007E70BA" w:rsidRPr="00A2300B">
              <w:rPr>
                <w:rFonts w:ascii="Times New Roman" w:hAnsi="Times New Roman" w:cs="Times New Roman"/>
                <w:sz w:val="24"/>
                <w:szCs w:val="24"/>
              </w:rPr>
              <w:t>Facebook</w:t>
            </w:r>
            <w:r w:rsidR="0096110E" w:rsidRPr="00A2300B">
              <w:rPr>
                <w:rFonts w:ascii="Times New Roman" w:hAnsi="Times New Roman" w:cs="Times New Roman"/>
                <w:sz w:val="24"/>
                <w:szCs w:val="24"/>
              </w:rPr>
              <w:t>”, “</w:t>
            </w:r>
            <w:r w:rsidR="007E70BA" w:rsidRPr="00A2300B">
              <w:rPr>
                <w:rFonts w:ascii="Times New Roman" w:hAnsi="Times New Roman" w:cs="Times New Roman"/>
                <w:sz w:val="24"/>
                <w:szCs w:val="24"/>
              </w:rPr>
              <w:t>T</w:t>
            </w:r>
            <w:r w:rsidR="0096110E" w:rsidRPr="00A2300B">
              <w:rPr>
                <w:rFonts w:ascii="Times New Roman" w:hAnsi="Times New Roman" w:cs="Times New Roman"/>
                <w:sz w:val="24"/>
                <w:szCs w:val="24"/>
              </w:rPr>
              <w:t>witter”, “</w:t>
            </w:r>
            <w:r w:rsidR="002240B2" w:rsidRPr="00A2300B">
              <w:rPr>
                <w:rFonts w:ascii="Times New Roman" w:hAnsi="Times New Roman" w:cs="Times New Roman"/>
                <w:sz w:val="24"/>
                <w:szCs w:val="24"/>
              </w:rPr>
              <w:t>Instagram”, “</w:t>
            </w:r>
            <w:r w:rsidR="000A081F" w:rsidRPr="00A2300B">
              <w:rPr>
                <w:rFonts w:ascii="Times New Roman" w:hAnsi="Times New Roman" w:cs="Times New Roman"/>
                <w:sz w:val="24"/>
                <w:szCs w:val="24"/>
              </w:rPr>
              <w:t>TikTok</w:t>
            </w:r>
            <w:r w:rsidR="002240B2" w:rsidRPr="00A2300B">
              <w:rPr>
                <w:rFonts w:ascii="Times New Roman" w:hAnsi="Times New Roman" w:cs="Times New Roman"/>
                <w:sz w:val="24"/>
                <w:szCs w:val="24"/>
              </w:rPr>
              <w:t>”.</w:t>
            </w:r>
          </w:p>
        </w:tc>
      </w:tr>
      <w:tr w:rsidR="00F948E2" w:rsidRPr="00A2300B" w14:paraId="50DDEAE9" w14:textId="77777777">
        <w:tc>
          <w:tcPr>
            <w:tcW w:w="2122" w:type="dxa"/>
          </w:tcPr>
          <w:p w14:paraId="10312BDA" w14:textId="4BA7F364"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Buyer</w:t>
            </w:r>
          </w:p>
        </w:tc>
        <w:tc>
          <w:tcPr>
            <w:tcW w:w="6945" w:type="dxa"/>
          </w:tcPr>
          <w:p w14:paraId="496C0A8F" w14:textId="71EAE4A9" w:rsidR="00F948E2" w:rsidRPr="00A2300B" w:rsidRDefault="002240B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Categorical, shows </w:t>
            </w:r>
            <w:r w:rsidR="00F948E2" w:rsidRPr="00A2300B">
              <w:rPr>
                <w:rFonts w:ascii="Times New Roman" w:hAnsi="Times New Roman" w:cs="Times New Roman"/>
                <w:sz w:val="24"/>
                <w:szCs w:val="24"/>
              </w:rPr>
              <w:t>the</w:t>
            </w:r>
            <w:r w:rsidR="006941FC" w:rsidRPr="00A2300B">
              <w:rPr>
                <w:rFonts w:ascii="Times New Roman" w:hAnsi="Times New Roman" w:cs="Times New Roman"/>
                <w:sz w:val="24"/>
                <w:szCs w:val="24"/>
              </w:rPr>
              <w:t xml:space="preserve"> </w:t>
            </w:r>
            <w:r w:rsidR="00F948E2" w:rsidRPr="00A2300B">
              <w:rPr>
                <w:rFonts w:ascii="Times New Roman" w:hAnsi="Times New Roman" w:cs="Times New Roman"/>
                <w:sz w:val="24"/>
                <w:szCs w:val="24"/>
              </w:rPr>
              <w:t xml:space="preserve">consumer profile for the products purchased </w:t>
            </w:r>
            <w:r w:rsidR="006941FC" w:rsidRPr="00A2300B">
              <w:rPr>
                <w:rFonts w:ascii="Times New Roman" w:hAnsi="Times New Roman" w:cs="Times New Roman"/>
                <w:sz w:val="24"/>
                <w:szCs w:val="24"/>
              </w:rPr>
              <w:t>which is represented as “Single”, “Couples”, “</w:t>
            </w:r>
            <w:r w:rsidR="00076E63" w:rsidRPr="00A2300B">
              <w:rPr>
                <w:rFonts w:ascii="Times New Roman" w:hAnsi="Times New Roman" w:cs="Times New Roman"/>
                <w:sz w:val="24"/>
                <w:szCs w:val="24"/>
              </w:rPr>
              <w:t>Family”</w:t>
            </w:r>
            <w:r w:rsidR="000A081F" w:rsidRPr="00A2300B">
              <w:rPr>
                <w:rFonts w:ascii="Times New Roman" w:hAnsi="Times New Roman" w:cs="Times New Roman"/>
                <w:sz w:val="24"/>
                <w:szCs w:val="24"/>
              </w:rPr>
              <w:t>.</w:t>
            </w:r>
          </w:p>
        </w:tc>
      </w:tr>
      <w:tr w:rsidR="00F948E2" w:rsidRPr="00A2300B" w14:paraId="241F4F97" w14:textId="77777777">
        <w:tc>
          <w:tcPr>
            <w:tcW w:w="2122" w:type="dxa"/>
          </w:tcPr>
          <w:p w14:paraId="6C89DA1D" w14:textId="124DA15A"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Qualification </w:t>
            </w:r>
          </w:p>
        </w:tc>
        <w:tc>
          <w:tcPr>
            <w:tcW w:w="6945" w:type="dxa"/>
          </w:tcPr>
          <w:p w14:paraId="7F8172D5" w14:textId="62BC7AD0" w:rsidR="00F948E2" w:rsidRPr="00A2300B" w:rsidRDefault="000A081F"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Categorical, s</w:t>
            </w:r>
            <w:r w:rsidR="00076E63" w:rsidRPr="00A2300B">
              <w:rPr>
                <w:rFonts w:ascii="Times New Roman" w:hAnsi="Times New Roman" w:cs="Times New Roman"/>
                <w:sz w:val="24"/>
                <w:szCs w:val="24"/>
              </w:rPr>
              <w:t xml:space="preserve">hows </w:t>
            </w:r>
            <w:r w:rsidR="00F948E2" w:rsidRPr="00A2300B">
              <w:rPr>
                <w:rFonts w:ascii="Times New Roman" w:hAnsi="Times New Roman" w:cs="Times New Roman"/>
                <w:sz w:val="24"/>
                <w:szCs w:val="24"/>
              </w:rPr>
              <w:t xml:space="preserve">the qualification of the </w:t>
            </w:r>
            <w:r w:rsidRPr="00A2300B">
              <w:rPr>
                <w:rFonts w:ascii="Times New Roman" w:hAnsi="Times New Roman" w:cs="Times New Roman"/>
                <w:sz w:val="24"/>
                <w:szCs w:val="24"/>
              </w:rPr>
              <w:t>rep which</w:t>
            </w:r>
            <w:r w:rsidR="00076E63" w:rsidRPr="00A2300B">
              <w:rPr>
                <w:rFonts w:ascii="Times New Roman" w:hAnsi="Times New Roman" w:cs="Times New Roman"/>
                <w:sz w:val="24"/>
                <w:szCs w:val="24"/>
              </w:rPr>
              <w:t xml:space="preserve"> is represented as “HND</w:t>
            </w:r>
            <w:r w:rsidR="000C289C" w:rsidRPr="00A2300B">
              <w:rPr>
                <w:rFonts w:ascii="Times New Roman" w:hAnsi="Times New Roman" w:cs="Times New Roman"/>
                <w:sz w:val="24"/>
                <w:szCs w:val="24"/>
              </w:rPr>
              <w:t>”, “BSC”, “</w:t>
            </w:r>
            <w:r w:rsidRPr="00A2300B">
              <w:rPr>
                <w:rFonts w:ascii="Times New Roman" w:hAnsi="Times New Roman" w:cs="Times New Roman"/>
                <w:sz w:val="24"/>
                <w:szCs w:val="24"/>
              </w:rPr>
              <w:t>MSC”.</w:t>
            </w:r>
          </w:p>
        </w:tc>
      </w:tr>
      <w:tr w:rsidR="00F948E2" w:rsidRPr="00A2300B" w14:paraId="71E2A92D" w14:textId="77777777">
        <w:tc>
          <w:tcPr>
            <w:tcW w:w="2122" w:type="dxa"/>
          </w:tcPr>
          <w:p w14:paraId="603D1138" w14:textId="36919A9F" w:rsidR="00F948E2" w:rsidRPr="00A2300B" w:rsidRDefault="00F948E2"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Experience</w:t>
            </w:r>
          </w:p>
        </w:tc>
        <w:tc>
          <w:tcPr>
            <w:tcW w:w="6945" w:type="dxa"/>
          </w:tcPr>
          <w:p w14:paraId="219965AE" w14:textId="77777777" w:rsidR="00F948E2" w:rsidRPr="00A2300B" w:rsidRDefault="00AA76B9"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Numerical, </w:t>
            </w:r>
            <w:r w:rsidR="000D4AC5" w:rsidRPr="00A2300B">
              <w:rPr>
                <w:rFonts w:ascii="Times New Roman" w:hAnsi="Times New Roman" w:cs="Times New Roman"/>
                <w:sz w:val="24"/>
                <w:szCs w:val="24"/>
              </w:rPr>
              <w:t>shows the</w:t>
            </w:r>
            <w:r w:rsidR="00F948E2" w:rsidRPr="00A2300B">
              <w:rPr>
                <w:rFonts w:ascii="Times New Roman" w:hAnsi="Times New Roman" w:cs="Times New Roman"/>
                <w:sz w:val="24"/>
                <w:szCs w:val="24"/>
              </w:rPr>
              <w:t xml:space="preserve"> years of experience</w:t>
            </w:r>
            <w:r w:rsidR="0087280B" w:rsidRPr="00A2300B">
              <w:rPr>
                <w:rFonts w:ascii="Times New Roman" w:hAnsi="Times New Roman" w:cs="Times New Roman"/>
                <w:sz w:val="24"/>
                <w:szCs w:val="24"/>
              </w:rPr>
              <w:t>. These are categorized into t</w:t>
            </w:r>
            <w:r w:rsidR="00A07E4A" w:rsidRPr="00A2300B">
              <w:rPr>
                <w:rFonts w:ascii="Times New Roman" w:hAnsi="Times New Roman" w:cs="Times New Roman"/>
                <w:sz w:val="24"/>
                <w:szCs w:val="24"/>
              </w:rPr>
              <w:t>he following</w:t>
            </w:r>
            <w:r w:rsidR="006B362A" w:rsidRPr="00A2300B">
              <w:rPr>
                <w:rFonts w:ascii="Times New Roman" w:hAnsi="Times New Roman" w:cs="Times New Roman"/>
                <w:sz w:val="24"/>
                <w:szCs w:val="24"/>
              </w:rPr>
              <w:t>:</w:t>
            </w:r>
          </w:p>
          <w:p w14:paraId="3C967E9D" w14:textId="20B0AC33" w:rsidR="001D0A1D" w:rsidRPr="00A2300B" w:rsidRDefault="001D0A1D"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AB1BEE" w:rsidRPr="00A2300B">
              <w:rPr>
                <w:rFonts w:ascii="Times New Roman" w:hAnsi="Times New Roman" w:cs="Times New Roman"/>
                <w:sz w:val="24"/>
                <w:szCs w:val="24"/>
              </w:rPr>
              <w:t xml:space="preserve">    </w:t>
            </w:r>
            <w:r w:rsidRPr="00A2300B">
              <w:rPr>
                <w:rFonts w:ascii="Times New Roman" w:hAnsi="Times New Roman" w:cs="Times New Roman"/>
                <w:sz w:val="24"/>
                <w:szCs w:val="24"/>
              </w:rPr>
              <w:t xml:space="preserve">1 </w:t>
            </w:r>
            <w:r w:rsidR="008C4F45" w:rsidRPr="00A2300B">
              <w:rPr>
                <w:rFonts w:ascii="Times New Roman" w:hAnsi="Times New Roman" w:cs="Times New Roman"/>
                <w:sz w:val="24"/>
                <w:szCs w:val="24"/>
              </w:rPr>
              <w:t xml:space="preserve">- </w:t>
            </w:r>
            <w:r w:rsidR="001F57A2" w:rsidRPr="00A2300B">
              <w:rPr>
                <w:rFonts w:ascii="Times New Roman" w:hAnsi="Times New Roman" w:cs="Times New Roman"/>
                <w:sz w:val="24"/>
                <w:szCs w:val="24"/>
              </w:rPr>
              <w:t>8:</w:t>
            </w:r>
            <w:r w:rsidRPr="00A2300B">
              <w:rPr>
                <w:rFonts w:ascii="Times New Roman" w:hAnsi="Times New Roman" w:cs="Times New Roman"/>
                <w:sz w:val="24"/>
                <w:szCs w:val="24"/>
              </w:rPr>
              <w:t xml:space="preserve"> "junior",</w:t>
            </w:r>
          </w:p>
          <w:p w14:paraId="7484188F" w14:textId="38C9AFF3" w:rsidR="001D0A1D" w:rsidRPr="00A2300B" w:rsidRDefault="001D0A1D"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8C4F45" w:rsidRPr="00A2300B">
              <w:rPr>
                <w:rFonts w:ascii="Times New Roman" w:hAnsi="Times New Roman" w:cs="Times New Roman"/>
                <w:sz w:val="24"/>
                <w:szCs w:val="24"/>
              </w:rPr>
              <w:t>9 -</w:t>
            </w:r>
            <w:r w:rsidRPr="00A2300B">
              <w:rPr>
                <w:rFonts w:ascii="Times New Roman" w:hAnsi="Times New Roman" w:cs="Times New Roman"/>
                <w:sz w:val="24"/>
                <w:szCs w:val="24"/>
              </w:rPr>
              <w:t xml:space="preserve"> </w:t>
            </w:r>
            <w:r w:rsidR="008C4F45" w:rsidRPr="00A2300B">
              <w:rPr>
                <w:rFonts w:ascii="Times New Roman" w:hAnsi="Times New Roman" w:cs="Times New Roman"/>
                <w:sz w:val="24"/>
                <w:szCs w:val="24"/>
              </w:rPr>
              <w:t xml:space="preserve">16: </w:t>
            </w:r>
            <w:r w:rsidRPr="00A2300B">
              <w:rPr>
                <w:rFonts w:ascii="Times New Roman" w:hAnsi="Times New Roman" w:cs="Times New Roman"/>
                <w:sz w:val="24"/>
                <w:szCs w:val="24"/>
              </w:rPr>
              <w:t>"intermediate",</w:t>
            </w:r>
          </w:p>
          <w:p w14:paraId="0AAF29C0" w14:textId="02C7B014" w:rsidR="001D0A1D" w:rsidRPr="00A2300B" w:rsidRDefault="001D0A1D"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8C4F45" w:rsidRPr="00A2300B">
              <w:rPr>
                <w:rFonts w:ascii="Times New Roman" w:hAnsi="Times New Roman" w:cs="Times New Roman"/>
                <w:sz w:val="24"/>
                <w:szCs w:val="24"/>
              </w:rPr>
              <w:t>17 -</w:t>
            </w:r>
            <w:r w:rsidRPr="00A2300B">
              <w:rPr>
                <w:rFonts w:ascii="Times New Roman" w:hAnsi="Times New Roman" w:cs="Times New Roman"/>
                <w:sz w:val="24"/>
                <w:szCs w:val="24"/>
              </w:rPr>
              <w:t xml:space="preserve"> </w:t>
            </w:r>
            <w:r w:rsidR="00B004DC" w:rsidRPr="00A2300B">
              <w:rPr>
                <w:rFonts w:ascii="Times New Roman" w:hAnsi="Times New Roman" w:cs="Times New Roman"/>
                <w:sz w:val="24"/>
                <w:szCs w:val="24"/>
              </w:rPr>
              <w:t>24:</w:t>
            </w:r>
            <w:r w:rsidRPr="00A2300B">
              <w:rPr>
                <w:rFonts w:ascii="Times New Roman" w:hAnsi="Times New Roman" w:cs="Times New Roman"/>
                <w:sz w:val="24"/>
                <w:szCs w:val="24"/>
              </w:rPr>
              <w:t xml:space="preserve"> "midlevel",</w:t>
            </w:r>
          </w:p>
          <w:p w14:paraId="7CE171B4" w14:textId="70E72B3A" w:rsidR="001D0A1D" w:rsidRPr="00A2300B" w:rsidRDefault="001D0A1D"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8C4F45" w:rsidRPr="00A2300B">
              <w:rPr>
                <w:rFonts w:ascii="Times New Roman" w:hAnsi="Times New Roman" w:cs="Times New Roman"/>
                <w:sz w:val="24"/>
                <w:szCs w:val="24"/>
              </w:rPr>
              <w:t xml:space="preserve">25 </w:t>
            </w:r>
            <w:r w:rsidR="00B004DC" w:rsidRPr="00A2300B">
              <w:rPr>
                <w:rFonts w:ascii="Times New Roman" w:hAnsi="Times New Roman" w:cs="Times New Roman"/>
                <w:sz w:val="24"/>
                <w:szCs w:val="24"/>
              </w:rPr>
              <w:t>- 32:</w:t>
            </w:r>
            <w:r w:rsidRPr="00A2300B">
              <w:rPr>
                <w:rFonts w:ascii="Times New Roman" w:hAnsi="Times New Roman" w:cs="Times New Roman"/>
                <w:sz w:val="24"/>
                <w:szCs w:val="24"/>
              </w:rPr>
              <w:t xml:space="preserve"> "experienced",</w:t>
            </w:r>
          </w:p>
          <w:p w14:paraId="21CA887B" w14:textId="56DA1619" w:rsidR="006B362A" w:rsidRPr="00A2300B" w:rsidRDefault="001D0A1D"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                </w:t>
            </w:r>
            <w:r w:rsidR="008C4F45" w:rsidRPr="00A2300B">
              <w:rPr>
                <w:rFonts w:ascii="Times New Roman" w:hAnsi="Times New Roman" w:cs="Times New Roman"/>
                <w:sz w:val="24"/>
                <w:szCs w:val="24"/>
              </w:rPr>
              <w:t>33</w:t>
            </w:r>
            <w:r w:rsidR="00B004DC" w:rsidRPr="00A2300B">
              <w:rPr>
                <w:rFonts w:ascii="Times New Roman" w:hAnsi="Times New Roman" w:cs="Times New Roman"/>
                <w:sz w:val="24"/>
                <w:szCs w:val="24"/>
              </w:rPr>
              <w:t xml:space="preserve"> - </w:t>
            </w:r>
            <w:r w:rsidR="001F57A2" w:rsidRPr="00A2300B">
              <w:rPr>
                <w:rFonts w:ascii="Times New Roman" w:hAnsi="Times New Roman" w:cs="Times New Roman"/>
                <w:sz w:val="24"/>
                <w:szCs w:val="24"/>
              </w:rPr>
              <w:t>40:</w:t>
            </w:r>
            <w:r w:rsidRPr="00A2300B">
              <w:rPr>
                <w:rFonts w:ascii="Times New Roman" w:hAnsi="Times New Roman" w:cs="Times New Roman"/>
                <w:sz w:val="24"/>
                <w:szCs w:val="24"/>
              </w:rPr>
              <w:t xml:space="preserve"> "senior"</w:t>
            </w:r>
            <w:r w:rsidR="00B004DC" w:rsidRPr="00A2300B">
              <w:rPr>
                <w:rFonts w:ascii="Times New Roman" w:hAnsi="Times New Roman" w:cs="Times New Roman"/>
                <w:sz w:val="24"/>
                <w:szCs w:val="24"/>
              </w:rPr>
              <w:t>.</w:t>
            </w:r>
          </w:p>
        </w:tc>
      </w:tr>
      <w:tr w:rsidR="00F948E2" w:rsidRPr="00A2300B" w14:paraId="2CBEAA59" w14:textId="77777777">
        <w:tc>
          <w:tcPr>
            <w:tcW w:w="2122" w:type="dxa"/>
          </w:tcPr>
          <w:p w14:paraId="1F812307" w14:textId="06F11F05" w:rsidR="00F948E2" w:rsidRPr="00A2300B" w:rsidRDefault="000A081F"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Job type</w:t>
            </w:r>
          </w:p>
        </w:tc>
        <w:tc>
          <w:tcPr>
            <w:tcW w:w="6945" w:type="dxa"/>
          </w:tcPr>
          <w:p w14:paraId="38298ACD" w14:textId="77B21300" w:rsidR="00F948E2" w:rsidRPr="00A2300B" w:rsidRDefault="004363A3"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Categorical, shows the </w:t>
            </w:r>
            <w:r w:rsidR="00F82C62" w:rsidRPr="00A2300B">
              <w:rPr>
                <w:rFonts w:ascii="Times New Roman" w:hAnsi="Times New Roman" w:cs="Times New Roman"/>
                <w:sz w:val="24"/>
                <w:szCs w:val="24"/>
              </w:rPr>
              <w:t>job type which is represented as “</w:t>
            </w:r>
            <w:r w:rsidR="00ED0D51" w:rsidRPr="00A2300B">
              <w:rPr>
                <w:rFonts w:ascii="Times New Roman" w:hAnsi="Times New Roman" w:cs="Times New Roman"/>
                <w:sz w:val="24"/>
                <w:szCs w:val="24"/>
              </w:rPr>
              <w:t>P</w:t>
            </w:r>
            <w:r w:rsidR="007A2DFB" w:rsidRPr="00A2300B">
              <w:rPr>
                <w:rFonts w:ascii="Times New Roman" w:hAnsi="Times New Roman" w:cs="Times New Roman"/>
                <w:sz w:val="24"/>
                <w:szCs w:val="24"/>
              </w:rPr>
              <w:t>art</w:t>
            </w:r>
            <w:r w:rsidR="00D8154E" w:rsidRPr="00A2300B">
              <w:rPr>
                <w:rFonts w:ascii="Times New Roman" w:hAnsi="Times New Roman" w:cs="Times New Roman"/>
                <w:sz w:val="24"/>
                <w:szCs w:val="24"/>
              </w:rPr>
              <w:t xml:space="preserve"> </w:t>
            </w:r>
            <w:r w:rsidR="007A2DFB" w:rsidRPr="00A2300B">
              <w:rPr>
                <w:rFonts w:ascii="Times New Roman" w:hAnsi="Times New Roman" w:cs="Times New Roman"/>
                <w:sz w:val="24"/>
                <w:szCs w:val="24"/>
              </w:rPr>
              <w:t>time”, “</w:t>
            </w:r>
            <w:r w:rsidR="00ED0D51" w:rsidRPr="00A2300B">
              <w:rPr>
                <w:rFonts w:ascii="Times New Roman" w:hAnsi="Times New Roman" w:cs="Times New Roman"/>
                <w:sz w:val="24"/>
                <w:szCs w:val="24"/>
              </w:rPr>
              <w:t>F</w:t>
            </w:r>
            <w:r w:rsidR="00F24324" w:rsidRPr="00A2300B">
              <w:rPr>
                <w:rFonts w:ascii="Times New Roman" w:hAnsi="Times New Roman" w:cs="Times New Roman"/>
                <w:sz w:val="24"/>
                <w:szCs w:val="24"/>
              </w:rPr>
              <w:t>ull time”</w:t>
            </w:r>
            <w:r w:rsidR="00ED0D51" w:rsidRPr="00A2300B">
              <w:rPr>
                <w:rFonts w:ascii="Times New Roman" w:hAnsi="Times New Roman" w:cs="Times New Roman"/>
                <w:sz w:val="24"/>
                <w:szCs w:val="24"/>
              </w:rPr>
              <w:t>, “Zero hours”.</w:t>
            </w:r>
          </w:p>
        </w:tc>
      </w:tr>
    </w:tbl>
    <w:p w14:paraId="2DB6CE1C" w14:textId="77777777" w:rsidR="00946D97" w:rsidRDefault="00946D97" w:rsidP="00246C8E"/>
    <w:p w14:paraId="70AE718A" w14:textId="77777777" w:rsidR="00C6288A" w:rsidRDefault="00C6288A" w:rsidP="00246C8E"/>
    <w:p w14:paraId="03B0D07B" w14:textId="77777777" w:rsidR="00CE3C82" w:rsidRDefault="00CE3C82" w:rsidP="00246C8E"/>
    <w:p w14:paraId="3489984A" w14:textId="77777777" w:rsidR="00833FBF" w:rsidRDefault="00833FBF" w:rsidP="00246C8E"/>
    <w:p w14:paraId="3E61CB61" w14:textId="77777777" w:rsidR="00833FBF" w:rsidRDefault="00833FBF" w:rsidP="00246C8E"/>
    <w:p w14:paraId="25F7BAFA" w14:textId="77777777" w:rsidR="00833FBF" w:rsidRDefault="00833FBF" w:rsidP="00246C8E"/>
    <w:p w14:paraId="6A26ACD8" w14:textId="77777777" w:rsidR="0051235F" w:rsidRDefault="0051235F" w:rsidP="00246C8E"/>
    <w:p w14:paraId="7005C91E" w14:textId="77777777" w:rsidR="00246C8E" w:rsidRDefault="00246C8E" w:rsidP="00246C8E"/>
    <w:p w14:paraId="3AF362A8" w14:textId="77777777" w:rsidR="00246C8E" w:rsidRDefault="00246C8E" w:rsidP="00246C8E"/>
    <w:p w14:paraId="33CA3762" w14:textId="77777777" w:rsidR="00246C8E" w:rsidRDefault="00246C8E" w:rsidP="00246C8E"/>
    <w:p w14:paraId="05707046" w14:textId="77777777" w:rsidR="00246C8E" w:rsidRPr="00246C8E" w:rsidRDefault="00246C8E" w:rsidP="00246C8E"/>
    <w:p w14:paraId="154ECB38" w14:textId="030EB218" w:rsidR="00FF2046" w:rsidRPr="00A2300B" w:rsidRDefault="00F03546" w:rsidP="00A2300B">
      <w:pPr>
        <w:pStyle w:val="Heading1"/>
        <w:spacing w:after="160" w:line="480" w:lineRule="auto"/>
        <w:jc w:val="both"/>
        <w:rPr>
          <w:rFonts w:ascii="Times New Roman" w:hAnsi="Times New Roman" w:cs="Times New Roman"/>
          <w:b/>
          <w:color w:val="auto"/>
          <w:sz w:val="24"/>
          <w:szCs w:val="24"/>
        </w:rPr>
      </w:pPr>
      <w:r w:rsidRPr="00A2300B">
        <w:rPr>
          <w:rFonts w:ascii="Times New Roman" w:hAnsi="Times New Roman" w:cs="Times New Roman"/>
          <w:b/>
          <w:color w:val="auto"/>
          <w:sz w:val="24"/>
          <w:szCs w:val="24"/>
        </w:rPr>
        <w:t>3.0 D</w:t>
      </w:r>
      <w:r w:rsidR="00026BB8">
        <w:rPr>
          <w:rFonts w:ascii="Times New Roman" w:hAnsi="Times New Roman" w:cs="Times New Roman"/>
          <w:b/>
          <w:color w:val="auto"/>
          <w:sz w:val="24"/>
          <w:szCs w:val="24"/>
        </w:rPr>
        <w:t>ata Analysis</w:t>
      </w:r>
    </w:p>
    <w:p w14:paraId="2C3F7132" w14:textId="40160332" w:rsidR="007D1CBF" w:rsidRPr="00A2300B" w:rsidRDefault="0031391C"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3.1</w:t>
      </w:r>
      <w:r w:rsidR="0016417A" w:rsidRPr="00A2300B">
        <w:rPr>
          <w:rFonts w:ascii="Times New Roman" w:hAnsi="Times New Roman" w:cs="Times New Roman"/>
          <w:b/>
          <w:bCs/>
          <w:sz w:val="24"/>
          <w:szCs w:val="24"/>
        </w:rPr>
        <w:t xml:space="preserve"> </w:t>
      </w:r>
      <w:r w:rsidR="00040269" w:rsidRPr="00A2300B">
        <w:rPr>
          <w:rFonts w:ascii="Times New Roman" w:hAnsi="Times New Roman" w:cs="Times New Roman"/>
          <w:b/>
          <w:bCs/>
          <w:sz w:val="24"/>
          <w:szCs w:val="24"/>
        </w:rPr>
        <w:t>Percentage of purchases with promotions</w:t>
      </w:r>
    </w:p>
    <w:p w14:paraId="272131D2" w14:textId="5825C0D8" w:rsidR="00620D15" w:rsidRPr="00A2300B" w:rsidRDefault="00C93231" w:rsidP="00A2300B">
      <w:pPr>
        <w:spacing w:line="480" w:lineRule="auto"/>
        <w:jc w:val="both"/>
        <w:rPr>
          <w:rFonts w:ascii="Times New Roman" w:hAnsi="Times New Roman" w:cs="Times New Roman"/>
          <w:sz w:val="24"/>
          <w:szCs w:val="24"/>
        </w:rPr>
      </w:pPr>
      <w:r w:rsidRPr="00A2300B">
        <w:rPr>
          <w:rFonts w:ascii="Times New Roman" w:hAnsi="Times New Roman" w:cs="Times New Roman"/>
          <w:noProof/>
          <w:sz w:val="24"/>
          <w:szCs w:val="24"/>
        </w:rPr>
        <w:drawing>
          <wp:inline distT="0" distB="0" distL="0" distR="0" wp14:anchorId="3B6412FC" wp14:editId="7A259FFA">
            <wp:extent cx="5419725" cy="3659473"/>
            <wp:effectExtent l="0" t="0" r="0" b="0"/>
            <wp:docPr id="1325098536" name="Picture 6" descr="A graph of purchases with promo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98536" name="Picture 6" descr="A graph of purchases with promo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9725" cy="3659473"/>
                    </a:xfrm>
                    <a:prstGeom prst="rect">
                      <a:avLst/>
                    </a:prstGeom>
                  </pic:spPr>
                </pic:pic>
              </a:graphicData>
            </a:graphic>
          </wp:inline>
        </w:drawing>
      </w:r>
    </w:p>
    <w:p w14:paraId="54347C6E" w14:textId="7110490D" w:rsidR="00D43317" w:rsidRPr="00A2300B" w:rsidRDefault="00CB5624" w:rsidP="00A2300B">
      <w:pPr>
        <w:spacing w:line="480" w:lineRule="auto"/>
        <w:jc w:val="both"/>
        <w:rPr>
          <w:rFonts w:ascii="Times New Roman" w:hAnsi="Times New Roman" w:cs="Times New Roman"/>
          <w:sz w:val="24"/>
          <w:szCs w:val="24"/>
        </w:rPr>
      </w:pPr>
      <w:r w:rsidRPr="00A2300B">
        <w:rPr>
          <w:rFonts w:ascii="Times New Roman" w:hAnsi="Times New Roman" w:cs="Times New Roman"/>
          <w:b/>
          <w:bCs/>
          <w:sz w:val="24"/>
          <w:szCs w:val="24"/>
        </w:rPr>
        <w:t>Figure 1</w:t>
      </w:r>
      <w:r w:rsidR="00DA6CAA" w:rsidRPr="00A2300B">
        <w:rPr>
          <w:rFonts w:ascii="Times New Roman" w:hAnsi="Times New Roman" w:cs="Times New Roman"/>
          <w:b/>
          <w:bCs/>
          <w:sz w:val="24"/>
          <w:szCs w:val="24"/>
        </w:rPr>
        <w:t>:</w:t>
      </w:r>
      <w:r w:rsidR="002B2430" w:rsidRPr="00A2300B">
        <w:rPr>
          <w:rFonts w:ascii="Times New Roman" w:hAnsi="Times New Roman" w:cs="Times New Roman"/>
          <w:b/>
          <w:bCs/>
          <w:sz w:val="24"/>
          <w:szCs w:val="24"/>
        </w:rPr>
        <w:t xml:space="preserve"> Percentage of purchases with promotions</w:t>
      </w:r>
      <w:r w:rsidR="002B2430" w:rsidRPr="00A2300B">
        <w:rPr>
          <w:rFonts w:ascii="Times New Roman" w:hAnsi="Times New Roman" w:cs="Times New Roman"/>
          <w:sz w:val="24"/>
          <w:szCs w:val="24"/>
        </w:rPr>
        <w:t>.</w:t>
      </w:r>
    </w:p>
    <w:p w14:paraId="0E5F5E57" w14:textId="04ED6B7F" w:rsidR="001A6A5B" w:rsidRPr="00A2300B" w:rsidRDefault="00FD52FB"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Figure 1</w:t>
      </w:r>
      <w:r w:rsidR="00FB291B" w:rsidRPr="00A2300B">
        <w:rPr>
          <w:rFonts w:ascii="Times New Roman" w:eastAsia="Times New Roman" w:hAnsi="Times New Roman" w:cs="Times New Roman"/>
          <w:sz w:val="24"/>
          <w:szCs w:val="24"/>
        </w:rPr>
        <w:t xml:space="preserve"> shows that</w:t>
      </w:r>
      <w:r w:rsidR="001A6A5B" w:rsidRPr="00A2300B">
        <w:rPr>
          <w:rFonts w:ascii="Times New Roman" w:eastAsia="Times New Roman" w:hAnsi="Times New Roman" w:cs="Times New Roman"/>
          <w:sz w:val="24"/>
          <w:szCs w:val="24"/>
        </w:rPr>
        <w:t xml:space="preserve"> promotions have a limited influence, accounting for 19.1% of </w:t>
      </w:r>
      <w:r w:rsidR="00EA4411" w:rsidRPr="00A2300B">
        <w:rPr>
          <w:rFonts w:ascii="Times New Roman" w:eastAsia="Times New Roman" w:hAnsi="Times New Roman" w:cs="Times New Roman"/>
          <w:sz w:val="24"/>
          <w:szCs w:val="24"/>
        </w:rPr>
        <w:t>promotions</w:t>
      </w:r>
      <w:r w:rsidR="001A6A5B" w:rsidRPr="00A2300B">
        <w:rPr>
          <w:rFonts w:ascii="Times New Roman" w:eastAsia="Times New Roman" w:hAnsi="Times New Roman" w:cs="Times New Roman"/>
          <w:sz w:val="24"/>
          <w:szCs w:val="24"/>
        </w:rPr>
        <w:t xml:space="preserve">, whereas </w:t>
      </w:r>
      <w:r w:rsidR="002C51ED" w:rsidRPr="00A2300B">
        <w:rPr>
          <w:rFonts w:ascii="Times New Roman" w:eastAsia="Times New Roman" w:hAnsi="Times New Roman" w:cs="Times New Roman"/>
          <w:sz w:val="24"/>
          <w:szCs w:val="24"/>
        </w:rPr>
        <w:t>most</w:t>
      </w:r>
      <w:r w:rsidR="001A6A5B" w:rsidRPr="00A2300B">
        <w:rPr>
          <w:rFonts w:ascii="Times New Roman" w:eastAsia="Times New Roman" w:hAnsi="Times New Roman" w:cs="Times New Roman"/>
          <w:sz w:val="24"/>
          <w:szCs w:val="24"/>
        </w:rPr>
        <w:t xml:space="preserve"> sales (80.9%) occur without promotions. This implies that while promotions help to drive sales, other variables also affect purchasing decisions. To improve sales effectiveness, marketing methods </w:t>
      </w:r>
      <w:r w:rsidR="00342983" w:rsidRPr="00A2300B">
        <w:rPr>
          <w:rFonts w:ascii="Times New Roman" w:eastAsia="Times New Roman" w:hAnsi="Times New Roman" w:cs="Times New Roman"/>
          <w:sz w:val="24"/>
          <w:szCs w:val="24"/>
        </w:rPr>
        <w:t xml:space="preserve">must go </w:t>
      </w:r>
      <w:r w:rsidR="001A6A5B" w:rsidRPr="00A2300B">
        <w:rPr>
          <w:rFonts w:ascii="Times New Roman" w:eastAsia="Times New Roman" w:hAnsi="Times New Roman" w:cs="Times New Roman"/>
          <w:sz w:val="24"/>
          <w:szCs w:val="24"/>
        </w:rPr>
        <w:t xml:space="preserve">beyond promotions. To attract consumers, </w:t>
      </w:r>
      <w:r w:rsidR="00D627BA" w:rsidRPr="00A2300B">
        <w:rPr>
          <w:rFonts w:ascii="Times New Roman" w:eastAsia="Times New Roman" w:hAnsi="Times New Roman" w:cs="Times New Roman"/>
          <w:sz w:val="24"/>
          <w:szCs w:val="24"/>
        </w:rPr>
        <w:t xml:space="preserve">a </w:t>
      </w:r>
      <w:r w:rsidR="001A6A5B" w:rsidRPr="00A2300B">
        <w:rPr>
          <w:rFonts w:ascii="Times New Roman" w:eastAsia="Times New Roman" w:hAnsi="Times New Roman" w:cs="Times New Roman"/>
          <w:sz w:val="24"/>
          <w:szCs w:val="24"/>
        </w:rPr>
        <w:t>focus</w:t>
      </w:r>
      <w:r w:rsidR="00D627BA" w:rsidRPr="00A2300B">
        <w:rPr>
          <w:rFonts w:ascii="Times New Roman" w:eastAsia="Times New Roman" w:hAnsi="Times New Roman" w:cs="Times New Roman"/>
          <w:sz w:val="24"/>
          <w:szCs w:val="24"/>
        </w:rPr>
        <w:t xml:space="preserve"> must </w:t>
      </w:r>
      <w:r w:rsidR="009277D1" w:rsidRPr="00A2300B">
        <w:rPr>
          <w:rFonts w:ascii="Times New Roman" w:eastAsia="Times New Roman" w:hAnsi="Times New Roman" w:cs="Times New Roman"/>
          <w:sz w:val="24"/>
          <w:szCs w:val="24"/>
        </w:rPr>
        <w:t>be on</w:t>
      </w:r>
      <w:r w:rsidR="001A6A5B" w:rsidRPr="00A2300B">
        <w:rPr>
          <w:rFonts w:ascii="Times New Roman" w:eastAsia="Times New Roman" w:hAnsi="Times New Roman" w:cs="Times New Roman"/>
          <w:sz w:val="24"/>
          <w:szCs w:val="24"/>
        </w:rPr>
        <w:t xml:space="preserve"> increasing product quality, providing better customer service, or introducing loyalty programs. Marketing efforts may be more targeted by modifying them depending on consumer response to promotions vs non-promotional sales, as well as knowing customer segmentation. </w:t>
      </w:r>
      <w:r w:rsidR="008F18B7" w:rsidRPr="00A2300B">
        <w:rPr>
          <w:rFonts w:ascii="Times New Roman" w:eastAsia="Times New Roman" w:hAnsi="Times New Roman" w:cs="Times New Roman"/>
          <w:sz w:val="24"/>
          <w:szCs w:val="24"/>
        </w:rPr>
        <w:t xml:space="preserve">The company needs </w:t>
      </w:r>
      <w:r w:rsidR="0059467F" w:rsidRPr="00A2300B">
        <w:rPr>
          <w:rFonts w:ascii="Times New Roman" w:eastAsia="Times New Roman" w:hAnsi="Times New Roman" w:cs="Times New Roman"/>
          <w:sz w:val="24"/>
          <w:szCs w:val="24"/>
        </w:rPr>
        <w:t>to e</w:t>
      </w:r>
      <w:r w:rsidR="001A6A5B" w:rsidRPr="00A2300B">
        <w:rPr>
          <w:rFonts w:ascii="Times New Roman" w:eastAsia="Times New Roman" w:hAnsi="Times New Roman" w:cs="Times New Roman"/>
          <w:sz w:val="24"/>
          <w:szCs w:val="24"/>
        </w:rPr>
        <w:t xml:space="preserve">xperiment with different promotional tactics, such as bundled packages or time-limited offers, to better understand client preferences and </w:t>
      </w:r>
      <w:r w:rsidR="002C51ED" w:rsidRPr="00A2300B">
        <w:rPr>
          <w:rFonts w:ascii="Times New Roman" w:eastAsia="Times New Roman" w:hAnsi="Times New Roman" w:cs="Times New Roman"/>
          <w:sz w:val="24"/>
          <w:szCs w:val="24"/>
        </w:rPr>
        <w:t>optimize</w:t>
      </w:r>
      <w:r w:rsidR="001A6A5B" w:rsidRPr="00A2300B">
        <w:rPr>
          <w:rFonts w:ascii="Times New Roman" w:eastAsia="Times New Roman" w:hAnsi="Times New Roman" w:cs="Times New Roman"/>
          <w:sz w:val="24"/>
          <w:szCs w:val="24"/>
        </w:rPr>
        <w:t xml:space="preserve"> sales strategies. </w:t>
      </w:r>
      <w:r w:rsidR="009E4306" w:rsidRPr="00A2300B">
        <w:rPr>
          <w:rFonts w:ascii="Times New Roman" w:eastAsia="Times New Roman" w:hAnsi="Times New Roman" w:cs="Times New Roman"/>
          <w:sz w:val="24"/>
          <w:szCs w:val="24"/>
        </w:rPr>
        <w:t>A r</w:t>
      </w:r>
      <w:r w:rsidR="001A6A5B" w:rsidRPr="00A2300B">
        <w:rPr>
          <w:rFonts w:ascii="Times New Roman" w:eastAsia="Times New Roman" w:hAnsi="Times New Roman" w:cs="Times New Roman"/>
          <w:sz w:val="24"/>
          <w:szCs w:val="24"/>
        </w:rPr>
        <w:t>egular evaluat</w:t>
      </w:r>
      <w:r w:rsidR="009E4306" w:rsidRPr="00A2300B">
        <w:rPr>
          <w:rFonts w:ascii="Times New Roman" w:eastAsia="Times New Roman" w:hAnsi="Times New Roman" w:cs="Times New Roman"/>
          <w:sz w:val="24"/>
          <w:szCs w:val="24"/>
        </w:rPr>
        <w:t xml:space="preserve">ion </w:t>
      </w:r>
      <w:r w:rsidR="00D30B2E" w:rsidRPr="00A2300B">
        <w:rPr>
          <w:rFonts w:ascii="Times New Roman" w:eastAsia="Times New Roman" w:hAnsi="Times New Roman" w:cs="Times New Roman"/>
          <w:sz w:val="24"/>
          <w:szCs w:val="24"/>
        </w:rPr>
        <w:t>of the</w:t>
      </w:r>
      <w:r w:rsidR="001A6A5B" w:rsidRPr="00A2300B">
        <w:rPr>
          <w:rFonts w:ascii="Times New Roman" w:eastAsia="Times New Roman" w:hAnsi="Times New Roman" w:cs="Times New Roman"/>
          <w:sz w:val="24"/>
          <w:szCs w:val="24"/>
        </w:rPr>
        <w:t xml:space="preserve"> success </w:t>
      </w:r>
      <w:r w:rsidR="00F535A3" w:rsidRPr="00A2300B">
        <w:rPr>
          <w:rFonts w:ascii="Times New Roman" w:eastAsia="Times New Roman" w:hAnsi="Times New Roman" w:cs="Times New Roman"/>
          <w:sz w:val="24"/>
          <w:szCs w:val="24"/>
        </w:rPr>
        <w:t>of promotions</w:t>
      </w:r>
      <w:r w:rsidR="001A6A5B" w:rsidRPr="00A2300B">
        <w:rPr>
          <w:rFonts w:ascii="Times New Roman" w:eastAsia="Times New Roman" w:hAnsi="Times New Roman" w:cs="Times New Roman"/>
          <w:sz w:val="24"/>
          <w:szCs w:val="24"/>
        </w:rPr>
        <w:t xml:space="preserve"> alter strategy according to optimize results.</w:t>
      </w:r>
    </w:p>
    <w:p w14:paraId="36DCE1EB" w14:textId="4877284F" w:rsidR="00620D15" w:rsidRPr="00A2300B" w:rsidRDefault="00620D15" w:rsidP="00A2300B">
      <w:pPr>
        <w:spacing w:line="480" w:lineRule="auto"/>
        <w:jc w:val="both"/>
        <w:rPr>
          <w:rFonts w:ascii="Times New Roman" w:hAnsi="Times New Roman" w:cs="Times New Roman"/>
          <w:sz w:val="24"/>
          <w:szCs w:val="24"/>
        </w:rPr>
      </w:pPr>
    </w:p>
    <w:p w14:paraId="511908E5" w14:textId="77777777" w:rsidR="00D168DC" w:rsidRPr="00A2300B" w:rsidRDefault="00D168DC" w:rsidP="00A2300B">
      <w:pPr>
        <w:spacing w:after="0" w:line="480" w:lineRule="auto"/>
        <w:jc w:val="both"/>
        <w:rPr>
          <w:rFonts w:ascii="Times New Roman" w:hAnsi="Times New Roman" w:cs="Times New Roman"/>
          <w:b/>
          <w:bCs/>
          <w:sz w:val="24"/>
          <w:szCs w:val="24"/>
        </w:rPr>
      </w:pPr>
    </w:p>
    <w:p w14:paraId="5574DF1A" w14:textId="0227AC51" w:rsidR="00D168DC" w:rsidRPr="00A2300B" w:rsidRDefault="00440D06" w:rsidP="00A2300B">
      <w:pPr>
        <w:spacing w:after="0" w:line="480" w:lineRule="auto"/>
        <w:jc w:val="both"/>
        <w:rPr>
          <w:rFonts w:ascii="Times New Roman" w:eastAsia="Times New Roman" w:hAnsi="Times New Roman" w:cs="Times New Roman"/>
          <w:b/>
          <w:bCs/>
          <w:sz w:val="24"/>
          <w:szCs w:val="24"/>
        </w:rPr>
      </w:pPr>
      <w:r w:rsidRPr="00A2300B">
        <w:rPr>
          <w:rFonts w:ascii="Times New Roman" w:eastAsia="Times New Roman" w:hAnsi="Times New Roman" w:cs="Times New Roman"/>
          <w:b/>
          <w:bCs/>
          <w:sz w:val="24"/>
          <w:szCs w:val="24"/>
        </w:rPr>
        <w:t>3.2 Product</w:t>
      </w:r>
      <w:r w:rsidR="00040269" w:rsidRPr="00A2300B">
        <w:rPr>
          <w:rFonts w:ascii="Times New Roman" w:eastAsia="Times New Roman" w:hAnsi="Times New Roman" w:cs="Times New Roman"/>
          <w:b/>
          <w:bCs/>
          <w:sz w:val="24"/>
          <w:szCs w:val="24"/>
        </w:rPr>
        <w:t xml:space="preserve"> bought with and without </w:t>
      </w:r>
      <w:r w:rsidRPr="00A2300B">
        <w:rPr>
          <w:rFonts w:ascii="Times New Roman" w:eastAsia="Times New Roman" w:hAnsi="Times New Roman" w:cs="Times New Roman"/>
          <w:b/>
          <w:bCs/>
          <w:sz w:val="24"/>
          <w:szCs w:val="24"/>
        </w:rPr>
        <w:t>promotions.</w:t>
      </w:r>
    </w:p>
    <w:p w14:paraId="31A1FD06" w14:textId="069208D9" w:rsidR="00D168DC" w:rsidRPr="00A2300B" w:rsidRDefault="00B208D8"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noProof/>
          <w:sz w:val="24"/>
          <w:szCs w:val="24"/>
        </w:rPr>
        <w:drawing>
          <wp:inline distT="0" distB="0" distL="0" distR="0" wp14:anchorId="2B6A276D" wp14:editId="13A46642">
            <wp:extent cx="5257680" cy="3550057"/>
            <wp:effectExtent l="0" t="0" r="635" b="0"/>
            <wp:docPr id="946394417" name="Picture 9" descr="A graph of sales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94417" name="Picture 9" descr="A graph of sales growt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269202" cy="3557837"/>
                    </a:xfrm>
                    <a:prstGeom prst="rect">
                      <a:avLst/>
                    </a:prstGeom>
                  </pic:spPr>
                </pic:pic>
              </a:graphicData>
            </a:graphic>
          </wp:inline>
        </w:drawing>
      </w:r>
    </w:p>
    <w:p w14:paraId="55E71FEA" w14:textId="6486BC14" w:rsidR="00B208D8" w:rsidRPr="00A2300B" w:rsidRDefault="001805DA" w:rsidP="00A2300B">
      <w:pPr>
        <w:spacing w:after="0" w:line="480" w:lineRule="auto"/>
        <w:jc w:val="both"/>
        <w:rPr>
          <w:rFonts w:ascii="Times New Roman" w:eastAsia="Times New Roman" w:hAnsi="Times New Roman" w:cs="Times New Roman"/>
          <w:b/>
          <w:bCs/>
          <w:sz w:val="24"/>
          <w:szCs w:val="24"/>
        </w:rPr>
      </w:pPr>
      <w:r w:rsidRPr="00A2300B">
        <w:rPr>
          <w:rFonts w:ascii="Times New Roman" w:eastAsia="Times New Roman" w:hAnsi="Times New Roman" w:cs="Times New Roman"/>
          <w:b/>
          <w:bCs/>
          <w:sz w:val="24"/>
          <w:szCs w:val="24"/>
        </w:rPr>
        <w:t xml:space="preserve">Figure 2: </w:t>
      </w:r>
      <w:r w:rsidR="003B6F47" w:rsidRPr="00A2300B">
        <w:rPr>
          <w:rFonts w:ascii="Times New Roman" w:eastAsia="Times New Roman" w:hAnsi="Times New Roman" w:cs="Times New Roman"/>
          <w:b/>
          <w:bCs/>
          <w:sz w:val="24"/>
          <w:szCs w:val="24"/>
        </w:rPr>
        <w:t xml:space="preserve">Product bought with and without </w:t>
      </w:r>
      <w:r w:rsidR="00C76341" w:rsidRPr="00A2300B">
        <w:rPr>
          <w:rFonts w:ascii="Times New Roman" w:eastAsia="Times New Roman" w:hAnsi="Times New Roman" w:cs="Times New Roman"/>
          <w:b/>
          <w:bCs/>
          <w:sz w:val="24"/>
          <w:szCs w:val="24"/>
        </w:rPr>
        <w:t>promotions.</w:t>
      </w:r>
    </w:p>
    <w:p w14:paraId="4B03A251" w14:textId="77777777" w:rsidR="00B208D8" w:rsidRPr="00A2300B" w:rsidRDefault="00B208D8" w:rsidP="00A2300B">
      <w:pPr>
        <w:spacing w:after="0" w:line="480" w:lineRule="auto"/>
        <w:jc w:val="both"/>
        <w:rPr>
          <w:rFonts w:ascii="Times New Roman" w:eastAsia="Times New Roman" w:hAnsi="Times New Roman" w:cs="Times New Roman"/>
          <w:sz w:val="24"/>
          <w:szCs w:val="24"/>
        </w:rPr>
      </w:pPr>
    </w:p>
    <w:p w14:paraId="27E12AFE" w14:textId="52D1A720" w:rsidR="00775A61" w:rsidRPr="00A2300B" w:rsidRDefault="00775A61"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Th</w:t>
      </w:r>
      <w:r w:rsidR="00826BE5" w:rsidRPr="00A2300B">
        <w:rPr>
          <w:rFonts w:ascii="Times New Roman" w:eastAsia="Times New Roman" w:hAnsi="Times New Roman" w:cs="Times New Roman"/>
          <w:sz w:val="24"/>
          <w:szCs w:val="24"/>
        </w:rPr>
        <w:t>is</w:t>
      </w:r>
      <w:r w:rsidRPr="00A2300B">
        <w:rPr>
          <w:rFonts w:ascii="Times New Roman" w:eastAsia="Times New Roman" w:hAnsi="Times New Roman" w:cs="Times New Roman"/>
          <w:sz w:val="24"/>
          <w:szCs w:val="24"/>
        </w:rPr>
        <w:t xml:space="preserve"> </w:t>
      </w:r>
      <w:r w:rsidR="00826BE5" w:rsidRPr="00A2300B">
        <w:rPr>
          <w:rFonts w:ascii="Times New Roman" w:eastAsia="Times New Roman" w:hAnsi="Times New Roman" w:cs="Times New Roman"/>
          <w:sz w:val="24"/>
          <w:szCs w:val="24"/>
        </w:rPr>
        <w:t>figure</w:t>
      </w:r>
      <w:r w:rsidRPr="00A2300B">
        <w:rPr>
          <w:rFonts w:ascii="Times New Roman" w:eastAsia="Times New Roman" w:hAnsi="Times New Roman" w:cs="Times New Roman"/>
          <w:sz w:val="24"/>
          <w:szCs w:val="24"/>
        </w:rPr>
        <w:t xml:space="preserve"> shows that various product categories have varied buying patterns when it comes to promotions. Sedans had a lower proportion of purchases with incentives (2.3%) compared to those without (9%), while sports vehicles and SUVs indicate large variations as well. In sports vehicles, 17.2% of purchases are without promotions </w:t>
      </w:r>
      <w:r w:rsidR="004834A6" w:rsidRPr="00A2300B">
        <w:rPr>
          <w:rFonts w:ascii="Times New Roman" w:eastAsia="Times New Roman" w:hAnsi="Times New Roman" w:cs="Times New Roman"/>
          <w:sz w:val="24"/>
          <w:szCs w:val="24"/>
        </w:rPr>
        <w:t>and</w:t>
      </w:r>
      <w:r w:rsidRPr="00A2300B">
        <w:rPr>
          <w:rFonts w:ascii="Times New Roman" w:eastAsia="Times New Roman" w:hAnsi="Times New Roman" w:cs="Times New Roman"/>
          <w:sz w:val="24"/>
          <w:szCs w:val="24"/>
        </w:rPr>
        <w:t xml:space="preserve"> 4.3% with promotions, while in SUVs, 54.7% of purchases are without promotions </w:t>
      </w:r>
      <w:r w:rsidR="004834A6" w:rsidRPr="00A2300B">
        <w:rPr>
          <w:rFonts w:ascii="Times New Roman" w:eastAsia="Times New Roman" w:hAnsi="Times New Roman" w:cs="Times New Roman"/>
          <w:sz w:val="24"/>
          <w:szCs w:val="24"/>
        </w:rPr>
        <w:t>while</w:t>
      </w:r>
      <w:r w:rsidRPr="00A2300B">
        <w:rPr>
          <w:rFonts w:ascii="Times New Roman" w:eastAsia="Times New Roman" w:hAnsi="Times New Roman" w:cs="Times New Roman"/>
          <w:sz w:val="24"/>
          <w:szCs w:val="24"/>
        </w:rPr>
        <w:t xml:space="preserve"> 12.6% with promotions. Given these differences, it is critical to structure advertising efforts accordingly</w:t>
      </w:r>
      <w:r w:rsidR="00922A40" w:rsidRPr="00A2300B">
        <w:rPr>
          <w:rFonts w:ascii="Times New Roman" w:eastAsia="Times New Roman" w:hAnsi="Times New Roman" w:cs="Times New Roman"/>
          <w:sz w:val="24"/>
          <w:szCs w:val="24"/>
        </w:rPr>
        <w:t xml:space="preserve"> and p</w:t>
      </w:r>
      <w:r w:rsidRPr="00A2300B">
        <w:rPr>
          <w:rFonts w:ascii="Times New Roman" w:eastAsia="Times New Roman" w:hAnsi="Times New Roman" w:cs="Times New Roman"/>
          <w:sz w:val="24"/>
          <w:szCs w:val="24"/>
        </w:rPr>
        <w:t xml:space="preserve">rioritize non-promotional marketing efforts for sedans and sports automobiles, such as promoting product features or providing great customer service. In contrast, to increase sales of SUVs, explore new promotional offers or loyalty programs. </w:t>
      </w:r>
      <w:r w:rsidR="00922A40" w:rsidRPr="00A2300B">
        <w:rPr>
          <w:rFonts w:ascii="Times New Roman" w:eastAsia="Times New Roman" w:hAnsi="Times New Roman" w:cs="Times New Roman"/>
          <w:sz w:val="24"/>
          <w:szCs w:val="24"/>
        </w:rPr>
        <w:t>Also, r</w:t>
      </w:r>
      <w:r w:rsidRPr="00A2300B">
        <w:rPr>
          <w:rFonts w:ascii="Times New Roman" w:eastAsia="Times New Roman" w:hAnsi="Times New Roman" w:cs="Times New Roman"/>
          <w:sz w:val="24"/>
          <w:szCs w:val="24"/>
        </w:rPr>
        <w:t xml:space="preserve">egular </w:t>
      </w:r>
      <w:r w:rsidR="00E86320" w:rsidRPr="00A2300B">
        <w:rPr>
          <w:rFonts w:ascii="Times New Roman" w:eastAsia="Times New Roman" w:hAnsi="Times New Roman" w:cs="Times New Roman"/>
          <w:sz w:val="24"/>
          <w:szCs w:val="24"/>
        </w:rPr>
        <w:t>analysis of</w:t>
      </w:r>
      <w:r w:rsidRPr="00A2300B">
        <w:rPr>
          <w:rFonts w:ascii="Times New Roman" w:eastAsia="Times New Roman" w:hAnsi="Times New Roman" w:cs="Times New Roman"/>
          <w:sz w:val="24"/>
          <w:szCs w:val="24"/>
        </w:rPr>
        <w:t xml:space="preserve"> sales data by product category can help improve the marketing strategy for optimal success.</w:t>
      </w:r>
    </w:p>
    <w:p w14:paraId="54467273" w14:textId="77777777" w:rsidR="00775A61" w:rsidRPr="00A2300B" w:rsidRDefault="00775A61" w:rsidP="00A2300B">
      <w:pPr>
        <w:spacing w:after="0" w:line="480" w:lineRule="auto"/>
        <w:jc w:val="both"/>
        <w:rPr>
          <w:rFonts w:ascii="Times New Roman" w:eastAsia="Times New Roman" w:hAnsi="Times New Roman" w:cs="Times New Roman"/>
          <w:sz w:val="24"/>
          <w:szCs w:val="24"/>
        </w:rPr>
      </w:pPr>
    </w:p>
    <w:p w14:paraId="4ED50000" w14:textId="77777777" w:rsidR="003B6F47" w:rsidRPr="00A2300B" w:rsidRDefault="003B6F47" w:rsidP="00A2300B">
      <w:pPr>
        <w:spacing w:after="0" w:line="480" w:lineRule="auto"/>
        <w:jc w:val="both"/>
        <w:rPr>
          <w:rFonts w:ascii="Times New Roman" w:eastAsia="Times New Roman" w:hAnsi="Times New Roman" w:cs="Times New Roman"/>
          <w:sz w:val="24"/>
          <w:szCs w:val="24"/>
        </w:rPr>
      </w:pPr>
    </w:p>
    <w:p w14:paraId="0652ACEE" w14:textId="5E1B81F2" w:rsidR="003B6F47" w:rsidRPr="00A2300B" w:rsidRDefault="0016417A" w:rsidP="00A2300B">
      <w:pPr>
        <w:spacing w:after="0" w:line="480" w:lineRule="auto"/>
        <w:jc w:val="both"/>
        <w:rPr>
          <w:rFonts w:ascii="Times New Roman" w:eastAsia="Times New Roman" w:hAnsi="Times New Roman" w:cs="Times New Roman"/>
          <w:b/>
          <w:bCs/>
          <w:sz w:val="24"/>
          <w:szCs w:val="24"/>
        </w:rPr>
      </w:pPr>
      <w:r w:rsidRPr="00A2300B">
        <w:rPr>
          <w:rFonts w:ascii="Times New Roman" w:eastAsia="Times New Roman" w:hAnsi="Times New Roman" w:cs="Times New Roman"/>
          <w:b/>
          <w:bCs/>
          <w:sz w:val="24"/>
          <w:szCs w:val="24"/>
        </w:rPr>
        <w:t>3.3</w:t>
      </w:r>
      <w:r w:rsidR="00040269" w:rsidRPr="00A2300B">
        <w:rPr>
          <w:rFonts w:ascii="Times New Roman" w:eastAsia="Times New Roman" w:hAnsi="Times New Roman" w:cs="Times New Roman"/>
          <w:b/>
          <w:bCs/>
          <w:sz w:val="24"/>
          <w:szCs w:val="24"/>
        </w:rPr>
        <w:t xml:space="preserve"> </w:t>
      </w:r>
      <w:r w:rsidR="00040269" w:rsidRPr="00A2300B">
        <w:rPr>
          <w:rFonts w:ascii="Times New Roman" w:hAnsi="Times New Roman" w:cs="Times New Roman"/>
          <w:b/>
          <w:bCs/>
          <w:sz w:val="24"/>
          <w:szCs w:val="24"/>
        </w:rPr>
        <w:t>Buyers for each product category without promotions</w:t>
      </w:r>
    </w:p>
    <w:p w14:paraId="7AFA5A70" w14:textId="0C17F8F4" w:rsidR="003B6F47" w:rsidRPr="00A2300B" w:rsidRDefault="00335C56"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noProof/>
          <w:sz w:val="24"/>
          <w:szCs w:val="24"/>
        </w:rPr>
        <w:drawing>
          <wp:inline distT="0" distB="0" distL="0" distR="0" wp14:anchorId="0EB65F7E" wp14:editId="2F3AC9ED">
            <wp:extent cx="5791200" cy="3910297"/>
            <wp:effectExtent l="0" t="0" r="0" b="0"/>
            <wp:docPr id="119480501" name="Picture 1" descr="A graph of blue rectangular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0501" name="Picture 1" descr="A graph of blue rectangular bars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93537" cy="3911875"/>
                    </a:xfrm>
                    <a:prstGeom prst="rect">
                      <a:avLst/>
                    </a:prstGeom>
                  </pic:spPr>
                </pic:pic>
              </a:graphicData>
            </a:graphic>
          </wp:inline>
        </w:drawing>
      </w:r>
    </w:p>
    <w:p w14:paraId="33822BC1" w14:textId="77777777" w:rsidR="00C37C44" w:rsidRPr="00A2300B" w:rsidRDefault="00C37C44" w:rsidP="00A2300B">
      <w:pPr>
        <w:spacing w:after="0" w:line="480" w:lineRule="auto"/>
        <w:jc w:val="both"/>
        <w:rPr>
          <w:rFonts w:ascii="Times New Roman" w:eastAsia="Times New Roman" w:hAnsi="Times New Roman" w:cs="Times New Roman"/>
          <w:sz w:val="24"/>
          <w:szCs w:val="24"/>
        </w:rPr>
      </w:pPr>
    </w:p>
    <w:p w14:paraId="4672081D" w14:textId="1EA9AD3C" w:rsidR="00E40BAB" w:rsidRPr="00A2300B" w:rsidRDefault="00B44AC9"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 xml:space="preserve">Figure </w:t>
      </w:r>
      <w:r w:rsidR="00E40BAB" w:rsidRPr="00A2300B">
        <w:rPr>
          <w:rFonts w:ascii="Times New Roman" w:hAnsi="Times New Roman" w:cs="Times New Roman"/>
          <w:b/>
          <w:bCs/>
          <w:sz w:val="24"/>
          <w:szCs w:val="24"/>
        </w:rPr>
        <w:t>3</w:t>
      </w:r>
      <w:r w:rsidRPr="00A2300B">
        <w:rPr>
          <w:rFonts w:ascii="Times New Roman" w:hAnsi="Times New Roman" w:cs="Times New Roman"/>
          <w:b/>
          <w:bCs/>
          <w:sz w:val="24"/>
          <w:szCs w:val="24"/>
        </w:rPr>
        <w:t>: Buyers for each product category without promotion</w:t>
      </w:r>
      <w:r w:rsidR="001447DD" w:rsidRPr="00A2300B">
        <w:rPr>
          <w:rFonts w:ascii="Times New Roman" w:hAnsi="Times New Roman" w:cs="Times New Roman"/>
          <w:b/>
          <w:bCs/>
          <w:sz w:val="24"/>
          <w:szCs w:val="24"/>
        </w:rPr>
        <w:t>s</w:t>
      </w:r>
    </w:p>
    <w:p w14:paraId="3D387B33" w14:textId="058F3631" w:rsidR="003925DF" w:rsidRPr="00A2300B" w:rsidRDefault="00EB0C0D" w:rsidP="00A2300B">
      <w:pPr>
        <w:spacing w:line="480" w:lineRule="auto"/>
        <w:jc w:val="both"/>
        <w:rPr>
          <w:rFonts w:ascii="Times New Roman" w:hAnsi="Times New Roman" w:cs="Times New Roman"/>
          <w:color w:val="0D0D0D"/>
          <w:sz w:val="24"/>
          <w:szCs w:val="24"/>
          <w:shd w:val="clear" w:color="auto" w:fill="FFFFFF"/>
        </w:rPr>
      </w:pPr>
      <w:r w:rsidRPr="00A2300B">
        <w:rPr>
          <w:rFonts w:ascii="Times New Roman" w:hAnsi="Times New Roman" w:cs="Times New Roman"/>
          <w:color w:val="0D0D0D"/>
          <w:sz w:val="24"/>
          <w:szCs w:val="24"/>
          <w:shd w:val="clear" w:color="auto" w:fill="FFFFFF"/>
        </w:rPr>
        <w:t>Figure 3</w:t>
      </w:r>
      <w:r w:rsidR="0028613B" w:rsidRPr="00A2300B">
        <w:rPr>
          <w:rFonts w:ascii="Times New Roman" w:hAnsi="Times New Roman" w:cs="Times New Roman"/>
          <w:color w:val="0D0D0D"/>
          <w:sz w:val="24"/>
          <w:szCs w:val="24"/>
          <w:shd w:val="clear" w:color="auto" w:fill="FFFFFF"/>
        </w:rPr>
        <w:t xml:space="preserve"> </w:t>
      </w:r>
      <w:r w:rsidRPr="00A2300B">
        <w:rPr>
          <w:rFonts w:ascii="Times New Roman" w:hAnsi="Times New Roman" w:cs="Times New Roman"/>
          <w:color w:val="0D0D0D"/>
          <w:sz w:val="24"/>
          <w:szCs w:val="24"/>
          <w:shd w:val="clear" w:color="auto" w:fill="FFFFFF"/>
        </w:rPr>
        <w:t>shows</w:t>
      </w:r>
      <w:r w:rsidR="0028613B" w:rsidRPr="00A2300B">
        <w:rPr>
          <w:rFonts w:ascii="Times New Roman" w:hAnsi="Times New Roman" w:cs="Times New Roman"/>
          <w:color w:val="0D0D0D"/>
          <w:sz w:val="24"/>
          <w:szCs w:val="24"/>
          <w:shd w:val="clear" w:color="auto" w:fill="FFFFFF"/>
        </w:rPr>
        <w:t xml:space="preserve"> varying buyer preferences across product categories in the absence of promotions. </w:t>
      </w:r>
      <w:r w:rsidR="00AC3116" w:rsidRPr="00A2300B">
        <w:rPr>
          <w:rFonts w:ascii="Times New Roman" w:hAnsi="Times New Roman" w:cs="Times New Roman"/>
          <w:sz w:val="24"/>
          <w:szCs w:val="24"/>
        </w:rPr>
        <w:t xml:space="preserve">SUV purchases predominantly originate from single buyers (33.9%), followed by families (10%) and couples (5.4%). </w:t>
      </w:r>
      <w:r w:rsidR="0028613B" w:rsidRPr="00A2300B">
        <w:rPr>
          <w:rFonts w:ascii="Times New Roman" w:hAnsi="Times New Roman" w:cs="Times New Roman"/>
          <w:color w:val="0D0D0D"/>
          <w:sz w:val="24"/>
          <w:szCs w:val="24"/>
          <w:shd w:val="clear" w:color="auto" w:fill="FFFFFF"/>
        </w:rPr>
        <w:t xml:space="preserve">Sports cars are predominantly favored by singles (25.4%), with families at 8.4% and couples at 4.4%. </w:t>
      </w:r>
      <w:r w:rsidR="00E336E6" w:rsidRPr="00A2300B">
        <w:rPr>
          <w:rFonts w:ascii="Times New Roman" w:hAnsi="Times New Roman" w:cs="Times New Roman"/>
          <w:sz w:val="24"/>
          <w:szCs w:val="24"/>
        </w:rPr>
        <w:t xml:space="preserve">Sedan </w:t>
      </w:r>
      <w:r w:rsidR="00E93E40" w:rsidRPr="00A2300B">
        <w:rPr>
          <w:rFonts w:ascii="Times New Roman" w:hAnsi="Times New Roman" w:cs="Times New Roman"/>
          <w:color w:val="0D0D0D"/>
          <w:sz w:val="24"/>
          <w:szCs w:val="24"/>
          <w:shd w:val="clear" w:color="auto" w:fill="FFFFFF"/>
        </w:rPr>
        <w:t>has the low</w:t>
      </w:r>
      <w:r w:rsidR="006E5F92" w:rsidRPr="00A2300B">
        <w:rPr>
          <w:rFonts w:ascii="Times New Roman" w:hAnsi="Times New Roman" w:cs="Times New Roman"/>
          <w:color w:val="0D0D0D"/>
          <w:sz w:val="24"/>
          <w:szCs w:val="24"/>
          <w:shd w:val="clear" w:color="auto" w:fill="FFFFFF"/>
        </w:rPr>
        <w:t>est</w:t>
      </w:r>
      <w:r w:rsidR="0028613B" w:rsidRPr="00A2300B">
        <w:rPr>
          <w:rFonts w:ascii="Times New Roman" w:hAnsi="Times New Roman" w:cs="Times New Roman"/>
          <w:color w:val="0D0D0D"/>
          <w:sz w:val="24"/>
          <w:szCs w:val="24"/>
          <w:shd w:val="clear" w:color="auto" w:fill="FFFFFF"/>
        </w:rPr>
        <w:t xml:space="preserve"> </w:t>
      </w:r>
      <w:r w:rsidR="006E5F92" w:rsidRPr="00A2300B">
        <w:rPr>
          <w:rFonts w:ascii="Times New Roman" w:hAnsi="Times New Roman" w:cs="Times New Roman"/>
          <w:color w:val="0D0D0D"/>
          <w:sz w:val="24"/>
          <w:szCs w:val="24"/>
          <w:shd w:val="clear" w:color="auto" w:fill="FFFFFF"/>
        </w:rPr>
        <w:t xml:space="preserve">with </w:t>
      </w:r>
      <w:r w:rsidR="0028613B" w:rsidRPr="00A2300B">
        <w:rPr>
          <w:rFonts w:ascii="Times New Roman" w:hAnsi="Times New Roman" w:cs="Times New Roman"/>
          <w:color w:val="0D0D0D"/>
          <w:sz w:val="24"/>
          <w:szCs w:val="24"/>
          <w:shd w:val="clear" w:color="auto" w:fill="FFFFFF"/>
        </w:rPr>
        <w:t>singles (8.4%), families (2.8%), and couples (1.3%).</w:t>
      </w:r>
    </w:p>
    <w:p w14:paraId="0B8BD499" w14:textId="057AE4E2" w:rsidR="000A4B37" w:rsidRPr="00A2300B" w:rsidRDefault="000A4B37"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 xml:space="preserve">Understanding these preferences is important for developing effective marketing approaches. Customizing product characteristics to appeal to various buyer groups might help boost sales. For example, emphasizing SUV characteristics that cater to both individual lifestyles and family demands might help it gain market share. Similarly, highlighting elements that appeal to single purchasers of sports vehicles and sedans might help attract more customers. Continuously modifying </w:t>
      </w:r>
      <w:r w:rsidR="00E20CDB" w:rsidRPr="00A2300B">
        <w:rPr>
          <w:rFonts w:ascii="Times New Roman" w:eastAsia="Times New Roman" w:hAnsi="Times New Roman" w:cs="Times New Roman"/>
          <w:sz w:val="24"/>
          <w:szCs w:val="24"/>
        </w:rPr>
        <w:t>methods</w:t>
      </w:r>
      <w:r w:rsidRPr="00A2300B">
        <w:rPr>
          <w:rFonts w:ascii="Times New Roman" w:eastAsia="Times New Roman" w:hAnsi="Times New Roman" w:cs="Times New Roman"/>
          <w:sz w:val="24"/>
          <w:szCs w:val="24"/>
        </w:rPr>
        <w:t xml:space="preserve"> to changing customer habits is critical for maintaining market competitiveness.</w:t>
      </w:r>
    </w:p>
    <w:p w14:paraId="2ED99CE5" w14:textId="77777777" w:rsidR="00C82239" w:rsidRPr="00A2300B" w:rsidRDefault="00C82239" w:rsidP="00A2300B">
      <w:pPr>
        <w:spacing w:line="480" w:lineRule="auto"/>
        <w:jc w:val="both"/>
        <w:rPr>
          <w:rFonts w:ascii="Times New Roman" w:hAnsi="Times New Roman" w:cs="Times New Roman"/>
          <w:b/>
          <w:bCs/>
          <w:sz w:val="24"/>
          <w:szCs w:val="24"/>
        </w:rPr>
      </w:pPr>
    </w:p>
    <w:p w14:paraId="2F0CB6A7" w14:textId="09B3BE4D" w:rsidR="001447DD" w:rsidRPr="00A2300B" w:rsidRDefault="0016417A"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3.4</w:t>
      </w:r>
      <w:r w:rsidR="00DE7143" w:rsidRPr="00A2300B">
        <w:rPr>
          <w:rFonts w:ascii="Times New Roman" w:hAnsi="Times New Roman" w:cs="Times New Roman"/>
          <w:b/>
          <w:bCs/>
          <w:sz w:val="24"/>
          <w:szCs w:val="24"/>
        </w:rPr>
        <w:t xml:space="preserve"> Percentage of Total marketing spend per product.</w:t>
      </w:r>
    </w:p>
    <w:p w14:paraId="4D7DE367" w14:textId="2D30F9AE" w:rsidR="00C82239" w:rsidRPr="00A2300B" w:rsidRDefault="00733D3F"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noProof/>
          <w:sz w:val="24"/>
          <w:szCs w:val="24"/>
        </w:rPr>
        <w:drawing>
          <wp:inline distT="0" distB="0" distL="0" distR="0" wp14:anchorId="771A4940" wp14:editId="72D66052">
            <wp:extent cx="5943600" cy="4013200"/>
            <wp:effectExtent l="0" t="0" r="0" b="6350"/>
            <wp:docPr id="274357266" name="Picture 2"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57266" name="Picture 2" descr="A graph of a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270E7C66" w14:textId="4A1A77B7" w:rsidR="00C76341" w:rsidRPr="00A2300B" w:rsidRDefault="00C76341"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 xml:space="preserve">Figure 4: </w:t>
      </w:r>
      <w:r w:rsidR="00EA4411" w:rsidRPr="00A2300B">
        <w:rPr>
          <w:rFonts w:ascii="Times New Roman" w:hAnsi="Times New Roman" w:cs="Times New Roman"/>
          <w:b/>
          <w:bCs/>
          <w:sz w:val="24"/>
          <w:szCs w:val="24"/>
        </w:rPr>
        <w:t>P</w:t>
      </w:r>
      <w:r w:rsidRPr="00A2300B">
        <w:rPr>
          <w:rFonts w:ascii="Times New Roman" w:hAnsi="Times New Roman" w:cs="Times New Roman"/>
          <w:b/>
          <w:bCs/>
          <w:sz w:val="24"/>
          <w:szCs w:val="24"/>
        </w:rPr>
        <w:t xml:space="preserve">ercentage of Total marketing spend per </w:t>
      </w:r>
      <w:r w:rsidR="00EA4411" w:rsidRPr="00A2300B">
        <w:rPr>
          <w:rFonts w:ascii="Times New Roman" w:hAnsi="Times New Roman" w:cs="Times New Roman"/>
          <w:b/>
          <w:bCs/>
          <w:sz w:val="24"/>
          <w:szCs w:val="24"/>
        </w:rPr>
        <w:t>product.</w:t>
      </w:r>
    </w:p>
    <w:p w14:paraId="2C43A873" w14:textId="13F746A3" w:rsidR="0016417A" w:rsidRPr="00A2300B" w:rsidRDefault="00C76341"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 xml:space="preserve">Figure 4 </w:t>
      </w:r>
      <w:r w:rsidR="00761740" w:rsidRPr="00A2300B">
        <w:rPr>
          <w:rFonts w:ascii="Times New Roman" w:hAnsi="Times New Roman" w:cs="Times New Roman"/>
          <w:sz w:val="24"/>
          <w:szCs w:val="24"/>
        </w:rPr>
        <w:t xml:space="preserve">reveals that </w:t>
      </w:r>
      <w:r w:rsidR="001D4363" w:rsidRPr="00A2300B">
        <w:rPr>
          <w:rFonts w:ascii="Times New Roman" w:hAnsi="Times New Roman" w:cs="Times New Roman"/>
          <w:sz w:val="24"/>
          <w:szCs w:val="24"/>
        </w:rPr>
        <w:t>most of</w:t>
      </w:r>
      <w:r w:rsidR="00761740" w:rsidRPr="00A2300B">
        <w:rPr>
          <w:rFonts w:ascii="Times New Roman" w:hAnsi="Times New Roman" w:cs="Times New Roman"/>
          <w:sz w:val="24"/>
          <w:szCs w:val="24"/>
        </w:rPr>
        <w:t xml:space="preserve"> the marketing budget is allocated to SUVs (67.4%), reflecting their high demand and competitiveness. Sports cars receive a substantial but slightly lower investment (21.4%), while sedans </w:t>
      </w:r>
      <w:r w:rsidR="00BD00F7" w:rsidRPr="00A2300B">
        <w:rPr>
          <w:rFonts w:ascii="Times New Roman" w:hAnsi="Times New Roman" w:cs="Times New Roman"/>
          <w:sz w:val="24"/>
          <w:szCs w:val="24"/>
        </w:rPr>
        <w:t>have</w:t>
      </w:r>
      <w:r w:rsidR="00761740" w:rsidRPr="00A2300B">
        <w:rPr>
          <w:rFonts w:ascii="Times New Roman" w:hAnsi="Times New Roman" w:cs="Times New Roman"/>
          <w:sz w:val="24"/>
          <w:szCs w:val="24"/>
        </w:rPr>
        <w:t xml:space="preserve"> a share (11.2%</w:t>
      </w:r>
      <w:r w:rsidR="00521224" w:rsidRPr="00A2300B">
        <w:rPr>
          <w:rFonts w:ascii="Times New Roman" w:hAnsi="Times New Roman" w:cs="Times New Roman"/>
          <w:sz w:val="24"/>
          <w:szCs w:val="24"/>
        </w:rPr>
        <w:t>).</w:t>
      </w:r>
      <w:r w:rsidR="00761740" w:rsidRPr="00A2300B">
        <w:rPr>
          <w:rFonts w:ascii="Times New Roman" w:hAnsi="Times New Roman" w:cs="Times New Roman"/>
          <w:sz w:val="24"/>
          <w:szCs w:val="24"/>
        </w:rPr>
        <w:t xml:space="preserve"> </w:t>
      </w:r>
      <w:r w:rsidR="000C06AC" w:rsidRPr="00A2300B">
        <w:rPr>
          <w:rFonts w:ascii="Times New Roman" w:hAnsi="Times New Roman" w:cs="Times New Roman"/>
          <w:sz w:val="24"/>
          <w:szCs w:val="24"/>
        </w:rPr>
        <w:t>M</w:t>
      </w:r>
      <w:r w:rsidR="001D4363" w:rsidRPr="00A2300B">
        <w:rPr>
          <w:rFonts w:ascii="Times New Roman" w:hAnsi="Times New Roman" w:cs="Times New Roman"/>
          <w:sz w:val="24"/>
          <w:szCs w:val="24"/>
        </w:rPr>
        <w:t>ost of</w:t>
      </w:r>
      <w:r w:rsidR="00761740" w:rsidRPr="00A2300B">
        <w:rPr>
          <w:rFonts w:ascii="Times New Roman" w:hAnsi="Times New Roman" w:cs="Times New Roman"/>
          <w:sz w:val="24"/>
          <w:szCs w:val="24"/>
        </w:rPr>
        <w:t xml:space="preserve"> their sales (54.8%) occur without </w:t>
      </w:r>
      <w:r w:rsidR="002E721D" w:rsidRPr="00A2300B">
        <w:rPr>
          <w:rFonts w:ascii="Times New Roman" w:hAnsi="Times New Roman" w:cs="Times New Roman"/>
          <w:sz w:val="24"/>
          <w:szCs w:val="24"/>
        </w:rPr>
        <w:t xml:space="preserve">promotions, </w:t>
      </w:r>
      <w:r w:rsidR="00321910" w:rsidRPr="00A2300B">
        <w:rPr>
          <w:rFonts w:ascii="Times New Roman" w:hAnsi="Times New Roman" w:cs="Times New Roman"/>
          <w:sz w:val="24"/>
          <w:szCs w:val="24"/>
        </w:rPr>
        <w:t xml:space="preserve">despite the </w:t>
      </w:r>
      <w:r w:rsidR="00521224" w:rsidRPr="00A2300B">
        <w:rPr>
          <w:rFonts w:ascii="Times New Roman" w:hAnsi="Times New Roman" w:cs="Times New Roman"/>
          <w:sz w:val="24"/>
          <w:szCs w:val="24"/>
        </w:rPr>
        <w:t>considerable amount spent on marketing for SUVs</w:t>
      </w:r>
      <w:r w:rsidR="008308C3" w:rsidRPr="00A2300B">
        <w:rPr>
          <w:rFonts w:ascii="Times New Roman" w:hAnsi="Times New Roman" w:cs="Times New Roman"/>
          <w:sz w:val="24"/>
          <w:szCs w:val="24"/>
        </w:rPr>
        <w:t xml:space="preserve">. </w:t>
      </w:r>
      <w:r w:rsidR="00761740" w:rsidRPr="00A2300B">
        <w:rPr>
          <w:rFonts w:ascii="Times New Roman" w:hAnsi="Times New Roman" w:cs="Times New Roman"/>
          <w:sz w:val="24"/>
          <w:szCs w:val="24"/>
        </w:rPr>
        <w:t xml:space="preserve">To maximize returns, </w:t>
      </w:r>
      <w:r w:rsidR="00B037D4" w:rsidRPr="00A2300B">
        <w:rPr>
          <w:rFonts w:ascii="Times New Roman" w:hAnsi="Times New Roman" w:cs="Times New Roman"/>
          <w:sz w:val="24"/>
          <w:szCs w:val="24"/>
        </w:rPr>
        <w:t xml:space="preserve">the company must </w:t>
      </w:r>
      <w:r w:rsidR="00761740" w:rsidRPr="00A2300B">
        <w:rPr>
          <w:rFonts w:ascii="Times New Roman" w:hAnsi="Times New Roman" w:cs="Times New Roman"/>
          <w:sz w:val="24"/>
          <w:szCs w:val="24"/>
        </w:rPr>
        <w:t>ensure</w:t>
      </w:r>
      <w:r w:rsidR="00B037D4" w:rsidRPr="00A2300B">
        <w:rPr>
          <w:rFonts w:ascii="Times New Roman" w:hAnsi="Times New Roman" w:cs="Times New Roman"/>
          <w:sz w:val="24"/>
          <w:szCs w:val="24"/>
        </w:rPr>
        <w:t xml:space="preserve"> that</w:t>
      </w:r>
      <w:r w:rsidR="00761740" w:rsidRPr="00A2300B">
        <w:rPr>
          <w:rFonts w:ascii="Times New Roman" w:hAnsi="Times New Roman" w:cs="Times New Roman"/>
          <w:sz w:val="24"/>
          <w:szCs w:val="24"/>
        </w:rPr>
        <w:t xml:space="preserve"> promotional efforts effectively target the SUV market segment. </w:t>
      </w:r>
      <w:r w:rsidR="00154896" w:rsidRPr="00A2300B">
        <w:rPr>
          <w:rFonts w:ascii="Times New Roman" w:hAnsi="Times New Roman" w:cs="Times New Roman"/>
          <w:sz w:val="24"/>
          <w:szCs w:val="24"/>
        </w:rPr>
        <w:t>Also,</w:t>
      </w:r>
      <w:r w:rsidR="00761740" w:rsidRPr="00A2300B">
        <w:rPr>
          <w:rFonts w:ascii="Times New Roman" w:hAnsi="Times New Roman" w:cs="Times New Roman"/>
          <w:sz w:val="24"/>
          <w:szCs w:val="24"/>
        </w:rPr>
        <w:t xml:space="preserve"> allocating additional resources to the growing sports car category</w:t>
      </w:r>
      <w:r w:rsidR="00154896" w:rsidRPr="00A2300B">
        <w:rPr>
          <w:rFonts w:ascii="Times New Roman" w:hAnsi="Times New Roman" w:cs="Times New Roman"/>
          <w:sz w:val="24"/>
          <w:szCs w:val="24"/>
        </w:rPr>
        <w:t xml:space="preserve"> should be considered</w:t>
      </w:r>
      <w:r w:rsidR="00761740" w:rsidRPr="00A2300B">
        <w:rPr>
          <w:rFonts w:ascii="Times New Roman" w:hAnsi="Times New Roman" w:cs="Times New Roman"/>
          <w:sz w:val="24"/>
          <w:szCs w:val="24"/>
        </w:rPr>
        <w:t>. Maintain a strategic but modest marketing expenditure on sedans to sustain market presence. Regularly reassess marketing strategies based on sales performance to optimize resource allocation.</w:t>
      </w:r>
    </w:p>
    <w:p w14:paraId="2F3E1C13" w14:textId="11A37BC8" w:rsidR="0016417A" w:rsidRPr="00A2300B" w:rsidRDefault="00440D06" w:rsidP="00A2300B">
      <w:pPr>
        <w:spacing w:line="480" w:lineRule="auto"/>
        <w:jc w:val="both"/>
        <w:rPr>
          <w:rFonts w:ascii="Times New Roman" w:hAnsi="Times New Roman" w:cs="Times New Roman"/>
          <w:b/>
          <w:bCs/>
          <w:noProof/>
          <w:sz w:val="24"/>
          <w:szCs w:val="24"/>
        </w:rPr>
      </w:pPr>
      <w:r w:rsidRPr="00A2300B">
        <w:rPr>
          <w:rFonts w:ascii="Times New Roman" w:hAnsi="Times New Roman" w:cs="Times New Roman"/>
          <w:b/>
          <w:bCs/>
          <w:noProof/>
          <w:sz w:val="24"/>
          <w:szCs w:val="24"/>
        </w:rPr>
        <w:t>3.5 Percentage</w:t>
      </w:r>
      <w:r w:rsidR="00A1624B" w:rsidRPr="00A2300B">
        <w:rPr>
          <w:rFonts w:ascii="Times New Roman" w:hAnsi="Times New Roman" w:cs="Times New Roman"/>
          <w:b/>
          <w:bCs/>
          <w:sz w:val="24"/>
          <w:szCs w:val="24"/>
        </w:rPr>
        <w:t xml:space="preserve"> of total marketing spend per </w:t>
      </w:r>
      <w:r w:rsidRPr="00A2300B">
        <w:rPr>
          <w:rFonts w:ascii="Times New Roman" w:hAnsi="Times New Roman" w:cs="Times New Roman"/>
          <w:b/>
          <w:bCs/>
          <w:sz w:val="24"/>
          <w:szCs w:val="24"/>
        </w:rPr>
        <w:t>product.</w:t>
      </w:r>
    </w:p>
    <w:p w14:paraId="148C8375" w14:textId="5F26055F" w:rsidR="0024445C" w:rsidRPr="00A2300B" w:rsidRDefault="00B3410E" w:rsidP="00A2300B">
      <w:pPr>
        <w:spacing w:line="480" w:lineRule="auto"/>
        <w:jc w:val="both"/>
        <w:rPr>
          <w:rFonts w:ascii="Times New Roman" w:hAnsi="Times New Roman" w:cs="Times New Roman"/>
          <w:sz w:val="24"/>
          <w:szCs w:val="24"/>
        </w:rPr>
      </w:pPr>
      <w:r w:rsidRPr="00A2300B">
        <w:rPr>
          <w:rFonts w:ascii="Times New Roman" w:hAnsi="Times New Roman" w:cs="Times New Roman"/>
          <w:noProof/>
          <w:sz w:val="24"/>
          <w:szCs w:val="24"/>
        </w:rPr>
        <w:drawing>
          <wp:inline distT="0" distB="0" distL="0" distR="0" wp14:anchorId="1A947D67" wp14:editId="31B1921F">
            <wp:extent cx="5943600" cy="4013200"/>
            <wp:effectExtent l="0" t="0" r="0" b="6350"/>
            <wp:docPr id="2140694857" name="Picture 3" descr="A graph of a graph showing the percentage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94857" name="Picture 3" descr="A graph of a graph showing the percentage of a produc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53F2C697" w14:textId="63249A7E" w:rsidR="004B3713" w:rsidRPr="00A2300B" w:rsidRDefault="00941FF3"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 xml:space="preserve">Figure 5: </w:t>
      </w:r>
      <w:r w:rsidR="00E721A5" w:rsidRPr="00A2300B">
        <w:rPr>
          <w:rFonts w:ascii="Times New Roman" w:hAnsi="Times New Roman" w:cs="Times New Roman"/>
          <w:b/>
          <w:bCs/>
          <w:sz w:val="24"/>
          <w:szCs w:val="24"/>
        </w:rPr>
        <w:t>P</w:t>
      </w:r>
      <w:r w:rsidRPr="00A2300B">
        <w:rPr>
          <w:rFonts w:ascii="Times New Roman" w:hAnsi="Times New Roman" w:cs="Times New Roman"/>
          <w:b/>
          <w:bCs/>
          <w:sz w:val="24"/>
          <w:szCs w:val="24"/>
        </w:rPr>
        <w:t>ercentage of total marketing spend per product</w:t>
      </w:r>
      <w:r w:rsidR="00E721A5" w:rsidRPr="00A2300B">
        <w:rPr>
          <w:rFonts w:ascii="Times New Roman" w:hAnsi="Times New Roman" w:cs="Times New Roman"/>
          <w:b/>
          <w:bCs/>
          <w:sz w:val="24"/>
          <w:szCs w:val="24"/>
        </w:rPr>
        <w:t>.</w:t>
      </w:r>
    </w:p>
    <w:p w14:paraId="6539BB5B" w14:textId="77777777" w:rsidR="009B08C5" w:rsidRPr="00A2300B" w:rsidRDefault="00DD4F8A" w:rsidP="00A2300B">
      <w:pPr>
        <w:spacing w:line="480" w:lineRule="auto"/>
        <w:jc w:val="both"/>
        <w:rPr>
          <w:rFonts w:ascii="Times New Roman" w:eastAsia="Times New Roman" w:hAnsi="Times New Roman" w:cs="Times New Roman"/>
          <w:sz w:val="24"/>
          <w:szCs w:val="24"/>
        </w:rPr>
      </w:pPr>
      <w:r w:rsidRPr="00A2300B">
        <w:rPr>
          <w:rFonts w:ascii="Times New Roman" w:hAnsi="Times New Roman" w:cs="Times New Roman"/>
          <w:sz w:val="24"/>
          <w:szCs w:val="24"/>
        </w:rPr>
        <w:t xml:space="preserve"> </w:t>
      </w:r>
      <w:r w:rsidR="00CD7A85" w:rsidRPr="00A2300B">
        <w:rPr>
          <w:rFonts w:ascii="Times New Roman" w:eastAsia="Times New Roman" w:hAnsi="Times New Roman" w:cs="Times New Roman"/>
          <w:sz w:val="24"/>
          <w:szCs w:val="24"/>
        </w:rPr>
        <w:t>Figure 5 shows that</w:t>
      </w:r>
      <w:r w:rsidR="00884754" w:rsidRPr="00A2300B">
        <w:rPr>
          <w:rFonts w:ascii="Times New Roman" w:eastAsia="Times New Roman" w:hAnsi="Times New Roman" w:cs="Times New Roman"/>
          <w:sz w:val="24"/>
          <w:szCs w:val="24"/>
        </w:rPr>
        <w:t xml:space="preserve"> Facebook has </w:t>
      </w:r>
      <w:r w:rsidR="00FB38A6" w:rsidRPr="00A2300B">
        <w:rPr>
          <w:rFonts w:ascii="Times New Roman" w:eastAsia="Times New Roman" w:hAnsi="Times New Roman" w:cs="Times New Roman"/>
          <w:sz w:val="24"/>
          <w:szCs w:val="24"/>
        </w:rPr>
        <w:t>most of the</w:t>
      </w:r>
      <w:r w:rsidR="00884754" w:rsidRPr="00A2300B">
        <w:rPr>
          <w:rFonts w:ascii="Times New Roman" w:eastAsia="Times New Roman" w:hAnsi="Times New Roman" w:cs="Times New Roman"/>
          <w:sz w:val="24"/>
          <w:szCs w:val="24"/>
        </w:rPr>
        <w:t xml:space="preserve"> overall marketing spend (64.5%), followed by Twitter (22%), while Instagram and TikTok are significant (6.2% and 7.3%, respectively). This demonstrates Facebook's dominance in marketing spend when compared to other platforms. </w:t>
      </w:r>
    </w:p>
    <w:p w14:paraId="1B4F837D" w14:textId="465E0818" w:rsidR="00614B98" w:rsidRPr="00A2300B" w:rsidRDefault="00884754" w:rsidP="00A2300B">
      <w:pPr>
        <w:spacing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In addition to utilizing Facebook's popularity, diversifying marketing efforts across Twitter, Instagram, and TikTok can improve company exposure and interaction across numerous online platforms. Regular monitoring and revision of approaches ensures optimal resource allocation and marketing effectiveness.</w:t>
      </w:r>
    </w:p>
    <w:p w14:paraId="0CD47D01" w14:textId="77777777" w:rsidR="00A312CB" w:rsidRPr="00A2300B" w:rsidRDefault="00A312CB" w:rsidP="00A2300B">
      <w:pPr>
        <w:spacing w:line="480" w:lineRule="auto"/>
        <w:jc w:val="both"/>
        <w:rPr>
          <w:rFonts w:ascii="Times New Roman" w:hAnsi="Times New Roman" w:cs="Times New Roman"/>
          <w:b/>
          <w:bCs/>
          <w:sz w:val="24"/>
          <w:szCs w:val="24"/>
        </w:rPr>
      </w:pPr>
    </w:p>
    <w:p w14:paraId="25E5A6A4" w14:textId="031C232B" w:rsidR="0016417A" w:rsidRPr="00A2300B" w:rsidRDefault="00440D06"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3.6 Percentage</w:t>
      </w:r>
      <w:r w:rsidR="00A1624B" w:rsidRPr="00A2300B">
        <w:rPr>
          <w:rFonts w:ascii="Times New Roman" w:hAnsi="Times New Roman" w:cs="Times New Roman"/>
          <w:b/>
          <w:bCs/>
          <w:sz w:val="24"/>
          <w:szCs w:val="24"/>
        </w:rPr>
        <w:t xml:space="preserve"> of Total Marketing Spend by Experience Level</w:t>
      </w:r>
    </w:p>
    <w:p w14:paraId="107FDD80" w14:textId="3EFFAC92" w:rsidR="00A312CB" w:rsidRPr="00A2300B" w:rsidRDefault="008C5239"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noProof/>
          <w:sz w:val="24"/>
          <w:szCs w:val="24"/>
        </w:rPr>
        <w:drawing>
          <wp:inline distT="0" distB="0" distL="0" distR="0" wp14:anchorId="674BDF9C" wp14:editId="3F5A7B80">
            <wp:extent cx="5686425" cy="3839552"/>
            <wp:effectExtent l="0" t="0" r="0" b="8890"/>
            <wp:docPr id="451067623" name="Picture 5" descr="A graph of marketing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67623" name="Picture 5" descr="A graph of marketing level&#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695110" cy="3845417"/>
                    </a:xfrm>
                    <a:prstGeom prst="rect">
                      <a:avLst/>
                    </a:prstGeom>
                  </pic:spPr>
                </pic:pic>
              </a:graphicData>
            </a:graphic>
          </wp:inline>
        </w:drawing>
      </w:r>
    </w:p>
    <w:p w14:paraId="2D71A95C" w14:textId="39AF9DBB" w:rsidR="00501FCA" w:rsidRPr="00A2300B" w:rsidRDefault="009B0AAE"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Figure 6: Percentage of Total Marketing Spend by Experience Level</w:t>
      </w:r>
    </w:p>
    <w:p w14:paraId="6C4A8ACC" w14:textId="1E6B5A08" w:rsidR="00D87D36" w:rsidRPr="00A2300B" w:rsidRDefault="000A5AAE" w:rsidP="00A2300B">
      <w:pPr>
        <w:spacing w:line="480" w:lineRule="auto"/>
        <w:jc w:val="both"/>
        <w:rPr>
          <w:rFonts w:ascii="Times New Roman" w:hAnsi="Times New Roman" w:cs="Times New Roman"/>
          <w:color w:val="0D0D0D"/>
          <w:sz w:val="24"/>
          <w:szCs w:val="24"/>
          <w:shd w:val="clear" w:color="auto" w:fill="FFFFFF"/>
        </w:rPr>
      </w:pPr>
      <w:r w:rsidRPr="00A2300B">
        <w:rPr>
          <w:rFonts w:ascii="Times New Roman" w:hAnsi="Times New Roman" w:cs="Times New Roman"/>
          <w:color w:val="0D0D0D"/>
          <w:sz w:val="24"/>
          <w:szCs w:val="24"/>
          <w:shd w:val="clear" w:color="auto" w:fill="FFFFFF"/>
        </w:rPr>
        <w:t xml:space="preserve">Figure </w:t>
      </w:r>
      <w:r w:rsidR="00067395" w:rsidRPr="00A2300B">
        <w:rPr>
          <w:rFonts w:ascii="Times New Roman" w:hAnsi="Times New Roman" w:cs="Times New Roman"/>
          <w:color w:val="0D0D0D"/>
          <w:sz w:val="24"/>
          <w:szCs w:val="24"/>
          <w:shd w:val="clear" w:color="auto" w:fill="FFFFFF"/>
        </w:rPr>
        <w:t>6 indicates</w:t>
      </w:r>
      <w:r w:rsidR="00D87D36" w:rsidRPr="00A2300B">
        <w:rPr>
          <w:rFonts w:ascii="Times New Roman" w:hAnsi="Times New Roman" w:cs="Times New Roman"/>
          <w:color w:val="0D0D0D"/>
          <w:sz w:val="24"/>
          <w:szCs w:val="24"/>
          <w:shd w:val="clear" w:color="auto" w:fill="FFFFFF"/>
        </w:rPr>
        <w:t xml:space="preserve"> that marketing spend varies across different experience levels of sales representatives. Junior representatives receive the highest percentage (27.6%) of total marketing spend, followed closely by the Intermediate category (21%). Senior and Experienced representatives also </w:t>
      </w:r>
      <w:r w:rsidR="00E11B3B" w:rsidRPr="00A2300B">
        <w:rPr>
          <w:rFonts w:ascii="Times New Roman" w:hAnsi="Times New Roman" w:cs="Times New Roman"/>
          <w:color w:val="0D0D0D"/>
          <w:sz w:val="24"/>
          <w:szCs w:val="24"/>
          <w:shd w:val="clear" w:color="auto" w:fill="FFFFFF"/>
        </w:rPr>
        <w:t>contributed</w:t>
      </w:r>
      <w:r w:rsidR="00D87D36" w:rsidRPr="00A2300B">
        <w:rPr>
          <w:rFonts w:ascii="Times New Roman" w:hAnsi="Times New Roman" w:cs="Times New Roman"/>
          <w:color w:val="0D0D0D"/>
          <w:sz w:val="24"/>
          <w:szCs w:val="24"/>
          <w:shd w:val="clear" w:color="auto" w:fill="FFFFFF"/>
        </w:rPr>
        <w:t xml:space="preserve"> significantly, with percentages of 20.2% and 20.7%, respectively. Midlevel representatives </w:t>
      </w:r>
      <w:r w:rsidR="00E11B3B" w:rsidRPr="00A2300B">
        <w:rPr>
          <w:rFonts w:ascii="Times New Roman" w:hAnsi="Times New Roman" w:cs="Times New Roman"/>
          <w:color w:val="0D0D0D"/>
          <w:sz w:val="24"/>
          <w:szCs w:val="24"/>
          <w:shd w:val="clear" w:color="auto" w:fill="FFFFFF"/>
        </w:rPr>
        <w:t>make the lower</w:t>
      </w:r>
      <w:r w:rsidR="00D87D36" w:rsidRPr="00A2300B">
        <w:rPr>
          <w:rFonts w:ascii="Times New Roman" w:hAnsi="Times New Roman" w:cs="Times New Roman"/>
          <w:color w:val="0D0D0D"/>
          <w:sz w:val="24"/>
          <w:szCs w:val="24"/>
          <w:shd w:val="clear" w:color="auto" w:fill="FFFFFF"/>
        </w:rPr>
        <w:t xml:space="preserve"> contribution (10.5%). </w:t>
      </w:r>
      <w:r w:rsidR="00431C8C" w:rsidRPr="00A2300B">
        <w:rPr>
          <w:rFonts w:ascii="Times New Roman" w:hAnsi="Times New Roman" w:cs="Times New Roman"/>
          <w:color w:val="0D0D0D"/>
          <w:sz w:val="24"/>
          <w:szCs w:val="24"/>
          <w:shd w:val="clear" w:color="auto" w:fill="FFFFFF"/>
        </w:rPr>
        <w:t xml:space="preserve"> </w:t>
      </w:r>
    </w:p>
    <w:p w14:paraId="63AC038A" w14:textId="77777777" w:rsidR="004E69A8" w:rsidRPr="00A2300B" w:rsidRDefault="005C4900" w:rsidP="00A2300B">
      <w:pPr>
        <w:spacing w:line="480" w:lineRule="auto"/>
        <w:jc w:val="both"/>
        <w:rPr>
          <w:rFonts w:ascii="Times New Roman" w:eastAsia="Times New Roman" w:hAnsi="Times New Roman" w:cs="Times New Roman"/>
          <w:sz w:val="24"/>
          <w:szCs w:val="24"/>
        </w:rPr>
      </w:pPr>
      <w:r w:rsidRPr="00A2300B">
        <w:rPr>
          <w:rFonts w:ascii="Times New Roman" w:hAnsi="Times New Roman" w:cs="Times New Roman"/>
          <w:color w:val="0D0D0D"/>
          <w:sz w:val="24"/>
          <w:szCs w:val="24"/>
          <w:shd w:val="clear" w:color="auto" w:fill="FFFFFF"/>
        </w:rPr>
        <w:t xml:space="preserve">To enhance marketing effectiveness, targeted training programs should focus on entry-level and junior representatives. Continuous performance monitoring and fostering knowledge sharing among representatives of different experience levels are also recommended. </w:t>
      </w:r>
      <w:r w:rsidR="004E69A8" w:rsidRPr="00A2300B">
        <w:rPr>
          <w:rFonts w:ascii="Times New Roman" w:eastAsia="Times New Roman" w:hAnsi="Times New Roman" w:cs="Times New Roman"/>
          <w:sz w:val="24"/>
          <w:szCs w:val="24"/>
        </w:rPr>
        <w:t>The implementation of these techniques allows representatives in sales to use their exceptional skills and knowledge to create business success in the competitive electric vehicle industry. Marketing strategies should be regularly evaluated and modified based on performance data to ensure success over the long term.</w:t>
      </w:r>
    </w:p>
    <w:p w14:paraId="4E3EB643" w14:textId="77777777" w:rsidR="0016417A" w:rsidRPr="00A2300B" w:rsidRDefault="0016417A" w:rsidP="00A2300B">
      <w:pPr>
        <w:spacing w:line="480" w:lineRule="auto"/>
        <w:jc w:val="both"/>
        <w:rPr>
          <w:rFonts w:ascii="Times New Roman" w:eastAsia="Times New Roman" w:hAnsi="Times New Roman" w:cs="Times New Roman"/>
          <w:sz w:val="24"/>
          <w:szCs w:val="24"/>
        </w:rPr>
      </w:pPr>
    </w:p>
    <w:p w14:paraId="5C1424B0" w14:textId="70BE02B0" w:rsidR="0016417A" w:rsidRPr="00A2300B" w:rsidRDefault="00440D06" w:rsidP="00A2300B">
      <w:pPr>
        <w:spacing w:line="480" w:lineRule="auto"/>
        <w:jc w:val="both"/>
        <w:rPr>
          <w:rFonts w:ascii="Times New Roman" w:eastAsia="Times New Roman" w:hAnsi="Times New Roman" w:cs="Times New Roman"/>
          <w:b/>
          <w:bCs/>
          <w:sz w:val="24"/>
          <w:szCs w:val="24"/>
        </w:rPr>
      </w:pPr>
      <w:r w:rsidRPr="00A2300B">
        <w:rPr>
          <w:rFonts w:ascii="Times New Roman" w:eastAsia="Times New Roman" w:hAnsi="Times New Roman" w:cs="Times New Roman"/>
          <w:b/>
          <w:bCs/>
          <w:sz w:val="24"/>
          <w:szCs w:val="24"/>
        </w:rPr>
        <w:t>3.7 Percentage</w:t>
      </w:r>
      <w:r w:rsidR="00A1624B" w:rsidRPr="00A2300B">
        <w:rPr>
          <w:rFonts w:ascii="Times New Roman" w:hAnsi="Times New Roman" w:cs="Times New Roman"/>
          <w:b/>
          <w:bCs/>
          <w:sz w:val="24"/>
          <w:szCs w:val="24"/>
        </w:rPr>
        <w:t xml:space="preserve"> of Total Marketing Spend by Qualification</w:t>
      </w:r>
    </w:p>
    <w:p w14:paraId="1E5ECBD0" w14:textId="5910A62A" w:rsidR="009B0AAE" w:rsidRPr="00A2300B" w:rsidRDefault="009B0AAE" w:rsidP="00A2300B">
      <w:pPr>
        <w:spacing w:line="480" w:lineRule="auto"/>
        <w:jc w:val="both"/>
        <w:rPr>
          <w:rFonts w:ascii="Times New Roman" w:hAnsi="Times New Roman" w:cs="Times New Roman"/>
          <w:color w:val="0D0D0D"/>
          <w:sz w:val="24"/>
          <w:szCs w:val="24"/>
          <w:shd w:val="clear" w:color="auto" w:fill="FFFFFF"/>
        </w:rPr>
      </w:pPr>
    </w:p>
    <w:p w14:paraId="47396DBC" w14:textId="6EFB4C99" w:rsidR="009B0AAE" w:rsidRPr="00A2300B" w:rsidRDefault="0058129C" w:rsidP="00A2300B">
      <w:pPr>
        <w:spacing w:line="480" w:lineRule="auto"/>
        <w:jc w:val="both"/>
        <w:rPr>
          <w:rFonts w:ascii="Times New Roman" w:hAnsi="Times New Roman" w:cs="Times New Roman"/>
          <w:color w:val="0D0D0D"/>
          <w:sz w:val="24"/>
          <w:szCs w:val="24"/>
          <w:shd w:val="clear" w:color="auto" w:fill="FFFFFF"/>
        </w:rPr>
      </w:pPr>
      <w:r w:rsidRPr="00A2300B">
        <w:rPr>
          <w:rFonts w:ascii="Times New Roman" w:hAnsi="Times New Roman" w:cs="Times New Roman"/>
          <w:noProof/>
          <w:color w:val="0D0D0D"/>
          <w:sz w:val="24"/>
          <w:szCs w:val="24"/>
          <w:shd w:val="clear" w:color="auto" w:fill="FFFFFF"/>
        </w:rPr>
        <w:drawing>
          <wp:inline distT="0" distB="0" distL="0" distR="0" wp14:anchorId="39B669CA" wp14:editId="146A4AED">
            <wp:extent cx="5943600" cy="4013200"/>
            <wp:effectExtent l="0" t="0" r="0" b="6350"/>
            <wp:docPr id="2000524675" name="Picture 6" descr="A graph of marketing spend by qualif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24675" name="Picture 6" descr="A graph of marketing spend by qualif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574E1484" w14:textId="7793DC38" w:rsidR="007B501D" w:rsidRPr="00A2300B" w:rsidRDefault="0058129C"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 xml:space="preserve">Figure 7: </w:t>
      </w:r>
      <w:r w:rsidR="00014D59" w:rsidRPr="00A2300B">
        <w:rPr>
          <w:rFonts w:ascii="Times New Roman" w:hAnsi="Times New Roman" w:cs="Times New Roman"/>
          <w:b/>
          <w:bCs/>
          <w:sz w:val="24"/>
          <w:szCs w:val="24"/>
        </w:rPr>
        <w:t xml:space="preserve">Percentage </w:t>
      </w:r>
      <w:r w:rsidR="007C7122" w:rsidRPr="00A2300B">
        <w:rPr>
          <w:rFonts w:ascii="Times New Roman" w:hAnsi="Times New Roman" w:cs="Times New Roman"/>
          <w:b/>
          <w:bCs/>
          <w:sz w:val="24"/>
          <w:szCs w:val="24"/>
        </w:rPr>
        <w:t xml:space="preserve">of Total Marketing </w:t>
      </w:r>
      <w:r w:rsidR="00135869" w:rsidRPr="00A2300B">
        <w:rPr>
          <w:rFonts w:ascii="Times New Roman" w:hAnsi="Times New Roman" w:cs="Times New Roman"/>
          <w:b/>
          <w:bCs/>
          <w:sz w:val="24"/>
          <w:szCs w:val="24"/>
        </w:rPr>
        <w:t>S</w:t>
      </w:r>
      <w:r w:rsidR="007C7122" w:rsidRPr="00A2300B">
        <w:rPr>
          <w:rFonts w:ascii="Times New Roman" w:hAnsi="Times New Roman" w:cs="Times New Roman"/>
          <w:b/>
          <w:bCs/>
          <w:sz w:val="24"/>
          <w:szCs w:val="24"/>
        </w:rPr>
        <w:t xml:space="preserve">pend </w:t>
      </w:r>
      <w:r w:rsidR="00135869" w:rsidRPr="00A2300B">
        <w:rPr>
          <w:rFonts w:ascii="Times New Roman" w:hAnsi="Times New Roman" w:cs="Times New Roman"/>
          <w:b/>
          <w:bCs/>
          <w:sz w:val="24"/>
          <w:szCs w:val="24"/>
        </w:rPr>
        <w:t>by Qualification</w:t>
      </w:r>
    </w:p>
    <w:p w14:paraId="28CD22A0" w14:textId="26DA4522" w:rsidR="00AA24FF" w:rsidRPr="00A2300B" w:rsidRDefault="00135869"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Figure 7</w:t>
      </w:r>
      <w:r w:rsidR="00AA24FF" w:rsidRPr="00A2300B">
        <w:rPr>
          <w:rFonts w:ascii="Times New Roman" w:hAnsi="Times New Roman" w:cs="Times New Roman"/>
          <w:sz w:val="24"/>
          <w:szCs w:val="24"/>
        </w:rPr>
        <w:t xml:space="preserve"> illustrates the distribution of total marketing spend across different qualification levels of sales representatives. The highest percentage of total marketing spend is observed among representatives with a MS</w:t>
      </w:r>
      <w:r w:rsidR="003B5BBA" w:rsidRPr="00A2300B">
        <w:rPr>
          <w:rFonts w:ascii="Times New Roman" w:hAnsi="Times New Roman" w:cs="Times New Roman"/>
          <w:sz w:val="24"/>
          <w:szCs w:val="24"/>
        </w:rPr>
        <w:t>c</w:t>
      </w:r>
      <w:r w:rsidR="00AA24FF" w:rsidRPr="00A2300B">
        <w:rPr>
          <w:rFonts w:ascii="Times New Roman" w:hAnsi="Times New Roman" w:cs="Times New Roman"/>
          <w:sz w:val="24"/>
          <w:szCs w:val="24"/>
        </w:rPr>
        <w:t>, constituting 64% of the total. Following this, representatives with a BS</w:t>
      </w:r>
      <w:r w:rsidR="00BF5A80" w:rsidRPr="00A2300B">
        <w:rPr>
          <w:rFonts w:ascii="Times New Roman" w:hAnsi="Times New Roman" w:cs="Times New Roman"/>
          <w:sz w:val="24"/>
          <w:szCs w:val="24"/>
        </w:rPr>
        <w:t>c</w:t>
      </w:r>
      <w:r w:rsidR="00AA24FF" w:rsidRPr="00A2300B">
        <w:rPr>
          <w:rFonts w:ascii="Times New Roman" w:hAnsi="Times New Roman" w:cs="Times New Roman"/>
          <w:sz w:val="24"/>
          <w:szCs w:val="24"/>
        </w:rPr>
        <w:t xml:space="preserve"> account for 25.3% of the total marketing spend. Conversely, representatives with a HND have a lower contribution, representing 10.7% of the total marketing spend.</w:t>
      </w:r>
    </w:p>
    <w:p w14:paraId="6CDE5DBC" w14:textId="7B64C12C" w:rsidR="0016417A" w:rsidRDefault="002C605F"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Investing in advanced education enhances MSC holders' marketing expertise, maximizing their contribution to marketing spend. BSC holders receive support to improve marketing strategy skills. Diverse skill sets, particularly among HND holders, complement advanced degrees. Encouraging collaboration among representatives of varying qualifications fosters comprehensive marketing strategies, leveraging each level's strengths for success in the competitive market. By</w:t>
      </w:r>
      <w:r w:rsidR="00AA24FF" w:rsidRPr="00A2300B">
        <w:rPr>
          <w:rFonts w:ascii="Times New Roman" w:hAnsi="Times New Roman" w:cs="Times New Roman"/>
          <w:sz w:val="24"/>
          <w:szCs w:val="24"/>
        </w:rPr>
        <w:t xml:space="preserve"> implementing these recommendations, the company can optimize its marketing efforts by leveraging the diverse qualifications and skill sets of its sales representatives. Investing in education and development initiatives tailored to each qualification level can enhance overall marketing effectiveness and contribute to the company's success in the competitive electric vehicle market.</w:t>
      </w:r>
    </w:p>
    <w:p w14:paraId="1B297107" w14:textId="77777777" w:rsidR="00A77D5C" w:rsidRPr="00A2300B" w:rsidRDefault="00A77D5C" w:rsidP="00A2300B">
      <w:pPr>
        <w:spacing w:line="480" w:lineRule="auto"/>
        <w:jc w:val="both"/>
        <w:rPr>
          <w:rFonts w:ascii="Times New Roman" w:hAnsi="Times New Roman" w:cs="Times New Roman"/>
          <w:sz w:val="24"/>
          <w:szCs w:val="24"/>
        </w:rPr>
      </w:pPr>
    </w:p>
    <w:p w14:paraId="39635F8C" w14:textId="1693D39E" w:rsidR="00A1624B" w:rsidRPr="00A2300B" w:rsidRDefault="00A1624B"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3.8 Percentage of Total Marketing Spend by Job Type</w:t>
      </w:r>
    </w:p>
    <w:p w14:paraId="5BDA9E43" w14:textId="34555FCB" w:rsidR="0016417A" w:rsidRPr="00A2300B" w:rsidRDefault="0016417A" w:rsidP="00A2300B">
      <w:pPr>
        <w:spacing w:line="480" w:lineRule="auto"/>
        <w:jc w:val="both"/>
        <w:rPr>
          <w:rFonts w:ascii="Times New Roman" w:hAnsi="Times New Roman" w:cs="Times New Roman"/>
          <w:b/>
          <w:bCs/>
          <w:sz w:val="24"/>
          <w:szCs w:val="24"/>
        </w:rPr>
      </w:pPr>
    </w:p>
    <w:p w14:paraId="3BACE6C2" w14:textId="0DBADD0F" w:rsidR="00AF2AC9" w:rsidRPr="00A2300B" w:rsidRDefault="00B35518"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noProof/>
          <w:sz w:val="24"/>
          <w:szCs w:val="24"/>
        </w:rPr>
        <w:drawing>
          <wp:inline distT="0" distB="0" distL="0" distR="0" wp14:anchorId="45EBEC2F" wp14:editId="5D62747D">
            <wp:extent cx="5943600" cy="4013200"/>
            <wp:effectExtent l="0" t="0" r="0" b="6350"/>
            <wp:docPr id="1692668151" name="Picture 7" descr="A graph of sales and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68151" name="Picture 7" descr="A graph of sales and sale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4BD65383" w14:textId="77777777" w:rsidR="00AF2AC9" w:rsidRPr="00A2300B" w:rsidRDefault="00AF2AC9" w:rsidP="00A2300B">
      <w:pPr>
        <w:spacing w:line="480" w:lineRule="auto"/>
        <w:jc w:val="both"/>
        <w:rPr>
          <w:rFonts w:ascii="Times New Roman" w:hAnsi="Times New Roman" w:cs="Times New Roman"/>
          <w:b/>
          <w:bCs/>
          <w:sz w:val="24"/>
          <w:szCs w:val="24"/>
        </w:rPr>
      </w:pPr>
    </w:p>
    <w:p w14:paraId="2867BE10" w14:textId="4543E6E3" w:rsidR="00F91A1F" w:rsidRPr="00A2300B" w:rsidRDefault="006D6311" w:rsidP="00A2300B">
      <w:pPr>
        <w:spacing w:line="480" w:lineRule="auto"/>
        <w:jc w:val="both"/>
        <w:rPr>
          <w:rFonts w:ascii="Times New Roman" w:hAnsi="Times New Roman" w:cs="Times New Roman"/>
          <w:b/>
          <w:bCs/>
          <w:sz w:val="24"/>
          <w:szCs w:val="24"/>
        </w:rPr>
      </w:pPr>
      <w:r w:rsidRPr="00A2300B">
        <w:rPr>
          <w:rFonts w:ascii="Times New Roman" w:hAnsi="Times New Roman" w:cs="Times New Roman"/>
          <w:b/>
          <w:bCs/>
          <w:sz w:val="24"/>
          <w:szCs w:val="24"/>
        </w:rPr>
        <w:t xml:space="preserve">Figure </w:t>
      </w:r>
      <w:r w:rsidR="0009705B" w:rsidRPr="00A2300B">
        <w:rPr>
          <w:rFonts w:ascii="Times New Roman" w:hAnsi="Times New Roman" w:cs="Times New Roman"/>
          <w:b/>
          <w:bCs/>
          <w:sz w:val="24"/>
          <w:szCs w:val="24"/>
        </w:rPr>
        <w:t xml:space="preserve">8:  Percentage </w:t>
      </w:r>
      <w:r w:rsidR="00833682" w:rsidRPr="00A2300B">
        <w:rPr>
          <w:rFonts w:ascii="Times New Roman" w:hAnsi="Times New Roman" w:cs="Times New Roman"/>
          <w:b/>
          <w:bCs/>
          <w:sz w:val="24"/>
          <w:szCs w:val="24"/>
        </w:rPr>
        <w:t xml:space="preserve">of Total Marketing </w:t>
      </w:r>
      <w:r w:rsidR="00B235D4" w:rsidRPr="00A2300B">
        <w:rPr>
          <w:rFonts w:ascii="Times New Roman" w:hAnsi="Times New Roman" w:cs="Times New Roman"/>
          <w:b/>
          <w:bCs/>
          <w:sz w:val="24"/>
          <w:szCs w:val="24"/>
        </w:rPr>
        <w:t>Spend by Job Type</w:t>
      </w:r>
    </w:p>
    <w:p w14:paraId="43421726" w14:textId="3F7D1878" w:rsidR="0016417A" w:rsidRPr="00A2300B" w:rsidRDefault="00B235D4" w:rsidP="00A2300B">
      <w:pPr>
        <w:spacing w:line="480" w:lineRule="auto"/>
        <w:jc w:val="both"/>
        <w:rPr>
          <w:rFonts w:ascii="Times New Roman" w:hAnsi="Times New Roman" w:cs="Times New Roman"/>
          <w:sz w:val="24"/>
          <w:szCs w:val="24"/>
        </w:rPr>
      </w:pPr>
      <w:r w:rsidRPr="00A2300B">
        <w:rPr>
          <w:rFonts w:ascii="Times New Roman" w:hAnsi="Times New Roman" w:cs="Times New Roman"/>
          <w:sz w:val="24"/>
          <w:szCs w:val="24"/>
        </w:rPr>
        <w:t>Figure 8</w:t>
      </w:r>
      <w:r w:rsidR="00464C83" w:rsidRPr="00A2300B">
        <w:rPr>
          <w:rFonts w:ascii="Times New Roman" w:hAnsi="Times New Roman" w:cs="Times New Roman"/>
          <w:sz w:val="24"/>
          <w:szCs w:val="24"/>
        </w:rPr>
        <w:t xml:space="preserve"> reveals the distribution of total marketing spend across different job types among sales representatives, excluding promotions. Part-time representatives emerge as the most significant contributors, accounting for 49.3% of total marketing spend, closely followed by full-time representatives at 25.3%. Zero-hour contract representatives contribute 25.4% to the total marketing spend. To capitalize on these insights effectively, tailored strategies for each job type are essential. Optimizing resources and strategies for part-time representatives can maximize impact, while initiatives aimed at enhancing engagement and productivity among full-time representatives are crucial. Additionally, a thorough evaluation of the effectiveness and flexibility of </w:t>
      </w:r>
      <w:r w:rsidR="00C26290">
        <w:rPr>
          <w:rFonts w:ascii="Times New Roman" w:hAnsi="Times New Roman" w:cs="Times New Roman"/>
          <w:sz w:val="24"/>
          <w:szCs w:val="24"/>
        </w:rPr>
        <w:t>Z</w:t>
      </w:r>
      <w:r w:rsidR="00C26290" w:rsidRPr="00A2300B">
        <w:rPr>
          <w:rFonts w:ascii="Times New Roman" w:hAnsi="Times New Roman" w:cs="Times New Roman"/>
          <w:sz w:val="24"/>
          <w:szCs w:val="24"/>
        </w:rPr>
        <w:t>ero</w:t>
      </w:r>
      <w:r w:rsidR="00C26290">
        <w:rPr>
          <w:rFonts w:ascii="Times New Roman" w:hAnsi="Times New Roman" w:cs="Times New Roman"/>
          <w:sz w:val="24"/>
          <w:szCs w:val="24"/>
        </w:rPr>
        <w:t>-</w:t>
      </w:r>
      <w:r w:rsidR="00C26290" w:rsidRPr="00A2300B">
        <w:rPr>
          <w:rFonts w:ascii="Times New Roman" w:hAnsi="Times New Roman" w:cs="Times New Roman"/>
          <w:sz w:val="24"/>
          <w:szCs w:val="24"/>
        </w:rPr>
        <w:t>hour</w:t>
      </w:r>
      <w:r w:rsidR="00464C83" w:rsidRPr="00A2300B">
        <w:rPr>
          <w:rFonts w:ascii="Times New Roman" w:hAnsi="Times New Roman" w:cs="Times New Roman"/>
          <w:sz w:val="24"/>
          <w:szCs w:val="24"/>
        </w:rPr>
        <w:t xml:space="preserve"> contracts is necessary to ensure efficient resource allocation. Encouraging collaboration and knowledge sharing among representatives of diverse job types can foster a cohesive marketing strategy, leveraging the unique strengths and capabilities of each group. Implementing these recommendations can optimize marketing efforts across various job types, driving sustained success in the competitive market landscape.</w:t>
      </w:r>
    </w:p>
    <w:p w14:paraId="75856C8C" w14:textId="77777777" w:rsidR="0016417A" w:rsidRDefault="0016417A" w:rsidP="00A2300B">
      <w:pPr>
        <w:spacing w:line="480" w:lineRule="auto"/>
        <w:jc w:val="both"/>
        <w:rPr>
          <w:rFonts w:ascii="Times New Roman" w:hAnsi="Times New Roman" w:cs="Times New Roman"/>
          <w:sz w:val="24"/>
          <w:szCs w:val="24"/>
        </w:rPr>
      </w:pPr>
    </w:p>
    <w:p w14:paraId="352F82BB" w14:textId="77777777" w:rsidR="00A77D5C" w:rsidRDefault="00A77D5C" w:rsidP="00A2300B">
      <w:pPr>
        <w:spacing w:line="480" w:lineRule="auto"/>
        <w:jc w:val="both"/>
        <w:rPr>
          <w:rFonts w:ascii="Times New Roman" w:hAnsi="Times New Roman" w:cs="Times New Roman"/>
          <w:sz w:val="24"/>
          <w:szCs w:val="24"/>
        </w:rPr>
      </w:pPr>
    </w:p>
    <w:p w14:paraId="5AC3F0DD" w14:textId="77777777" w:rsidR="00A77D5C" w:rsidRDefault="00A77D5C" w:rsidP="00A2300B">
      <w:pPr>
        <w:spacing w:line="480" w:lineRule="auto"/>
        <w:jc w:val="both"/>
        <w:rPr>
          <w:rFonts w:ascii="Times New Roman" w:hAnsi="Times New Roman" w:cs="Times New Roman"/>
          <w:sz w:val="24"/>
          <w:szCs w:val="24"/>
        </w:rPr>
      </w:pPr>
    </w:p>
    <w:p w14:paraId="4A541D05" w14:textId="77777777" w:rsidR="00A77D5C" w:rsidRDefault="00A77D5C" w:rsidP="00A2300B">
      <w:pPr>
        <w:spacing w:line="480" w:lineRule="auto"/>
        <w:jc w:val="both"/>
        <w:rPr>
          <w:rFonts w:ascii="Times New Roman" w:hAnsi="Times New Roman" w:cs="Times New Roman"/>
          <w:sz w:val="24"/>
          <w:szCs w:val="24"/>
        </w:rPr>
      </w:pPr>
    </w:p>
    <w:p w14:paraId="0CE71135" w14:textId="77777777" w:rsidR="00A77D5C" w:rsidRDefault="00A77D5C" w:rsidP="00A2300B">
      <w:pPr>
        <w:spacing w:line="480" w:lineRule="auto"/>
        <w:jc w:val="both"/>
        <w:rPr>
          <w:rFonts w:ascii="Times New Roman" w:hAnsi="Times New Roman" w:cs="Times New Roman"/>
          <w:sz w:val="24"/>
          <w:szCs w:val="24"/>
        </w:rPr>
      </w:pPr>
    </w:p>
    <w:p w14:paraId="689554A4" w14:textId="77777777" w:rsidR="00A77D5C" w:rsidRPr="00A2300B" w:rsidRDefault="00A77D5C" w:rsidP="00A2300B">
      <w:pPr>
        <w:spacing w:line="480" w:lineRule="auto"/>
        <w:jc w:val="both"/>
        <w:rPr>
          <w:rFonts w:ascii="Times New Roman" w:hAnsi="Times New Roman" w:cs="Times New Roman"/>
          <w:sz w:val="24"/>
          <w:szCs w:val="24"/>
        </w:rPr>
      </w:pPr>
    </w:p>
    <w:p w14:paraId="27BE0447" w14:textId="1BC8DFAB" w:rsidR="00464C83" w:rsidRPr="00A2300B" w:rsidRDefault="00C67138" w:rsidP="00A2300B">
      <w:pPr>
        <w:pStyle w:val="Heading1"/>
        <w:spacing w:after="160" w:line="480" w:lineRule="auto"/>
        <w:jc w:val="both"/>
        <w:rPr>
          <w:rFonts w:ascii="Times New Roman" w:hAnsi="Times New Roman" w:cs="Times New Roman"/>
          <w:b/>
          <w:color w:val="auto"/>
          <w:sz w:val="24"/>
          <w:szCs w:val="24"/>
        </w:rPr>
      </w:pPr>
      <w:r w:rsidRPr="00A2300B">
        <w:rPr>
          <w:rFonts w:ascii="Times New Roman" w:hAnsi="Times New Roman" w:cs="Times New Roman"/>
          <w:b/>
          <w:color w:val="auto"/>
          <w:sz w:val="24"/>
          <w:szCs w:val="24"/>
        </w:rPr>
        <w:t>4</w:t>
      </w:r>
      <w:r w:rsidR="00DE2D4D" w:rsidRPr="00A2300B">
        <w:rPr>
          <w:rFonts w:ascii="Times New Roman" w:hAnsi="Times New Roman" w:cs="Times New Roman"/>
          <w:b/>
          <w:color w:val="auto"/>
          <w:sz w:val="24"/>
          <w:szCs w:val="24"/>
        </w:rPr>
        <w:t xml:space="preserve">.0 </w:t>
      </w:r>
      <w:r w:rsidR="00CB2A53" w:rsidRPr="00A2300B">
        <w:rPr>
          <w:rFonts w:ascii="Times New Roman" w:hAnsi="Times New Roman" w:cs="Times New Roman"/>
          <w:b/>
          <w:color w:val="auto"/>
          <w:sz w:val="24"/>
          <w:szCs w:val="24"/>
        </w:rPr>
        <w:t>Recommendations</w:t>
      </w:r>
    </w:p>
    <w:p w14:paraId="673B8E58" w14:textId="7B064966" w:rsidR="00201667" w:rsidRPr="00A2300B" w:rsidRDefault="00662BE1" w:rsidP="00A2300B">
      <w:pPr>
        <w:spacing w:line="480" w:lineRule="auto"/>
        <w:jc w:val="both"/>
        <w:rPr>
          <w:rFonts w:ascii="Times New Roman" w:hAnsi="Times New Roman" w:cs="Times New Roman"/>
          <w:color w:val="0D0D0D"/>
          <w:sz w:val="24"/>
          <w:szCs w:val="24"/>
          <w:shd w:val="clear" w:color="auto" w:fill="FFFFFF"/>
        </w:rPr>
      </w:pPr>
      <w:r w:rsidRPr="00A2300B">
        <w:rPr>
          <w:rFonts w:ascii="Times New Roman" w:hAnsi="Times New Roman" w:cs="Times New Roman"/>
          <w:color w:val="0D0D0D"/>
          <w:sz w:val="24"/>
          <w:szCs w:val="24"/>
          <w:shd w:val="clear" w:color="auto" w:fill="FFFFFF"/>
        </w:rPr>
        <w:t xml:space="preserve">Based on the analysis </w:t>
      </w:r>
      <w:r w:rsidR="008F6C57" w:rsidRPr="00A2300B">
        <w:rPr>
          <w:rFonts w:ascii="Times New Roman" w:hAnsi="Times New Roman" w:cs="Times New Roman"/>
          <w:color w:val="0D0D0D"/>
          <w:sz w:val="24"/>
          <w:szCs w:val="24"/>
          <w:shd w:val="clear" w:color="auto" w:fill="FFFFFF"/>
        </w:rPr>
        <w:t>recommendation</w:t>
      </w:r>
      <w:r w:rsidR="00CB2A53" w:rsidRPr="00A2300B">
        <w:rPr>
          <w:rFonts w:ascii="Times New Roman" w:hAnsi="Times New Roman" w:cs="Times New Roman"/>
          <w:color w:val="0D0D0D"/>
          <w:sz w:val="24"/>
          <w:szCs w:val="24"/>
          <w:shd w:val="clear" w:color="auto" w:fill="FFFFFF"/>
        </w:rPr>
        <w:t xml:space="preserve"> include prioritizing non-promotional marketing efforts, customizing advertising strategies, strategically allocating resources, diversifying marketing channels, implementing targeted training programs, and fostering knowledge sharing among sales representatives.</w:t>
      </w:r>
    </w:p>
    <w:p w14:paraId="77636E87" w14:textId="09E927B7" w:rsidR="00201667" w:rsidRPr="00A2300B" w:rsidRDefault="00242C27" w:rsidP="00A2300B">
      <w:pPr>
        <w:pStyle w:val="ListParagraph"/>
        <w:numPr>
          <w:ilvl w:val="0"/>
          <w:numId w:val="11"/>
        </w:num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Modify Marketing Approaches: Emphasize on non-promotional marketing strategies such as upgrading product quality, delivering great customer service, and developing loyalty programs to maintain sales growth, realizing that a significant percentage of sales occur without promotions</w:t>
      </w:r>
      <w:r w:rsidR="00201667" w:rsidRPr="00A2300B">
        <w:rPr>
          <w:rFonts w:ascii="Times New Roman" w:hAnsi="Times New Roman" w:cs="Times New Roman"/>
          <w:sz w:val="24"/>
          <w:szCs w:val="24"/>
        </w:rPr>
        <w:t>.</w:t>
      </w:r>
    </w:p>
    <w:p w14:paraId="3E818562" w14:textId="77777777" w:rsidR="004E69A8" w:rsidRPr="00A2300B" w:rsidRDefault="004E69A8" w:rsidP="00A2300B">
      <w:pPr>
        <w:pStyle w:val="ListParagraph"/>
        <w:numPr>
          <w:ilvl w:val="0"/>
          <w:numId w:val="11"/>
        </w:num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Optimizing Promotional Approaches: Experiment with various promotional strategies, such as package deals or time-sensitive offers, to better understand consumer preferences and increase promotional effectiveness.</w:t>
      </w:r>
    </w:p>
    <w:p w14:paraId="6044D4A5" w14:textId="77777777" w:rsidR="003B5081" w:rsidRPr="00A2300B" w:rsidRDefault="003B5081" w:rsidP="00A2300B">
      <w:pPr>
        <w:pStyle w:val="ListParagraph"/>
        <w:numPr>
          <w:ilvl w:val="0"/>
          <w:numId w:val="11"/>
        </w:num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Customized Marketing Measures: Customize marketing techniques to diverse customer categories by promoting product characteristics and benefits that connect with their preferences, independent of their tendency toward promotional incentives.</w:t>
      </w:r>
    </w:p>
    <w:p w14:paraId="364BF241" w14:textId="458DC732" w:rsidR="00242C27" w:rsidRPr="00A2300B" w:rsidRDefault="00242C27" w:rsidP="00A2300B">
      <w:pPr>
        <w:pStyle w:val="ListParagraph"/>
        <w:numPr>
          <w:ilvl w:val="0"/>
          <w:numId w:val="11"/>
        </w:num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Regular Evaluation and Adaptation: To optimize results, regularly analyze the success of marketing initiatives, including both promotional and non-promotional efforts, and adapt them depending on sales performance and customer feedback. Companies that connect their marketing strategy with known sales patterns can successfully use a combination of promotional and non-promotional approaches to boost sales and maintain market competitiveness.</w:t>
      </w:r>
    </w:p>
    <w:p w14:paraId="0C97DFE5" w14:textId="54AC7343" w:rsidR="00C52160" w:rsidRPr="00A2300B" w:rsidRDefault="00EF256F" w:rsidP="00A2300B">
      <w:pPr>
        <w:pStyle w:val="Heading1"/>
        <w:spacing w:after="160" w:line="480" w:lineRule="auto"/>
        <w:jc w:val="both"/>
        <w:rPr>
          <w:rFonts w:ascii="Times New Roman" w:eastAsiaTheme="minorHAnsi" w:hAnsi="Times New Roman" w:cs="Times New Roman"/>
          <w:b/>
          <w:bCs/>
          <w:color w:val="auto"/>
          <w:sz w:val="24"/>
          <w:szCs w:val="24"/>
        </w:rPr>
      </w:pPr>
      <w:r w:rsidRPr="00D13959">
        <w:rPr>
          <w:rFonts w:ascii="Times New Roman" w:hAnsi="Times New Roman" w:cs="Times New Roman"/>
          <w:b/>
          <w:color w:val="auto"/>
          <w:sz w:val="24"/>
          <w:szCs w:val="24"/>
        </w:rPr>
        <w:t>5.</w:t>
      </w:r>
      <w:r w:rsidR="00A77D5C" w:rsidRPr="00D13959">
        <w:rPr>
          <w:rFonts w:ascii="Times New Roman" w:hAnsi="Times New Roman" w:cs="Times New Roman"/>
          <w:b/>
          <w:color w:val="auto"/>
          <w:sz w:val="24"/>
          <w:szCs w:val="24"/>
        </w:rPr>
        <w:t>0 Limitation</w:t>
      </w:r>
      <w:r w:rsidR="00A77D5C">
        <w:rPr>
          <w:rFonts w:ascii="Times New Roman" w:hAnsi="Times New Roman" w:cs="Times New Roman"/>
          <w:b/>
          <w:color w:val="auto"/>
          <w:sz w:val="24"/>
          <w:szCs w:val="24"/>
        </w:rPr>
        <w:t>s</w:t>
      </w:r>
    </w:p>
    <w:p w14:paraId="637022E0" w14:textId="39BD981B" w:rsidR="00C52160" w:rsidRPr="0015152B" w:rsidRDefault="00C52160" w:rsidP="0015152B">
      <w:pPr>
        <w:pStyle w:val="ListParagraph"/>
        <w:numPr>
          <w:ilvl w:val="0"/>
          <w:numId w:val="14"/>
        </w:numPr>
        <w:spacing w:line="480" w:lineRule="auto"/>
        <w:jc w:val="both"/>
        <w:rPr>
          <w:rFonts w:ascii="Times New Roman" w:eastAsia="Times New Roman" w:hAnsi="Times New Roman" w:cs="Times New Roman"/>
          <w:color w:val="0D0D0D"/>
          <w:sz w:val="24"/>
          <w:szCs w:val="24"/>
          <w:lang w:val="en-GB" w:eastAsia="en-GB"/>
        </w:rPr>
      </w:pPr>
      <w:r w:rsidRPr="0015152B">
        <w:rPr>
          <w:rFonts w:ascii="Times New Roman" w:eastAsia="Times New Roman" w:hAnsi="Times New Roman" w:cs="Times New Roman"/>
          <w:color w:val="0D0D0D"/>
          <w:sz w:val="24"/>
          <w:szCs w:val="24"/>
          <w:lang w:val="en-GB" w:eastAsia="en-GB"/>
        </w:rPr>
        <w:t>The analysis relies on available data, which may not capture all relevant factors influencing consumer behaviour.</w:t>
      </w:r>
    </w:p>
    <w:p w14:paraId="22E2DDE3" w14:textId="09564D35" w:rsidR="00C52160" w:rsidRPr="0015152B" w:rsidRDefault="00C52160" w:rsidP="0015152B">
      <w:pPr>
        <w:pStyle w:val="ListParagraph"/>
        <w:numPr>
          <w:ilvl w:val="0"/>
          <w:numId w:val="14"/>
        </w:numPr>
        <w:spacing w:line="480" w:lineRule="auto"/>
        <w:jc w:val="both"/>
        <w:rPr>
          <w:rFonts w:ascii="Times New Roman" w:eastAsia="Times New Roman" w:hAnsi="Times New Roman" w:cs="Times New Roman"/>
          <w:color w:val="0D0D0D"/>
          <w:sz w:val="24"/>
          <w:szCs w:val="24"/>
          <w:lang w:val="en-GB" w:eastAsia="en-GB"/>
        </w:rPr>
      </w:pPr>
      <w:r w:rsidRPr="0015152B">
        <w:rPr>
          <w:rFonts w:ascii="Times New Roman" w:eastAsia="Times New Roman" w:hAnsi="Times New Roman" w:cs="Times New Roman"/>
          <w:color w:val="0D0D0D"/>
          <w:sz w:val="24"/>
          <w:szCs w:val="24"/>
          <w:lang w:val="en-GB" w:eastAsia="en-GB"/>
        </w:rPr>
        <w:t>Market conditions and consumer preferences may evolve over time, affecting the effectiveness of current strategies.</w:t>
      </w:r>
    </w:p>
    <w:p w14:paraId="0D9AF94B" w14:textId="03BD4A33" w:rsidR="00C52160" w:rsidRPr="0015152B" w:rsidRDefault="00C52160" w:rsidP="0015152B">
      <w:pPr>
        <w:pStyle w:val="ListParagraph"/>
        <w:numPr>
          <w:ilvl w:val="0"/>
          <w:numId w:val="14"/>
        </w:numPr>
        <w:spacing w:line="480" w:lineRule="auto"/>
        <w:jc w:val="both"/>
        <w:rPr>
          <w:rFonts w:ascii="Times New Roman" w:hAnsi="Times New Roman" w:cs="Times New Roman"/>
          <w:bCs/>
          <w:sz w:val="24"/>
          <w:szCs w:val="24"/>
        </w:rPr>
      </w:pPr>
      <w:r w:rsidRPr="0015152B">
        <w:rPr>
          <w:rFonts w:ascii="Times New Roman" w:eastAsia="Times New Roman" w:hAnsi="Times New Roman" w:cs="Times New Roman"/>
          <w:color w:val="0D0D0D"/>
          <w:sz w:val="24"/>
          <w:szCs w:val="24"/>
          <w:lang w:val="en-GB" w:eastAsia="en-GB"/>
        </w:rPr>
        <w:t>The analysis focuses on marketing spend and consumer behaviour within the electric vehicle industry, limiting generalizability to other sectors.</w:t>
      </w:r>
    </w:p>
    <w:p w14:paraId="763E4E52" w14:textId="77777777" w:rsidR="00C52160" w:rsidRPr="00A2300B" w:rsidRDefault="00C52160" w:rsidP="00A2300B">
      <w:pPr>
        <w:pStyle w:val="ListParagraph"/>
        <w:spacing w:line="480" w:lineRule="auto"/>
        <w:jc w:val="both"/>
        <w:rPr>
          <w:rFonts w:ascii="Times New Roman" w:eastAsia="Times New Roman" w:hAnsi="Times New Roman" w:cs="Times New Roman"/>
          <w:b/>
          <w:bCs/>
          <w:color w:val="0D0D0D"/>
          <w:sz w:val="24"/>
          <w:szCs w:val="24"/>
          <w:bdr w:val="single" w:sz="2" w:space="0" w:color="E3E3E3" w:frame="1"/>
          <w:lang w:val="en-GB" w:eastAsia="en-GB"/>
        </w:rPr>
      </w:pPr>
    </w:p>
    <w:p w14:paraId="1605678C" w14:textId="693D3F52" w:rsidR="00BB1018" w:rsidRPr="00A2300B" w:rsidRDefault="00BB1018" w:rsidP="00A2300B">
      <w:pPr>
        <w:spacing w:after="0" w:line="480" w:lineRule="auto"/>
        <w:jc w:val="both"/>
        <w:rPr>
          <w:rFonts w:ascii="Times New Roman" w:eastAsia="Times New Roman" w:hAnsi="Times New Roman" w:cs="Times New Roman"/>
          <w:sz w:val="24"/>
          <w:szCs w:val="24"/>
        </w:rPr>
      </w:pPr>
      <w:r w:rsidRPr="00A2300B">
        <w:rPr>
          <w:rFonts w:ascii="Times New Roman" w:eastAsia="Times New Roman" w:hAnsi="Times New Roman" w:cs="Times New Roman"/>
          <w:sz w:val="24"/>
          <w:szCs w:val="24"/>
        </w:rPr>
        <w:t xml:space="preserve">In conclusion, the analysis highlights the need of understanding customer behavior and modifying promotional approaches to support business growth in the competitive electric vehicle industry. The company </w:t>
      </w:r>
      <w:r w:rsidR="00242C27" w:rsidRPr="00A2300B">
        <w:rPr>
          <w:rFonts w:ascii="Times New Roman" w:eastAsia="Times New Roman" w:hAnsi="Times New Roman" w:cs="Times New Roman"/>
          <w:sz w:val="24"/>
          <w:szCs w:val="24"/>
        </w:rPr>
        <w:t>needs</w:t>
      </w:r>
      <w:r w:rsidRPr="00A2300B">
        <w:rPr>
          <w:rFonts w:ascii="Times New Roman" w:eastAsia="Times New Roman" w:hAnsi="Times New Roman" w:cs="Times New Roman"/>
          <w:sz w:val="24"/>
          <w:szCs w:val="24"/>
        </w:rPr>
        <w:t xml:space="preserve"> to maximize sales and increase market competitiveness by prioritizing non-promotional marketing activities, exploiting insights into customer preferences, and continually refining tactics based on performance data. However, it is important to realize the limits of the analysis and reiterate.</w:t>
      </w:r>
    </w:p>
    <w:p w14:paraId="399BB75E" w14:textId="0CBA5A18" w:rsidR="00242C27" w:rsidRPr="00A2300B" w:rsidRDefault="00087AF3" w:rsidP="00A2300B">
      <w:pPr>
        <w:spacing w:line="480" w:lineRule="auto"/>
        <w:jc w:val="both"/>
        <w:rPr>
          <w:rFonts w:ascii="Times New Roman" w:hAnsi="Times New Roman" w:cs="Times New Roman"/>
          <w:bCs/>
          <w:sz w:val="24"/>
          <w:szCs w:val="24"/>
        </w:rPr>
      </w:pPr>
      <w:r w:rsidRPr="00A2300B">
        <w:rPr>
          <w:rFonts w:ascii="Times New Roman" w:hAnsi="Times New Roman" w:cs="Times New Roman"/>
          <w:bCs/>
          <w:sz w:val="24"/>
          <w:szCs w:val="24"/>
        </w:rPr>
        <w:t>However, it is essential to recognize the limitations of</w:t>
      </w:r>
      <w:r w:rsidR="00A06175" w:rsidRPr="00A2300B">
        <w:rPr>
          <w:rFonts w:ascii="Times New Roman" w:hAnsi="Times New Roman" w:cs="Times New Roman"/>
          <w:bCs/>
          <w:sz w:val="24"/>
          <w:szCs w:val="24"/>
        </w:rPr>
        <w:t xml:space="preserve"> </w:t>
      </w:r>
      <w:r w:rsidRPr="00A2300B">
        <w:rPr>
          <w:rFonts w:ascii="Times New Roman" w:hAnsi="Times New Roman" w:cs="Times New Roman"/>
          <w:bCs/>
          <w:sz w:val="24"/>
          <w:szCs w:val="24"/>
        </w:rPr>
        <w:t>the analysis and remain adaptable to changing market dynamics for sustained success.</w:t>
      </w:r>
      <w:r w:rsidR="00242C27" w:rsidRPr="00A2300B">
        <w:rPr>
          <w:rFonts w:ascii="Times New Roman" w:hAnsi="Times New Roman" w:cs="Times New Roman"/>
          <w:bCs/>
          <w:sz w:val="24"/>
          <w:szCs w:val="24"/>
        </w:rPr>
        <w:t xml:space="preserve"> </w:t>
      </w:r>
      <w:r w:rsidR="00242C27" w:rsidRPr="00A2300B">
        <w:rPr>
          <w:rFonts w:ascii="Times New Roman" w:eastAsia="Times New Roman" w:hAnsi="Times New Roman" w:cs="Times New Roman"/>
          <w:sz w:val="24"/>
          <w:szCs w:val="24"/>
        </w:rPr>
        <w:t>However, it is necessary to realize the limitations of the analysis and remain versatile to changing market conditions for long-term viability.</w:t>
      </w:r>
    </w:p>
    <w:p w14:paraId="79971B8E" w14:textId="77777777" w:rsidR="00242C27" w:rsidRPr="00A2300B" w:rsidRDefault="00242C27" w:rsidP="00A2300B">
      <w:pPr>
        <w:spacing w:line="480" w:lineRule="auto"/>
        <w:jc w:val="both"/>
        <w:rPr>
          <w:rFonts w:ascii="Times New Roman" w:hAnsi="Times New Roman" w:cs="Times New Roman"/>
          <w:bCs/>
          <w:sz w:val="24"/>
          <w:szCs w:val="24"/>
        </w:rPr>
      </w:pPr>
    </w:p>
    <w:p w14:paraId="124EFB53" w14:textId="77777777" w:rsidR="00B843AA" w:rsidRDefault="00B843AA" w:rsidP="00A2300B">
      <w:pPr>
        <w:spacing w:line="480" w:lineRule="auto"/>
        <w:jc w:val="both"/>
        <w:rPr>
          <w:rFonts w:ascii="Times New Roman" w:hAnsi="Times New Roman" w:cs="Times New Roman"/>
          <w:bCs/>
          <w:sz w:val="24"/>
          <w:szCs w:val="24"/>
        </w:rPr>
      </w:pPr>
    </w:p>
    <w:p w14:paraId="5F3BE923" w14:textId="77777777" w:rsidR="00A77D5C" w:rsidRPr="00A2300B" w:rsidRDefault="00A77D5C" w:rsidP="00A2300B">
      <w:pPr>
        <w:spacing w:line="480" w:lineRule="auto"/>
        <w:jc w:val="both"/>
        <w:rPr>
          <w:rFonts w:ascii="Times New Roman" w:hAnsi="Times New Roman" w:cs="Times New Roman"/>
          <w:bCs/>
          <w:sz w:val="24"/>
          <w:szCs w:val="24"/>
        </w:rPr>
      </w:pPr>
    </w:p>
    <w:p w14:paraId="37C553EF" w14:textId="77777777" w:rsidR="00AE27E4" w:rsidRDefault="00AE27E4" w:rsidP="00A2300B">
      <w:pPr>
        <w:spacing w:line="480" w:lineRule="auto"/>
        <w:jc w:val="both"/>
        <w:rPr>
          <w:rFonts w:ascii="Times New Roman" w:eastAsia="Times New Roman" w:hAnsi="Times New Roman" w:cs="Times New Roman"/>
          <w:b/>
          <w:bCs/>
          <w:color w:val="0D0D0D"/>
          <w:sz w:val="24"/>
          <w:szCs w:val="24"/>
          <w:lang w:val="en-GB" w:eastAsia="en-GB"/>
        </w:rPr>
      </w:pPr>
    </w:p>
    <w:p w14:paraId="6E220E04" w14:textId="186BC7A0" w:rsidR="00CB2A53" w:rsidRPr="00A77D5C" w:rsidRDefault="00DC7AD5" w:rsidP="00A77D5C">
      <w:pPr>
        <w:pStyle w:val="Heading1"/>
        <w:spacing w:after="160" w:line="480" w:lineRule="auto"/>
        <w:jc w:val="both"/>
        <w:rPr>
          <w:rFonts w:ascii="Times New Roman" w:hAnsi="Times New Roman" w:cs="Times New Roman"/>
          <w:b/>
          <w:color w:val="auto"/>
          <w:sz w:val="24"/>
          <w:szCs w:val="24"/>
        </w:rPr>
      </w:pPr>
      <w:r w:rsidRPr="00A77D5C">
        <w:rPr>
          <w:rFonts w:ascii="Times New Roman" w:hAnsi="Times New Roman" w:cs="Times New Roman"/>
          <w:b/>
          <w:color w:val="auto"/>
          <w:sz w:val="24"/>
          <w:szCs w:val="24"/>
        </w:rPr>
        <w:t>Reference</w:t>
      </w:r>
      <w:r w:rsidR="00A77D5C" w:rsidRPr="00A77D5C">
        <w:rPr>
          <w:rFonts w:ascii="Times New Roman" w:hAnsi="Times New Roman" w:cs="Times New Roman"/>
          <w:b/>
          <w:color w:val="auto"/>
          <w:sz w:val="24"/>
          <w:szCs w:val="24"/>
        </w:rPr>
        <w:t>s</w:t>
      </w:r>
      <w:r w:rsidRPr="00A77D5C">
        <w:rPr>
          <w:rFonts w:ascii="Times New Roman" w:hAnsi="Times New Roman" w:cs="Times New Roman"/>
          <w:b/>
          <w:color w:val="auto"/>
          <w:sz w:val="24"/>
          <w:szCs w:val="24"/>
        </w:rPr>
        <w:t xml:space="preserve"> </w:t>
      </w:r>
    </w:p>
    <w:p w14:paraId="647CE5C4" w14:textId="2DF6ABD3" w:rsidR="00622CF5" w:rsidRPr="00A2300B" w:rsidRDefault="00622CF5" w:rsidP="00A2300B">
      <w:pPr>
        <w:pStyle w:val="NormalWeb"/>
        <w:spacing w:before="0" w:beforeAutospacing="0" w:after="0" w:afterAutospacing="0" w:line="480" w:lineRule="auto"/>
        <w:ind w:left="720" w:hanging="720"/>
        <w:jc w:val="both"/>
      </w:pPr>
      <w:r w:rsidRPr="00A2300B">
        <w:t xml:space="preserve">Kotler, P. and Armstrong, G., 2018. </w:t>
      </w:r>
      <w:r w:rsidRPr="00A2300B">
        <w:rPr>
          <w:i/>
          <w:iCs/>
        </w:rPr>
        <w:t>Principles of Marketing</w:t>
      </w:r>
      <w:r w:rsidRPr="00A2300B">
        <w:t xml:space="preserve"> [online]. Available from: </w:t>
      </w:r>
      <w:hyperlink r:id="rId15" w:history="1">
        <w:r w:rsidRPr="00A2300B">
          <w:rPr>
            <w:rStyle w:val="Hyperlink"/>
          </w:rPr>
          <w:t>https://opac.atmaluhur.ac.id/uploaded_files/temporary/DigitalCollection/ODljY2E4ODIyODViZjFkODgzNDUxYWZlNWFhZmY2MGE5MDc0ZDVmYw==.pdf</w:t>
        </w:r>
      </w:hyperlink>
      <w:r w:rsidRPr="00A2300B">
        <w:t>.</w:t>
      </w:r>
    </w:p>
    <w:p w14:paraId="1A1E24C5" w14:textId="6408D28C" w:rsidR="00372132" w:rsidRPr="00A2300B" w:rsidRDefault="006F7DE5" w:rsidP="00A2300B">
      <w:pPr>
        <w:pStyle w:val="NormalWeb"/>
        <w:spacing w:before="0" w:beforeAutospacing="0" w:after="0" w:afterAutospacing="0" w:line="480" w:lineRule="auto"/>
        <w:ind w:left="720" w:hanging="720"/>
        <w:jc w:val="both"/>
        <w:rPr>
          <w:color w:val="000000"/>
        </w:rPr>
      </w:pPr>
      <w:r w:rsidRPr="00A2300B">
        <w:rPr>
          <w:color w:val="000000"/>
        </w:rPr>
        <w:t>Chelniciuc, A., 2015. Performance management in the automotive industry: Volkswagen, Toyota and Fiat</w:t>
      </w:r>
    </w:p>
    <w:p w14:paraId="736B44F9" w14:textId="77777777" w:rsidR="006F7DE5" w:rsidRPr="00A2300B" w:rsidRDefault="006F7DE5" w:rsidP="00A2300B">
      <w:pPr>
        <w:pStyle w:val="NormalWeb"/>
        <w:shd w:val="clear" w:color="auto" w:fill="FFFFFF"/>
        <w:spacing w:after="0" w:afterAutospacing="0" w:line="480" w:lineRule="auto"/>
        <w:ind w:left="720" w:right="75" w:hanging="720"/>
        <w:jc w:val="both"/>
        <w:rPr>
          <w:color w:val="000000"/>
        </w:rPr>
      </w:pPr>
      <w:r w:rsidRPr="00A2300B">
        <w:rPr>
          <w:color w:val="000000"/>
        </w:rPr>
        <w:t>Madić, V., Marković, D. and Mijušković, V., 2021. Competitive strategies in premium automotive segment. </w:t>
      </w:r>
      <w:r w:rsidRPr="00A2300B">
        <w:rPr>
          <w:i/>
          <w:iCs/>
          <w:color w:val="000000"/>
        </w:rPr>
        <w:t>Teme</w:t>
      </w:r>
      <w:r w:rsidRPr="00A2300B">
        <w:rPr>
          <w:color w:val="000000"/>
        </w:rPr>
        <w:t>, 639-659.</w:t>
      </w:r>
    </w:p>
    <w:p w14:paraId="418B791B"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2640B972"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3DCE2F2F"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3519E637"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7DD635C9"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5BE410E3"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66C58E91"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167271EE"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0FA8A861" w14:textId="77777777" w:rsidR="00B843AA" w:rsidRPr="00A2300B" w:rsidRDefault="00B843AA" w:rsidP="00A2300B">
      <w:pPr>
        <w:spacing w:line="480" w:lineRule="auto"/>
        <w:jc w:val="both"/>
        <w:rPr>
          <w:rFonts w:ascii="Times New Roman" w:hAnsi="Times New Roman" w:cs="Times New Roman"/>
          <w:b/>
          <w:sz w:val="24"/>
          <w:szCs w:val="24"/>
        </w:rPr>
      </w:pPr>
    </w:p>
    <w:p w14:paraId="2806DF88" w14:textId="77777777" w:rsidR="00B843AA" w:rsidRPr="00A2300B" w:rsidRDefault="00B843AA" w:rsidP="00A2300B">
      <w:pPr>
        <w:spacing w:line="480" w:lineRule="auto"/>
        <w:jc w:val="both"/>
        <w:rPr>
          <w:rFonts w:ascii="Times New Roman" w:hAnsi="Times New Roman" w:cs="Times New Roman"/>
          <w:b/>
          <w:sz w:val="24"/>
          <w:szCs w:val="24"/>
        </w:rPr>
      </w:pPr>
    </w:p>
    <w:p w14:paraId="121C3924" w14:textId="60C5D175" w:rsidR="00B843AA" w:rsidRPr="00A77D5C" w:rsidRDefault="00A77D5C" w:rsidP="00A77D5C">
      <w:pPr>
        <w:pStyle w:val="Heading1"/>
        <w:spacing w:after="160" w:line="480" w:lineRule="auto"/>
        <w:jc w:val="both"/>
        <w:rPr>
          <w:rFonts w:ascii="Times New Roman" w:hAnsi="Times New Roman" w:cs="Times New Roman"/>
          <w:b/>
          <w:color w:val="auto"/>
          <w:sz w:val="24"/>
          <w:szCs w:val="24"/>
        </w:rPr>
      </w:pPr>
      <w:r w:rsidRPr="00A77D5C">
        <w:rPr>
          <w:rFonts w:ascii="Times New Roman" w:hAnsi="Times New Roman" w:cs="Times New Roman"/>
          <w:b/>
          <w:color w:val="auto"/>
          <w:sz w:val="24"/>
          <w:szCs w:val="24"/>
        </w:rPr>
        <w:t>Performance Dashboard</w:t>
      </w:r>
    </w:p>
    <w:p w14:paraId="5FC8DB30" w14:textId="77777777" w:rsidR="00B843AA" w:rsidRPr="00A2300B" w:rsidRDefault="00B843AA" w:rsidP="00A2300B">
      <w:pPr>
        <w:spacing w:line="480" w:lineRule="auto"/>
        <w:jc w:val="both"/>
        <w:rPr>
          <w:rFonts w:ascii="Times New Roman" w:hAnsi="Times New Roman" w:cs="Times New Roman"/>
          <w:b/>
          <w:sz w:val="24"/>
          <w:szCs w:val="24"/>
        </w:rPr>
      </w:pPr>
      <w:r w:rsidRPr="00A2300B">
        <w:rPr>
          <w:rFonts w:ascii="Times New Roman" w:hAnsi="Times New Roman" w:cs="Times New Roman"/>
          <w:b/>
          <w:noProof/>
          <w:sz w:val="24"/>
          <w:szCs w:val="24"/>
        </w:rPr>
        <w:drawing>
          <wp:inline distT="0" distB="0" distL="0" distR="0" wp14:anchorId="53410F77" wp14:editId="01FB3448">
            <wp:extent cx="5943600" cy="4013200"/>
            <wp:effectExtent l="0" t="0" r="0" b="6350"/>
            <wp:docPr id="1676557957" name="Picture 1"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57957" name="Picture 1" descr="A group of blue and white graph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13200"/>
                    </a:xfrm>
                    <a:prstGeom prst="rect">
                      <a:avLst/>
                    </a:prstGeom>
                  </pic:spPr>
                </pic:pic>
              </a:graphicData>
            </a:graphic>
          </wp:inline>
        </w:drawing>
      </w:r>
    </w:p>
    <w:p w14:paraId="378DBAB9" w14:textId="77777777" w:rsidR="00B843AA" w:rsidRPr="00A2300B" w:rsidRDefault="00B843AA" w:rsidP="00A2300B">
      <w:pPr>
        <w:spacing w:line="480" w:lineRule="auto"/>
        <w:jc w:val="both"/>
        <w:rPr>
          <w:rFonts w:ascii="Times New Roman" w:hAnsi="Times New Roman" w:cs="Times New Roman"/>
          <w:b/>
          <w:sz w:val="24"/>
          <w:szCs w:val="24"/>
        </w:rPr>
      </w:pPr>
    </w:p>
    <w:p w14:paraId="1573AF63" w14:textId="77777777" w:rsidR="00B843AA" w:rsidRPr="00A2300B" w:rsidRDefault="00B843AA" w:rsidP="00A2300B">
      <w:pPr>
        <w:pStyle w:val="NormalWeb"/>
        <w:shd w:val="clear" w:color="auto" w:fill="FFFFFF"/>
        <w:spacing w:after="0" w:afterAutospacing="0" w:line="480" w:lineRule="auto"/>
        <w:ind w:left="720" w:right="75" w:hanging="720"/>
        <w:jc w:val="both"/>
        <w:rPr>
          <w:color w:val="000000"/>
        </w:rPr>
      </w:pPr>
    </w:p>
    <w:p w14:paraId="7124C44A" w14:textId="77777777" w:rsidR="006F7DE5" w:rsidRPr="00A2300B" w:rsidRDefault="006F7DE5" w:rsidP="00A2300B">
      <w:pPr>
        <w:pStyle w:val="NormalWeb"/>
        <w:spacing w:before="0" w:beforeAutospacing="0" w:after="0" w:afterAutospacing="0" w:line="480" w:lineRule="auto"/>
        <w:ind w:left="720" w:hanging="720"/>
        <w:jc w:val="both"/>
      </w:pPr>
    </w:p>
    <w:p w14:paraId="56E5B74D" w14:textId="77777777" w:rsidR="00622CF5" w:rsidRPr="00A2300B" w:rsidRDefault="00622CF5" w:rsidP="00A2300B">
      <w:pPr>
        <w:pStyle w:val="NormalWeb"/>
        <w:spacing w:before="0" w:beforeAutospacing="0" w:after="0" w:afterAutospacing="0" w:line="480" w:lineRule="auto"/>
        <w:ind w:left="720" w:hanging="720"/>
        <w:jc w:val="both"/>
      </w:pPr>
    </w:p>
    <w:p w14:paraId="238A9DD8" w14:textId="77777777" w:rsidR="00622CF5" w:rsidRPr="00A2300B" w:rsidRDefault="00622CF5" w:rsidP="00A2300B">
      <w:pPr>
        <w:pStyle w:val="NormalWeb"/>
        <w:spacing w:before="0" w:beforeAutospacing="0" w:after="0" w:afterAutospacing="0" w:line="480" w:lineRule="auto"/>
        <w:ind w:left="720" w:hanging="720"/>
        <w:jc w:val="both"/>
        <w:rPr>
          <w:b/>
          <w:bCs/>
        </w:rPr>
      </w:pPr>
    </w:p>
    <w:p w14:paraId="213C9D50" w14:textId="77777777" w:rsidR="00372132" w:rsidRPr="00A2300B" w:rsidRDefault="00372132" w:rsidP="00A2300B">
      <w:pPr>
        <w:spacing w:line="480" w:lineRule="auto"/>
        <w:jc w:val="both"/>
        <w:rPr>
          <w:rFonts w:ascii="Times New Roman" w:eastAsia="Times New Roman" w:hAnsi="Times New Roman" w:cs="Times New Roman"/>
          <w:b/>
          <w:bCs/>
          <w:color w:val="0D0D0D"/>
          <w:sz w:val="24"/>
          <w:szCs w:val="24"/>
          <w:lang w:val="en-GB" w:eastAsia="en-GB"/>
        </w:rPr>
      </w:pPr>
    </w:p>
    <w:p w14:paraId="202ACA15" w14:textId="77777777" w:rsidR="00E95D8A" w:rsidRDefault="00E95D8A" w:rsidP="00A2300B">
      <w:pPr>
        <w:spacing w:line="480" w:lineRule="auto"/>
        <w:jc w:val="both"/>
        <w:rPr>
          <w:rFonts w:ascii="Times New Roman" w:eastAsia="Times New Roman" w:hAnsi="Times New Roman" w:cs="Times New Roman"/>
          <w:b/>
          <w:bCs/>
          <w:color w:val="0D0D0D"/>
          <w:sz w:val="24"/>
          <w:szCs w:val="24"/>
          <w:lang w:val="en-GB" w:eastAsia="en-GB"/>
        </w:rPr>
      </w:pPr>
    </w:p>
    <w:p w14:paraId="5A24DC92" w14:textId="77777777" w:rsidR="00E95D8A" w:rsidRDefault="00E95D8A" w:rsidP="00A2300B">
      <w:pPr>
        <w:spacing w:line="480" w:lineRule="auto"/>
        <w:jc w:val="both"/>
        <w:rPr>
          <w:rFonts w:ascii="Times New Roman" w:eastAsia="Times New Roman" w:hAnsi="Times New Roman" w:cs="Times New Roman"/>
          <w:b/>
          <w:bCs/>
          <w:color w:val="0D0D0D"/>
          <w:sz w:val="24"/>
          <w:szCs w:val="24"/>
          <w:lang w:val="en-GB" w:eastAsia="en-GB"/>
        </w:rPr>
      </w:pPr>
    </w:p>
    <w:p w14:paraId="443A0411" w14:textId="77777777" w:rsidR="00E95D8A" w:rsidRDefault="00E95D8A" w:rsidP="00A2300B">
      <w:pPr>
        <w:spacing w:line="480" w:lineRule="auto"/>
        <w:jc w:val="both"/>
        <w:rPr>
          <w:rFonts w:ascii="Times New Roman" w:eastAsia="Times New Roman" w:hAnsi="Times New Roman" w:cs="Times New Roman"/>
          <w:b/>
          <w:bCs/>
          <w:color w:val="0D0D0D"/>
          <w:sz w:val="24"/>
          <w:szCs w:val="24"/>
          <w:lang w:val="en-GB" w:eastAsia="en-GB"/>
        </w:rPr>
      </w:pPr>
    </w:p>
    <w:p w14:paraId="36582E58" w14:textId="76E4D2CB" w:rsidR="00DC7AD5" w:rsidRPr="00A77D5C" w:rsidRDefault="00372132" w:rsidP="00A77D5C">
      <w:pPr>
        <w:pStyle w:val="Heading1"/>
        <w:spacing w:after="160" w:line="480" w:lineRule="auto"/>
        <w:jc w:val="both"/>
        <w:rPr>
          <w:rFonts w:ascii="Times New Roman" w:hAnsi="Times New Roman" w:cs="Times New Roman"/>
          <w:b/>
          <w:color w:val="auto"/>
          <w:sz w:val="24"/>
          <w:szCs w:val="24"/>
        </w:rPr>
      </w:pPr>
      <w:r w:rsidRPr="00A77D5C">
        <w:rPr>
          <w:rFonts w:ascii="Times New Roman" w:hAnsi="Times New Roman" w:cs="Times New Roman"/>
          <w:b/>
          <w:color w:val="auto"/>
          <w:sz w:val="24"/>
          <w:szCs w:val="24"/>
        </w:rPr>
        <w:t>Appendi</w:t>
      </w:r>
      <w:r w:rsidR="00A77D5C">
        <w:rPr>
          <w:rFonts w:ascii="Times New Roman" w:hAnsi="Times New Roman" w:cs="Times New Roman"/>
          <w:b/>
          <w:color w:val="auto"/>
          <w:sz w:val="24"/>
          <w:szCs w:val="24"/>
        </w:rPr>
        <w:t>ces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72132" w:rsidRPr="00A2300B" w14:paraId="6C1B568B" w14:textId="77777777" w:rsidTr="00372132">
        <w:tc>
          <w:tcPr>
            <w:tcW w:w="1558" w:type="dxa"/>
          </w:tcPr>
          <w:p w14:paraId="75B17C09" w14:textId="2B478332"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Minimum</w:t>
            </w:r>
          </w:p>
        </w:tc>
        <w:tc>
          <w:tcPr>
            <w:tcW w:w="1558" w:type="dxa"/>
          </w:tcPr>
          <w:p w14:paraId="34F0610D" w14:textId="4B6D4406"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1</w:t>
            </w:r>
            <w:r w:rsidRPr="00A2300B">
              <w:rPr>
                <w:rFonts w:ascii="Times New Roman" w:eastAsia="Times New Roman" w:hAnsi="Times New Roman" w:cs="Times New Roman"/>
                <w:b/>
                <w:bCs/>
                <w:color w:val="0D0D0D"/>
                <w:sz w:val="24"/>
                <w:szCs w:val="24"/>
                <w:vertAlign w:val="superscript"/>
                <w:lang w:eastAsia="en-GB"/>
              </w:rPr>
              <w:t>st</w:t>
            </w:r>
            <w:r w:rsidRPr="00A2300B">
              <w:rPr>
                <w:rFonts w:ascii="Times New Roman" w:eastAsia="Times New Roman" w:hAnsi="Times New Roman" w:cs="Times New Roman"/>
                <w:b/>
                <w:bCs/>
                <w:color w:val="0D0D0D"/>
                <w:sz w:val="24"/>
                <w:szCs w:val="24"/>
                <w:lang w:eastAsia="en-GB"/>
              </w:rPr>
              <w:t xml:space="preserve"> Quarter</w:t>
            </w:r>
          </w:p>
        </w:tc>
        <w:tc>
          <w:tcPr>
            <w:tcW w:w="1558" w:type="dxa"/>
          </w:tcPr>
          <w:p w14:paraId="04C80C43" w14:textId="391211AB"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Median</w:t>
            </w:r>
          </w:p>
        </w:tc>
        <w:tc>
          <w:tcPr>
            <w:tcW w:w="1558" w:type="dxa"/>
          </w:tcPr>
          <w:p w14:paraId="098B2655" w14:textId="11D0F1FD"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Mean</w:t>
            </w:r>
          </w:p>
        </w:tc>
        <w:tc>
          <w:tcPr>
            <w:tcW w:w="1559" w:type="dxa"/>
          </w:tcPr>
          <w:p w14:paraId="3A4A4300" w14:textId="741D522C"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3</w:t>
            </w:r>
            <w:r w:rsidRPr="00A2300B">
              <w:rPr>
                <w:rFonts w:ascii="Times New Roman" w:eastAsia="Times New Roman" w:hAnsi="Times New Roman" w:cs="Times New Roman"/>
                <w:b/>
                <w:bCs/>
                <w:color w:val="0D0D0D"/>
                <w:sz w:val="24"/>
                <w:szCs w:val="24"/>
                <w:vertAlign w:val="superscript"/>
                <w:lang w:eastAsia="en-GB"/>
              </w:rPr>
              <w:t>rd</w:t>
            </w:r>
            <w:r w:rsidRPr="00A2300B">
              <w:rPr>
                <w:rFonts w:ascii="Times New Roman" w:eastAsia="Times New Roman" w:hAnsi="Times New Roman" w:cs="Times New Roman"/>
                <w:b/>
                <w:bCs/>
                <w:color w:val="0D0D0D"/>
                <w:sz w:val="24"/>
                <w:szCs w:val="24"/>
                <w:lang w:eastAsia="en-GB"/>
              </w:rPr>
              <w:t xml:space="preserve"> Quarter</w:t>
            </w:r>
          </w:p>
        </w:tc>
        <w:tc>
          <w:tcPr>
            <w:tcW w:w="1559" w:type="dxa"/>
          </w:tcPr>
          <w:p w14:paraId="4DF932B6" w14:textId="604409A3"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Maximum</w:t>
            </w:r>
          </w:p>
        </w:tc>
      </w:tr>
      <w:tr w:rsidR="00372132" w:rsidRPr="00A2300B" w14:paraId="3536B1C5" w14:textId="77777777" w:rsidTr="00372132">
        <w:tc>
          <w:tcPr>
            <w:tcW w:w="1558" w:type="dxa"/>
          </w:tcPr>
          <w:p w14:paraId="6FD3F7F2" w14:textId="352B2E7E"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873.9</w:t>
            </w:r>
          </w:p>
        </w:tc>
        <w:tc>
          <w:tcPr>
            <w:tcW w:w="1558" w:type="dxa"/>
          </w:tcPr>
          <w:p w14:paraId="31DBFD05" w14:textId="7A04CC37"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945.2</w:t>
            </w:r>
          </w:p>
        </w:tc>
        <w:tc>
          <w:tcPr>
            <w:tcW w:w="1558" w:type="dxa"/>
          </w:tcPr>
          <w:p w14:paraId="5F867744" w14:textId="1A50B645"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960.2</w:t>
            </w:r>
          </w:p>
        </w:tc>
        <w:tc>
          <w:tcPr>
            <w:tcW w:w="1558" w:type="dxa"/>
          </w:tcPr>
          <w:p w14:paraId="449A4C5C" w14:textId="40DCFC68"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960.2</w:t>
            </w:r>
          </w:p>
        </w:tc>
        <w:tc>
          <w:tcPr>
            <w:tcW w:w="1559" w:type="dxa"/>
          </w:tcPr>
          <w:p w14:paraId="6E704B66" w14:textId="27C92B5F"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975.2</w:t>
            </w:r>
          </w:p>
        </w:tc>
        <w:tc>
          <w:tcPr>
            <w:tcW w:w="1559" w:type="dxa"/>
          </w:tcPr>
          <w:p w14:paraId="65096A0F" w14:textId="7A3CEE46" w:rsidR="00372132" w:rsidRPr="00A2300B" w:rsidRDefault="00372132" w:rsidP="00A2300B">
            <w:pPr>
              <w:spacing w:line="480" w:lineRule="auto"/>
              <w:jc w:val="both"/>
              <w:rPr>
                <w:rFonts w:ascii="Times New Roman" w:eastAsia="Times New Roman" w:hAnsi="Times New Roman" w:cs="Times New Roman"/>
                <w:b/>
                <w:bCs/>
                <w:color w:val="0D0D0D"/>
                <w:sz w:val="24"/>
                <w:szCs w:val="24"/>
                <w:lang w:eastAsia="en-GB"/>
              </w:rPr>
            </w:pPr>
            <w:r w:rsidRPr="00A2300B">
              <w:rPr>
                <w:rFonts w:ascii="Times New Roman" w:eastAsia="Times New Roman" w:hAnsi="Times New Roman" w:cs="Times New Roman"/>
                <w:b/>
                <w:bCs/>
                <w:color w:val="0D0D0D"/>
                <w:sz w:val="24"/>
                <w:szCs w:val="24"/>
                <w:lang w:eastAsia="en-GB"/>
              </w:rPr>
              <w:t>1058.9</w:t>
            </w:r>
          </w:p>
        </w:tc>
      </w:tr>
    </w:tbl>
    <w:p w14:paraId="7C5EF64D" w14:textId="77777777" w:rsidR="00264A35" w:rsidRPr="00A2300B" w:rsidRDefault="00264A35" w:rsidP="00A2300B">
      <w:pPr>
        <w:spacing w:line="480" w:lineRule="auto"/>
        <w:jc w:val="both"/>
        <w:rPr>
          <w:rFonts w:ascii="Times New Roman" w:eastAsia="Times New Roman" w:hAnsi="Times New Roman" w:cs="Times New Roman"/>
          <w:b/>
          <w:bCs/>
          <w:color w:val="0D0D0D"/>
          <w:sz w:val="24"/>
          <w:szCs w:val="24"/>
          <w:lang w:val="en-GB" w:eastAsia="en-GB"/>
        </w:rPr>
      </w:pPr>
    </w:p>
    <w:sectPr w:rsidR="00264A35" w:rsidRPr="00A23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55FE2"/>
    <w:multiLevelType w:val="hybridMultilevel"/>
    <w:tmpl w:val="46DE3D32"/>
    <w:lvl w:ilvl="0" w:tplc="08090001">
      <w:start w:val="1"/>
      <w:numFmt w:val="bullet"/>
      <w:lvlText w:val=""/>
      <w:lvlJc w:val="left"/>
      <w:pPr>
        <w:ind w:left="2628" w:hanging="360"/>
      </w:pPr>
      <w:rPr>
        <w:rFonts w:ascii="Symbol" w:hAnsi="Symbol" w:hint="default"/>
      </w:rPr>
    </w:lvl>
    <w:lvl w:ilvl="1" w:tplc="08090003" w:tentative="1">
      <w:start w:val="1"/>
      <w:numFmt w:val="bullet"/>
      <w:lvlText w:val="o"/>
      <w:lvlJc w:val="left"/>
      <w:pPr>
        <w:ind w:left="3348" w:hanging="360"/>
      </w:pPr>
      <w:rPr>
        <w:rFonts w:ascii="Courier New" w:hAnsi="Courier New" w:cs="Courier New" w:hint="default"/>
      </w:rPr>
    </w:lvl>
    <w:lvl w:ilvl="2" w:tplc="08090005" w:tentative="1">
      <w:start w:val="1"/>
      <w:numFmt w:val="bullet"/>
      <w:lvlText w:val=""/>
      <w:lvlJc w:val="left"/>
      <w:pPr>
        <w:ind w:left="4068" w:hanging="360"/>
      </w:pPr>
      <w:rPr>
        <w:rFonts w:ascii="Wingdings" w:hAnsi="Wingdings" w:hint="default"/>
      </w:rPr>
    </w:lvl>
    <w:lvl w:ilvl="3" w:tplc="08090001" w:tentative="1">
      <w:start w:val="1"/>
      <w:numFmt w:val="bullet"/>
      <w:lvlText w:val=""/>
      <w:lvlJc w:val="left"/>
      <w:pPr>
        <w:ind w:left="4788" w:hanging="360"/>
      </w:pPr>
      <w:rPr>
        <w:rFonts w:ascii="Symbol" w:hAnsi="Symbol" w:hint="default"/>
      </w:rPr>
    </w:lvl>
    <w:lvl w:ilvl="4" w:tplc="08090003" w:tentative="1">
      <w:start w:val="1"/>
      <w:numFmt w:val="bullet"/>
      <w:lvlText w:val="o"/>
      <w:lvlJc w:val="left"/>
      <w:pPr>
        <w:ind w:left="5508" w:hanging="360"/>
      </w:pPr>
      <w:rPr>
        <w:rFonts w:ascii="Courier New" w:hAnsi="Courier New" w:cs="Courier New" w:hint="default"/>
      </w:rPr>
    </w:lvl>
    <w:lvl w:ilvl="5" w:tplc="08090005" w:tentative="1">
      <w:start w:val="1"/>
      <w:numFmt w:val="bullet"/>
      <w:lvlText w:val=""/>
      <w:lvlJc w:val="left"/>
      <w:pPr>
        <w:ind w:left="6228" w:hanging="360"/>
      </w:pPr>
      <w:rPr>
        <w:rFonts w:ascii="Wingdings" w:hAnsi="Wingdings" w:hint="default"/>
      </w:rPr>
    </w:lvl>
    <w:lvl w:ilvl="6" w:tplc="08090001" w:tentative="1">
      <w:start w:val="1"/>
      <w:numFmt w:val="bullet"/>
      <w:lvlText w:val=""/>
      <w:lvlJc w:val="left"/>
      <w:pPr>
        <w:ind w:left="6948" w:hanging="360"/>
      </w:pPr>
      <w:rPr>
        <w:rFonts w:ascii="Symbol" w:hAnsi="Symbol" w:hint="default"/>
      </w:rPr>
    </w:lvl>
    <w:lvl w:ilvl="7" w:tplc="08090003" w:tentative="1">
      <w:start w:val="1"/>
      <w:numFmt w:val="bullet"/>
      <w:lvlText w:val="o"/>
      <w:lvlJc w:val="left"/>
      <w:pPr>
        <w:ind w:left="7668" w:hanging="360"/>
      </w:pPr>
      <w:rPr>
        <w:rFonts w:ascii="Courier New" w:hAnsi="Courier New" w:cs="Courier New" w:hint="default"/>
      </w:rPr>
    </w:lvl>
    <w:lvl w:ilvl="8" w:tplc="08090005" w:tentative="1">
      <w:start w:val="1"/>
      <w:numFmt w:val="bullet"/>
      <w:lvlText w:val=""/>
      <w:lvlJc w:val="left"/>
      <w:pPr>
        <w:ind w:left="8388" w:hanging="360"/>
      </w:pPr>
      <w:rPr>
        <w:rFonts w:ascii="Wingdings" w:hAnsi="Wingdings" w:hint="default"/>
      </w:rPr>
    </w:lvl>
  </w:abstractNum>
  <w:abstractNum w:abstractNumId="1" w15:restartNumberingAfterBreak="0">
    <w:nsid w:val="08BE15BE"/>
    <w:multiLevelType w:val="multilevel"/>
    <w:tmpl w:val="77D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017FA"/>
    <w:multiLevelType w:val="hybridMultilevel"/>
    <w:tmpl w:val="16228198"/>
    <w:lvl w:ilvl="0" w:tplc="5686E8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6A0D41"/>
    <w:multiLevelType w:val="multilevel"/>
    <w:tmpl w:val="72CA0F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EDB6C62"/>
    <w:multiLevelType w:val="hybridMultilevel"/>
    <w:tmpl w:val="A3580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0425DD"/>
    <w:multiLevelType w:val="multilevel"/>
    <w:tmpl w:val="924E4A28"/>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6" w15:restartNumberingAfterBreak="0">
    <w:nsid w:val="36F17443"/>
    <w:multiLevelType w:val="hybridMultilevel"/>
    <w:tmpl w:val="C13A6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E16F34"/>
    <w:multiLevelType w:val="hybridMultilevel"/>
    <w:tmpl w:val="5CE8835E"/>
    <w:lvl w:ilvl="0" w:tplc="9DD0A2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772AC8"/>
    <w:multiLevelType w:val="hybridMultilevel"/>
    <w:tmpl w:val="EB7CA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30620C"/>
    <w:multiLevelType w:val="multilevel"/>
    <w:tmpl w:val="40B4B7B0"/>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0" w15:restartNumberingAfterBreak="0">
    <w:nsid w:val="50FA4BB1"/>
    <w:multiLevelType w:val="hybridMultilevel"/>
    <w:tmpl w:val="D654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5A1CAE"/>
    <w:multiLevelType w:val="hybridMultilevel"/>
    <w:tmpl w:val="C28061AE"/>
    <w:lvl w:ilvl="0" w:tplc="0D6E8CC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434626"/>
    <w:multiLevelType w:val="multilevel"/>
    <w:tmpl w:val="AB26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26E22"/>
    <w:multiLevelType w:val="multilevel"/>
    <w:tmpl w:val="77D0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C72B5"/>
    <w:multiLevelType w:val="hybridMultilevel"/>
    <w:tmpl w:val="CE44ABAC"/>
    <w:lvl w:ilvl="0" w:tplc="DA56C4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5747902">
    <w:abstractNumId w:val="8"/>
  </w:num>
  <w:num w:numId="2" w16cid:durableId="1935169892">
    <w:abstractNumId w:val="2"/>
  </w:num>
  <w:num w:numId="3" w16cid:durableId="1957246818">
    <w:abstractNumId w:val="14"/>
  </w:num>
  <w:num w:numId="4" w16cid:durableId="747190724">
    <w:abstractNumId w:val="6"/>
  </w:num>
  <w:num w:numId="5" w16cid:durableId="1340624699">
    <w:abstractNumId w:val="7"/>
  </w:num>
  <w:num w:numId="6" w16cid:durableId="1798983418">
    <w:abstractNumId w:val="11"/>
  </w:num>
  <w:num w:numId="7" w16cid:durableId="686105418">
    <w:abstractNumId w:val="12"/>
  </w:num>
  <w:num w:numId="8" w16cid:durableId="77093153">
    <w:abstractNumId w:val="1"/>
  </w:num>
  <w:num w:numId="9" w16cid:durableId="1397823468">
    <w:abstractNumId w:val="13"/>
  </w:num>
  <w:num w:numId="10" w16cid:durableId="1317032691">
    <w:abstractNumId w:val="0"/>
  </w:num>
  <w:num w:numId="11" w16cid:durableId="968434611">
    <w:abstractNumId w:val="10"/>
  </w:num>
  <w:num w:numId="12" w16cid:durableId="1030913353">
    <w:abstractNumId w:val="9"/>
  </w:num>
  <w:num w:numId="13" w16cid:durableId="892892670">
    <w:abstractNumId w:val="5"/>
  </w:num>
  <w:num w:numId="14" w16cid:durableId="1014919656">
    <w:abstractNumId w:val="4"/>
  </w:num>
  <w:num w:numId="15" w16cid:durableId="1477843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DE9"/>
    <w:rsid w:val="00001800"/>
    <w:rsid w:val="000079CF"/>
    <w:rsid w:val="00014D59"/>
    <w:rsid w:val="00017053"/>
    <w:rsid w:val="00026BB8"/>
    <w:rsid w:val="000307D3"/>
    <w:rsid w:val="00040269"/>
    <w:rsid w:val="00042D9D"/>
    <w:rsid w:val="00045A43"/>
    <w:rsid w:val="00060761"/>
    <w:rsid w:val="00067395"/>
    <w:rsid w:val="00067D8B"/>
    <w:rsid w:val="00075A62"/>
    <w:rsid w:val="00076E63"/>
    <w:rsid w:val="00077EC1"/>
    <w:rsid w:val="00086817"/>
    <w:rsid w:val="00086B8D"/>
    <w:rsid w:val="00087AF3"/>
    <w:rsid w:val="00092E09"/>
    <w:rsid w:val="0009705B"/>
    <w:rsid w:val="000A081F"/>
    <w:rsid w:val="000A3A95"/>
    <w:rsid w:val="000A44BF"/>
    <w:rsid w:val="000A4B37"/>
    <w:rsid w:val="000A5AAE"/>
    <w:rsid w:val="000C06AC"/>
    <w:rsid w:val="000C289C"/>
    <w:rsid w:val="000D4AC5"/>
    <w:rsid w:val="000E2A57"/>
    <w:rsid w:val="000E2DBE"/>
    <w:rsid w:val="000E56EA"/>
    <w:rsid w:val="000F3400"/>
    <w:rsid w:val="000F6047"/>
    <w:rsid w:val="000F639A"/>
    <w:rsid w:val="000F6ABA"/>
    <w:rsid w:val="00100007"/>
    <w:rsid w:val="00101C56"/>
    <w:rsid w:val="00104B09"/>
    <w:rsid w:val="001218CB"/>
    <w:rsid w:val="0012339C"/>
    <w:rsid w:val="00124685"/>
    <w:rsid w:val="0013143B"/>
    <w:rsid w:val="0013365E"/>
    <w:rsid w:val="00135869"/>
    <w:rsid w:val="00142408"/>
    <w:rsid w:val="001425D2"/>
    <w:rsid w:val="001447DD"/>
    <w:rsid w:val="00145993"/>
    <w:rsid w:val="001461A8"/>
    <w:rsid w:val="0014718B"/>
    <w:rsid w:val="00147C18"/>
    <w:rsid w:val="0015152B"/>
    <w:rsid w:val="00153CDD"/>
    <w:rsid w:val="00154896"/>
    <w:rsid w:val="00160020"/>
    <w:rsid w:val="0016417A"/>
    <w:rsid w:val="00171B9E"/>
    <w:rsid w:val="00172530"/>
    <w:rsid w:val="00172671"/>
    <w:rsid w:val="001805DA"/>
    <w:rsid w:val="001827EE"/>
    <w:rsid w:val="001864D8"/>
    <w:rsid w:val="001865DC"/>
    <w:rsid w:val="00187509"/>
    <w:rsid w:val="00194A6E"/>
    <w:rsid w:val="001A3381"/>
    <w:rsid w:val="001A6A5B"/>
    <w:rsid w:val="001B07B5"/>
    <w:rsid w:val="001B37DD"/>
    <w:rsid w:val="001C1779"/>
    <w:rsid w:val="001D0A1D"/>
    <w:rsid w:val="001D130E"/>
    <w:rsid w:val="001D4363"/>
    <w:rsid w:val="001D5215"/>
    <w:rsid w:val="001D5863"/>
    <w:rsid w:val="001E1D5C"/>
    <w:rsid w:val="001E2F3B"/>
    <w:rsid w:val="001F278E"/>
    <w:rsid w:val="001F57A2"/>
    <w:rsid w:val="00201667"/>
    <w:rsid w:val="0020462F"/>
    <w:rsid w:val="00210124"/>
    <w:rsid w:val="00210C23"/>
    <w:rsid w:val="00211439"/>
    <w:rsid w:val="00216D54"/>
    <w:rsid w:val="00217584"/>
    <w:rsid w:val="002240B2"/>
    <w:rsid w:val="0022622E"/>
    <w:rsid w:val="0022635B"/>
    <w:rsid w:val="00226C13"/>
    <w:rsid w:val="00232EE3"/>
    <w:rsid w:val="00234382"/>
    <w:rsid w:val="002416F4"/>
    <w:rsid w:val="002427FD"/>
    <w:rsid w:val="00242C27"/>
    <w:rsid w:val="00243EBF"/>
    <w:rsid w:val="0024445C"/>
    <w:rsid w:val="00246C8E"/>
    <w:rsid w:val="002550D9"/>
    <w:rsid w:val="00257F72"/>
    <w:rsid w:val="0026075C"/>
    <w:rsid w:val="00262016"/>
    <w:rsid w:val="00263111"/>
    <w:rsid w:val="00264A35"/>
    <w:rsid w:val="00265387"/>
    <w:rsid w:val="00266145"/>
    <w:rsid w:val="00271113"/>
    <w:rsid w:val="00272CD8"/>
    <w:rsid w:val="00273C9C"/>
    <w:rsid w:val="00277865"/>
    <w:rsid w:val="002804FB"/>
    <w:rsid w:val="002816F3"/>
    <w:rsid w:val="002834FB"/>
    <w:rsid w:val="00283641"/>
    <w:rsid w:val="0028613B"/>
    <w:rsid w:val="00294441"/>
    <w:rsid w:val="002B2430"/>
    <w:rsid w:val="002B5099"/>
    <w:rsid w:val="002C485E"/>
    <w:rsid w:val="002C51ED"/>
    <w:rsid w:val="002C5DC2"/>
    <w:rsid w:val="002C605F"/>
    <w:rsid w:val="002D36D3"/>
    <w:rsid w:val="002D661C"/>
    <w:rsid w:val="002E2204"/>
    <w:rsid w:val="002E2AF4"/>
    <w:rsid w:val="002E721D"/>
    <w:rsid w:val="002F2B41"/>
    <w:rsid w:val="002F5187"/>
    <w:rsid w:val="00307701"/>
    <w:rsid w:val="003138E0"/>
    <w:rsid w:val="0031391C"/>
    <w:rsid w:val="00321910"/>
    <w:rsid w:val="003227BD"/>
    <w:rsid w:val="003242B6"/>
    <w:rsid w:val="0032524D"/>
    <w:rsid w:val="0032771E"/>
    <w:rsid w:val="00334505"/>
    <w:rsid w:val="00335C56"/>
    <w:rsid w:val="00342983"/>
    <w:rsid w:val="0034558B"/>
    <w:rsid w:val="00347414"/>
    <w:rsid w:val="00347E4D"/>
    <w:rsid w:val="00360C1B"/>
    <w:rsid w:val="003615CA"/>
    <w:rsid w:val="003675E5"/>
    <w:rsid w:val="00372132"/>
    <w:rsid w:val="003739AE"/>
    <w:rsid w:val="0037542A"/>
    <w:rsid w:val="00375C93"/>
    <w:rsid w:val="00376954"/>
    <w:rsid w:val="00383E79"/>
    <w:rsid w:val="003925DF"/>
    <w:rsid w:val="00392AF5"/>
    <w:rsid w:val="00395D7B"/>
    <w:rsid w:val="003A36C6"/>
    <w:rsid w:val="003B23F5"/>
    <w:rsid w:val="003B2B1A"/>
    <w:rsid w:val="003B5081"/>
    <w:rsid w:val="003B5BBA"/>
    <w:rsid w:val="003B6F47"/>
    <w:rsid w:val="003C2D60"/>
    <w:rsid w:val="003C5AE8"/>
    <w:rsid w:val="003D6132"/>
    <w:rsid w:val="003E0D60"/>
    <w:rsid w:val="003F682F"/>
    <w:rsid w:val="00425A01"/>
    <w:rsid w:val="00426FDB"/>
    <w:rsid w:val="00431C8C"/>
    <w:rsid w:val="00433CD9"/>
    <w:rsid w:val="004363A3"/>
    <w:rsid w:val="00440D06"/>
    <w:rsid w:val="00443627"/>
    <w:rsid w:val="00443D36"/>
    <w:rsid w:val="00445661"/>
    <w:rsid w:val="00446B01"/>
    <w:rsid w:val="004524EA"/>
    <w:rsid w:val="00456ADE"/>
    <w:rsid w:val="00457FB1"/>
    <w:rsid w:val="004611FE"/>
    <w:rsid w:val="00464C83"/>
    <w:rsid w:val="00471362"/>
    <w:rsid w:val="00474F0B"/>
    <w:rsid w:val="00476E15"/>
    <w:rsid w:val="004834A6"/>
    <w:rsid w:val="004852AE"/>
    <w:rsid w:val="004870A1"/>
    <w:rsid w:val="00490A1E"/>
    <w:rsid w:val="00490B0B"/>
    <w:rsid w:val="004A749C"/>
    <w:rsid w:val="004B3713"/>
    <w:rsid w:val="004B3D1C"/>
    <w:rsid w:val="004C1DE9"/>
    <w:rsid w:val="004C24D4"/>
    <w:rsid w:val="004D023D"/>
    <w:rsid w:val="004D19E0"/>
    <w:rsid w:val="004D397D"/>
    <w:rsid w:val="004D41DC"/>
    <w:rsid w:val="004E41B0"/>
    <w:rsid w:val="004E69A8"/>
    <w:rsid w:val="004E7FC0"/>
    <w:rsid w:val="004F24C7"/>
    <w:rsid w:val="004F6141"/>
    <w:rsid w:val="0050077D"/>
    <w:rsid w:val="00501FCA"/>
    <w:rsid w:val="005047FA"/>
    <w:rsid w:val="00510AF1"/>
    <w:rsid w:val="0051235F"/>
    <w:rsid w:val="00516200"/>
    <w:rsid w:val="00517493"/>
    <w:rsid w:val="00521224"/>
    <w:rsid w:val="00541274"/>
    <w:rsid w:val="00551D17"/>
    <w:rsid w:val="00562B0A"/>
    <w:rsid w:val="00563412"/>
    <w:rsid w:val="00564CDC"/>
    <w:rsid w:val="0056608B"/>
    <w:rsid w:val="0056661E"/>
    <w:rsid w:val="00573EE6"/>
    <w:rsid w:val="0058129C"/>
    <w:rsid w:val="0058672D"/>
    <w:rsid w:val="0059467F"/>
    <w:rsid w:val="00595B4F"/>
    <w:rsid w:val="005A21D1"/>
    <w:rsid w:val="005A3296"/>
    <w:rsid w:val="005A3F67"/>
    <w:rsid w:val="005A5EBA"/>
    <w:rsid w:val="005B0F51"/>
    <w:rsid w:val="005B3460"/>
    <w:rsid w:val="005B4997"/>
    <w:rsid w:val="005B7804"/>
    <w:rsid w:val="005C4554"/>
    <w:rsid w:val="005C4900"/>
    <w:rsid w:val="005C4ADF"/>
    <w:rsid w:val="005C7028"/>
    <w:rsid w:val="005D41BA"/>
    <w:rsid w:val="005D5437"/>
    <w:rsid w:val="005D5E2A"/>
    <w:rsid w:val="005E06FD"/>
    <w:rsid w:val="005E379E"/>
    <w:rsid w:val="005F1865"/>
    <w:rsid w:val="005F45CF"/>
    <w:rsid w:val="005F559D"/>
    <w:rsid w:val="006003AF"/>
    <w:rsid w:val="00604604"/>
    <w:rsid w:val="006048B1"/>
    <w:rsid w:val="0060612E"/>
    <w:rsid w:val="0061157D"/>
    <w:rsid w:val="0061161B"/>
    <w:rsid w:val="00614B98"/>
    <w:rsid w:val="00615550"/>
    <w:rsid w:val="00615D6E"/>
    <w:rsid w:val="00616E58"/>
    <w:rsid w:val="006172A1"/>
    <w:rsid w:val="00620D15"/>
    <w:rsid w:val="006211EB"/>
    <w:rsid w:val="006227CB"/>
    <w:rsid w:val="00622CF5"/>
    <w:rsid w:val="00635D70"/>
    <w:rsid w:val="0063704A"/>
    <w:rsid w:val="00644C89"/>
    <w:rsid w:val="0064588A"/>
    <w:rsid w:val="00652476"/>
    <w:rsid w:val="00662BE1"/>
    <w:rsid w:val="00665EFC"/>
    <w:rsid w:val="00666C67"/>
    <w:rsid w:val="0067117E"/>
    <w:rsid w:val="00673CA7"/>
    <w:rsid w:val="00685C11"/>
    <w:rsid w:val="00690C34"/>
    <w:rsid w:val="0069188E"/>
    <w:rsid w:val="00694018"/>
    <w:rsid w:val="006941FC"/>
    <w:rsid w:val="00695B21"/>
    <w:rsid w:val="006972BE"/>
    <w:rsid w:val="006A26CA"/>
    <w:rsid w:val="006B362A"/>
    <w:rsid w:val="006C4205"/>
    <w:rsid w:val="006D2B32"/>
    <w:rsid w:val="006D609B"/>
    <w:rsid w:val="006D6311"/>
    <w:rsid w:val="006E007A"/>
    <w:rsid w:val="006E5F92"/>
    <w:rsid w:val="006E79B0"/>
    <w:rsid w:val="006F3EB0"/>
    <w:rsid w:val="006F7DE5"/>
    <w:rsid w:val="0070308B"/>
    <w:rsid w:val="007049D3"/>
    <w:rsid w:val="007056D5"/>
    <w:rsid w:val="0070775A"/>
    <w:rsid w:val="00715761"/>
    <w:rsid w:val="00716250"/>
    <w:rsid w:val="00722CB2"/>
    <w:rsid w:val="007278A0"/>
    <w:rsid w:val="0073148E"/>
    <w:rsid w:val="00733BC1"/>
    <w:rsid w:val="00733D3F"/>
    <w:rsid w:val="007424DC"/>
    <w:rsid w:val="0075147D"/>
    <w:rsid w:val="007514C4"/>
    <w:rsid w:val="00752408"/>
    <w:rsid w:val="0075589C"/>
    <w:rsid w:val="0075764B"/>
    <w:rsid w:val="00761740"/>
    <w:rsid w:val="0076711C"/>
    <w:rsid w:val="00774ABF"/>
    <w:rsid w:val="00775A61"/>
    <w:rsid w:val="00780398"/>
    <w:rsid w:val="0078600C"/>
    <w:rsid w:val="00787758"/>
    <w:rsid w:val="007959B1"/>
    <w:rsid w:val="007A0739"/>
    <w:rsid w:val="007A0884"/>
    <w:rsid w:val="007A193E"/>
    <w:rsid w:val="007A2DFB"/>
    <w:rsid w:val="007A55C2"/>
    <w:rsid w:val="007B20D1"/>
    <w:rsid w:val="007B48BA"/>
    <w:rsid w:val="007B4B3E"/>
    <w:rsid w:val="007B501D"/>
    <w:rsid w:val="007C13E6"/>
    <w:rsid w:val="007C7122"/>
    <w:rsid w:val="007C7E14"/>
    <w:rsid w:val="007D1CBF"/>
    <w:rsid w:val="007D7619"/>
    <w:rsid w:val="007E0170"/>
    <w:rsid w:val="007E3A93"/>
    <w:rsid w:val="007E70BA"/>
    <w:rsid w:val="00804A02"/>
    <w:rsid w:val="008065D5"/>
    <w:rsid w:val="00807222"/>
    <w:rsid w:val="00812BB7"/>
    <w:rsid w:val="00812EEC"/>
    <w:rsid w:val="0082053A"/>
    <w:rsid w:val="00824E00"/>
    <w:rsid w:val="008253B1"/>
    <w:rsid w:val="00826BE5"/>
    <w:rsid w:val="008308C3"/>
    <w:rsid w:val="00831509"/>
    <w:rsid w:val="00831AF9"/>
    <w:rsid w:val="00832F9E"/>
    <w:rsid w:val="00833682"/>
    <w:rsid w:val="00833FBF"/>
    <w:rsid w:val="008541B9"/>
    <w:rsid w:val="008543FE"/>
    <w:rsid w:val="008565A7"/>
    <w:rsid w:val="008606BC"/>
    <w:rsid w:val="0086297D"/>
    <w:rsid w:val="0087280B"/>
    <w:rsid w:val="00873F93"/>
    <w:rsid w:val="0088250B"/>
    <w:rsid w:val="00882DA3"/>
    <w:rsid w:val="008832A9"/>
    <w:rsid w:val="00884754"/>
    <w:rsid w:val="00885F7C"/>
    <w:rsid w:val="00895CA8"/>
    <w:rsid w:val="00897C31"/>
    <w:rsid w:val="008A039A"/>
    <w:rsid w:val="008A3745"/>
    <w:rsid w:val="008A7400"/>
    <w:rsid w:val="008B48EE"/>
    <w:rsid w:val="008C2D40"/>
    <w:rsid w:val="008C4F45"/>
    <w:rsid w:val="008C5239"/>
    <w:rsid w:val="008D7C42"/>
    <w:rsid w:val="008E4EB9"/>
    <w:rsid w:val="008F18B7"/>
    <w:rsid w:val="008F63F3"/>
    <w:rsid w:val="008F6C57"/>
    <w:rsid w:val="008F6D1E"/>
    <w:rsid w:val="008F7C62"/>
    <w:rsid w:val="009008FE"/>
    <w:rsid w:val="00901104"/>
    <w:rsid w:val="00903861"/>
    <w:rsid w:val="0090574D"/>
    <w:rsid w:val="00905D33"/>
    <w:rsid w:val="00906570"/>
    <w:rsid w:val="0090799B"/>
    <w:rsid w:val="00922A40"/>
    <w:rsid w:val="009277D1"/>
    <w:rsid w:val="00931239"/>
    <w:rsid w:val="00934978"/>
    <w:rsid w:val="00934B0C"/>
    <w:rsid w:val="009379C1"/>
    <w:rsid w:val="00941FF3"/>
    <w:rsid w:val="009437E0"/>
    <w:rsid w:val="00944EDB"/>
    <w:rsid w:val="0094663C"/>
    <w:rsid w:val="00946D97"/>
    <w:rsid w:val="00950E85"/>
    <w:rsid w:val="00954A73"/>
    <w:rsid w:val="00957A39"/>
    <w:rsid w:val="0096110E"/>
    <w:rsid w:val="0096191D"/>
    <w:rsid w:val="00961AE4"/>
    <w:rsid w:val="00961F8B"/>
    <w:rsid w:val="00964F24"/>
    <w:rsid w:val="00966BFC"/>
    <w:rsid w:val="00973B12"/>
    <w:rsid w:val="009820E3"/>
    <w:rsid w:val="00983614"/>
    <w:rsid w:val="00987949"/>
    <w:rsid w:val="00987CAE"/>
    <w:rsid w:val="009919EE"/>
    <w:rsid w:val="00995439"/>
    <w:rsid w:val="009A3176"/>
    <w:rsid w:val="009A3E6A"/>
    <w:rsid w:val="009B08C5"/>
    <w:rsid w:val="009B0AAE"/>
    <w:rsid w:val="009C140D"/>
    <w:rsid w:val="009C3C91"/>
    <w:rsid w:val="009E24E7"/>
    <w:rsid w:val="009E4306"/>
    <w:rsid w:val="009E60D6"/>
    <w:rsid w:val="009E7D19"/>
    <w:rsid w:val="009F5D4D"/>
    <w:rsid w:val="00A01406"/>
    <w:rsid w:val="00A015F0"/>
    <w:rsid w:val="00A05FDB"/>
    <w:rsid w:val="00A06175"/>
    <w:rsid w:val="00A06FC3"/>
    <w:rsid w:val="00A07E4A"/>
    <w:rsid w:val="00A14E25"/>
    <w:rsid w:val="00A15298"/>
    <w:rsid w:val="00A1624B"/>
    <w:rsid w:val="00A21A3C"/>
    <w:rsid w:val="00A2300B"/>
    <w:rsid w:val="00A312CB"/>
    <w:rsid w:val="00A3176A"/>
    <w:rsid w:val="00A35580"/>
    <w:rsid w:val="00A37CAD"/>
    <w:rsid w:val="00A447A7"/>
    <w:rsid w:val="00A44F16"/>
    <w:rsid w:val="00A45FD3"/>
    <w:rsid w:val="00A463CB"/>
    <w:rsid w:val="00A521C7"/>
    <w:rsid w:val="00A550A3"/>
    <w:rsid w:val="00A607AE"/>
    <w:rsid w:val="00A62167"/>
    <w:rsid w:val="00A63142"/>
    <w:rsid w:val="00A75429"/>
    <w:rsid w:val="00A75D0D"/>
    <w:rsid w:val="00A7757E"/>
    <w:rsid w:val="00A77D5C"/>
    <w:rsid w:val="00A8146C"/>
    <w:rsid w:val="00A900E0"/>
    <w:rsid w:val="00A9544B"/>
    <w:rsid w:val="00AA24FF"/>
    <w:rsid w:val="00AA4096"/>
    <w:rsid w:val="00AA5A0C"/>
    <w:rsid w:val="00AA7570"/>
    <w:rsid w:val="00AA76A6"/>
    <w:rsid w:val="00AA76B9"/>
    <w:rsid w:val="00AB1BEE"/>
    <w:rsid w:val="00AB384F"/>
    <w:rsid w:val="00AB43E0"/>
    <w:rsid w:val="00AC273F"/>
    <w:rsid w:val="00AC3116"/>
    <w:rsid w:val="00AC5085"/>
    <w:rsid w:val="00AD19B0"/>
    <w:rsid w:val="00AD46A5"/>
    <w:rsid w:val="00AD5BDD"/>
    <w:rsid w:val="00AE27E4"/>
    <w:rsid w:val="00AE37ED"/>
    <w:rsid w:val="00AE4EA1"/>
    <w:rsid w:val="00AF25EA"/>
    <w:rsid w:val="00AF2AC9"/>
    <w:rsid w:val="00AF4333"/>
    <w:rsid w:val="00AF4A34"/>
    <w:rsid w:val="00B004DC"/>
    <w:rsid w:val="00B036DE"/>
    <w:rsid w:val="00B037D4"/>
    <w:rsid w:val="00B05607"/>
    <w:rsid w:val="00B12A3F"/>
    <w:rsid w:val="00B14755"/>
    <w:rsid w:val="00B160B4"/>
    <w:rsid w:val="00B174B2"/>
    <w:rsid w:val="00B208D8"/>
    <w:rsid w:val="00B23375"/>
    <w:rsid w:val="00B235D4"/>
    <w:rsid w:val="00B269D3"/>
    <w:rsid w:val="00B3192A"/>
    <w:rsid w:val="00B333F9"/>
    <w:rsid w:val="00B3410E"/>
    <w:rsid w:val="00B35518"/>
    <w:rsid w:val="00B44AC9"/>
    <w:rsid w:val="00B54303"/>
    <w:rsid w:val="00B57057"/>
    <w:rsid w:val="00B572D7"/>
    <w:rsid w:val="00B601DE"/>
    <w:rsid w:val="00B71705"/>
    <w:rsid w:val="00B8202C"/>
    <w:rsid w:val="00B843AA"/>
    <w:rsid w:val="00B85B37"/>
    <w:rsid w:val="00B8623E"/>
    <w:rsid w:val="00B91FC0"/>
    <w:rsid w:val="00B95C37"/>
    <w:rsid w:val="00BA40C5"/>
    <w:rsid w:val="00BB1018"/>
    <w:rsid w:val="00BB6112"/>
    <w:rsid w:val="00BC48D8"/>
    <w:rsid w:val="00BC4F35"/>
    <w:rsid w:val="00BC549E"/>
    <w:rsid w:val="00BC5975"/>
    <w:rsid w:val="00BC69D6"/>
    <w:rsid w:val="00BD00F7"/>
    <w:rsid w:val="00BD6069"/>
    <w:rsid w:val="00BD6FB4"/>
    <w:rsid w:val="00BE1B08"/>
    <w:rsid w:val="00BE5703"/>
    <w:rsid w:val="00BE7288"/>
    <w:rsid w:val="00BF3883"/>
    <w:rsid w:val="00BF5A80"/>
    <w:rsid w:val="00C007FA"/>
    <w:rsid w:val="00C02399"/>
    <w:rsid w:val="00C02656"/>
    <w:rsid w:val="00C077BE"/>
    <w:rsid w:val="00C12AF7"/>
    <w:rsid w:val="00C14563"/>
    <w:rsid w:val="00C17E74"/>
    <w:rsid w:val="00C208A9"/>
    <w:rsid w:val="00C24CFB"/>
    <w:rsid w:val="00C26290"/>
    <w:rsid w:val="00C3371B"/>
    <w:rsid w:val="00C34F8D"/>
    <w:rsid w:val="00C37C44"/>
    <w:rsid w:val="00C4432C"/>
    <w:rsid w:val="00C52160"/>
    <w:rsid w:val="00C5755C"/>
    <w:rsid w:val="00C60004"/>
    <w:rsid w:val="00C6288A"/>
    <w:rsid w:val="00C67138"/>
    <w:rsid w:val="00C70D82"/>
    <w:rsid w:val="00C71D46"/>
    <w:rsid w:val="00C76341"/>
    <w:rsid w:val="00C77ED0"/>
    <w:rsid w:val="00C82239"/>
    <w:rsid w:val="00C84B15"/>
    <w:rsid w:val="00C90374"/>
    <w:rsid w:val="00C91E6D"/>
    <w:rsid w:val="00C93231"/>
    <w:rsid w:val="00C95528"/>
    <w:rsid w:val="00CA6C55"/>
    <w:rsid w:val="00CB2A53"/>
    <w:rsid w:val="00CB5624"/>
    <w:rsid w:val="00CC01CA"/>
    <w:rsid w:val="00CC3287"/>
    <w:rsid w:val="00CC341D"/>
    <w:rsid w:val="00CC490C"/>
    <w:rsid w:val="00CD7A85"/>
    <w:rsid w:val="00CE3C82"/>
    <w:rsid w:val="00CE6047"/>
    <w:rsid w:val="00CE6E29"/>
    <w:rsid w:val="00D01445"/>
    <w:rsid w:val="00D12E48"/>
    <w:rsid w:val="00D13510"/>
    <w:rsid w:val="00D13959"/>
    <w:rsid w:val="00D15A53"/>
    <w:rsid w:val="00D168DC"/>
    <w:rsid w:val="00D202C7"/>
    <w:rsid w:val="00D242E4"/>
    <w:rsid w:val="00D30B2E"/>
    <w:rsid w:val="00D30EAB"/>
    <w:rsid w:val="00D33242"/>
    <w:rsid w:val="00D40507"/>
    <w:rsid w:val="00D43317"/>
    <w:rsid w:val="00D4582D"/>
    <w:rsid w:val="00D47759"/>
    <w:rsid w:val="00D51FE9"/>
    <w:rsid w:val="00D62397"/>
    <w:rsid w:val="00D627BA"/>
    <w:rsid w:val="00D63E93"/>
    <w:rsid w:val="00D6550F"/>
    <w:rsid w:val="00D66206"/>
    <w:rsid w:val="00D71BD1"/>
    <w:rsid w:val="00D71C4F"/>
    <w:rsid w:val="00D8154E"/>
    <w:rsid w:val="00D82B02"/>
    <w:rsid w:val="00D87D36"/>
    <w:rsid w:val="00D90BD3"/>
    <w:rsid w:val="00D91FD0"/>
    <w:rsid w:val="00DA0C82"/>
    <w:rsid w:val="00DA433E"/>
    <w:rsid w:val="00DA6CAA"/>
    <w:rsid w:val="00DA7F2A"/>
    <w:rsid w:val="00DB6500"/>
    <w:rsid w:val="00DC0511"/>
    <w:rsid w:val="00DC4E9E"/>
    <w:rsid w:val="00DC5760"/>
    <w:rsid w:val="00DC6506"/>
    <w:rsid w:val="00DC6624"/>
    <w:rsid w:val="00DC7AD5"/>
    <w:rsid w:val="00DD1FE2"/>
    <w:rsid w:val="00DD301C"/>
    <w:rsid w:val="00DD3EEF"/>
    <w:rsid w:val="00DD4F8A"/>
    <w:rsid w:val="00DE1B43"/>
    <w:rsid w:val="00DE2D4D"/>
    <w:rsid w:val="00DE5E8E"/>
    <w:rsid w:val="00DE6CAA"/>
    <w:rsid w:val="00DE7143"/>
    <w:rsid w:val="00DF3624"/>
    <w:rsid w:val="00DF6EFC"/>
    <w:rsid w:val="00E0252B"/>
    <w:rsid w:val="00E109BC"/>
    <w:rsid w:val="00E11B3B"/>
    <w:rsid w:val="00E20CDB"/>
    <w:rsid w:val="00E23893"/>
    <w:rsid w:val="00E240FE"/>
    <w:rsid w:val="00E259E8"/>
    <w:rsid w:val="00E336E6"/>
    <w:rsid w:val="00E40BAB"/>
    <w:rsid w:val="00E4198F"/>
    <w:rsid w:val="00E47867"/>
    <w:rsid w:val="00E50AC3"/>
    <w:rsid w:val="00E54438"/>
    <w:rsid w:val="00E555AF"/>
    <w:rsid w:val="00E67EBC"/>
    <w:rsid w:val="00E7103F"/>
    <w:rsid w:val="00E721A5"/>
    <w:rsid w:val="00E744F0"/>
    <w:rsid w:val="00E81780"/>
    <w:rsid w:val="00E81A95"/>
    <w:rsid w:val="00E86320"/>
    <w:rsid w:val="00E93E40"/>
    <w:rsid w:val="00E95D8A"/>
    <w:rsid w:val="00EA01DD"/>
    <w:rsid w:val="00EA4411"/>
    <w:rsid w:val="00EA4D91"/>
    <w:rsid w:val="00EB0C0D"/>
    <w:rsid w:val="00EB1A59"/>
    <w:rsid w:val="00EB1A91"/>
    <w:rsid w:val="00ED0D51"/>
    <w:rsid w:val="00ED0EA0"/>
    <w:rsid w:val="00ED4657"/>
    <w:rsid w:val="00ED63D8"/>
    <w:rsid w:val="00ED7DD4"/>
    <w:rsid w:val="00EF00E1"/>
    <w:rsid w:val="00EF17E3"/>
    <w:rsid w:val="00EF256F"/>
    <w:rsid w:val="00EF3F46"/>
    <w:rsid w:val="00F03546"/>
    <w:rsid w:val="00F03837"/>
    <w:rsid w:val="00F060AA"/>
    <w:rsid w:val="00F2192B"/>
    <w:rsid w:val="00F2207D"/>
    <w:rsid w:val="00F24324"/>
    <w:rsid w:val="00F27A03"/>
    <w:rsid w:val="00F34904"/>
    <w:rsid w:val="00F40AD8"/>
    <w:rsid w:val="00F46BD7"/>
    <w:rsid w:val="00F474EE"/>
    <w:rsid w:val="00F533E5"/>
    <w:rsid w:val="00F535A3"/>
    <w:rsid w:val="00F56106"/>
    <w:rsid w:val="00F675E5"/>
    <w:rsid w:val="00F71687"/>
    <w:rsid w:val="00F73BDA"/>
    <w:rsid w:val="00F77D61"/>
    <w:rsid w:val="00F81319"/>
    <w:rsid w:val="00F82C62"/>
    <w:rsid w:val="00F83B74"/>
    <w:rsid w:val="00F91A1F"/>
    <w:rsid w:val="00F924F8"/>
    <w:rsid w:val="00F946A0"/>
    <w:rsid w:val="00F948E2"/>
    <w:rsid w:val="00F976B9"/>
    <w:rsid w:val="00FB170D"/>
    <w:rsid w:val="00FB291B"/>
    <w:rsid w:val="00FB38A6"/>
    <w:rsid w:val="00FC2525"/>
    <w:rsid w:val="00FD430C"/>
    <w:rsid w:val="00FD52FB"/>
    <w:rsid w:val="00FD53AE"/>
    <w:rsid w:val="00FF2046"/>
    <w:rsid w:val="00FF299E"/>
    <w:rsid w:val="00FF3779"/>
    <w:rsid w:val="00FF6874"/>
    <w:rsid w:val="1A893C75"/>
    <w:rsid w:val="4A18B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DD0B4"/>
  <w15:chartTrackingRefBased/>
  <w15:docId w15:val="{16823570-15B9-4C87-AC94-A604B477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DE9"/>
    <w:rPr>
      <w:rFonts w:eastAsiaTheme="majorEastAsia" w:cstheme="majorBidi"/>
      <w:color w:val="272727" w:themeColor="text1" w:themeTint="D8"/>
    </w:rPr>
  </w:style>
  <w:style w:type="paragraph" w:styleId="Title">
    <w:name w:val="Title"/>
    <w:basedOn w:val="Normal"/>
    <w:next w:val="Normal"/>
    <w:link w:val="TitleChar"/>
    <w:uiPriority w:val="10"/>
    <w:qFormat/>
    <w:rsid w:val="004C1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DE9"/>
    <w:pPr>
      <w:spacing w:before="160"/>
      <w:jc w:val="center"/>
    </w:pPr>
    <w:rPr>
      <w:i/>
      <w:iCs/>
      <w:color w:val="404040" w:themeColor="text1" w:themeTint="BF"/>
    </w:rPr>
  </w:style>
  <w:style w:type="character" w:customStyle="1" w:styleId="QuoteChar">
    <w:name w:val="Quote Char"/>
    <w:basedOn w:val="DefaultParagraphFont"/>
    <w:link w:val="Quote"/>
    <w:uiPriority w:val="29"/>
    <w:rsid w:val="004C1DE9"/>
    <w:rPr>
      <w:i/>
      <w:iCs/>
      <w:color w:val="404040" w:themeColor="text1" w:themeTint="BF"/>
    </w:rPr>
  </w:style>
  <w:style w:type="paragraph" w:styleId="ListParagraph">
    <w:name w:val="List Paragraph"/>
    <w:basedOn w:val="Normal"/>
    <w:uiPriority w:val="34"/>
    <w:qFormat/>
    <w:rsid w:val="004C1DE9"/>
    <w:pPr>
      <w:ind w:left="720"/>
      <w:contextualSpacing/>
    </w:pPr>
  </w:style>
  <w:style w:type="character" w:styleId="IntenseEmphasis">
    <w:name w:val="Intense Emphasis"/>
    <w:basedOn w:val="DefaultParagraphFont"/>
    <w:uiPriority w:val="21"/>
    <w:qFormat/>
    <w:rsid w:val="004C1DE9"/>
    <w:rPr>
      <w:i/>
      <w:iCs/>
      <w:color w:val="0F4761" w:themeColor="accent1" w:themeShade="BF"/>
    </w:rPr>
  </w:style>
  <w:style w:type="paragraph" w:styleId="IntenseQuote">
    <w:name w:val="Intense Quote"/>
    <w:basedOn w:val="Normal"/>
    <w:next w:val="Normal"/>
    <w:link w:val="IntenseQuoteChar"/>
    <w:uiPriority w:val="30"/>
    <w:qFormat/>
    <w:rsid w:val="004C1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DE9"/>
    <w:rPr>
      <w:i/>
      <w:iCs/>
      <w:color w:val="0F4761" w:themeColor="accent1" w:themeShade="BF"/>
    </w:rPr>
  </w:style>
  <w:style w:type="character" w:styleId="IntenseReference">
    <w:name w:val="Intense Reference"/>
    <w:basedOn w:val="DefaultParagraphFont"/>
    <w:uiPriority w:val="32"/>
    <w:qFormat/>
    <w:rsid w:val="004C1DE9"/>
    <w:rPr>
      <w:b/>
      <w:bCs/>
      <w:smallCaps/>
      <w:color w:val="0F4761" w:themeColor="accent1" w:themeShade="BF"/>
      <w:spacing w:val="5"/>
    </w:rPr>
  </w:style>
  <w:style w:type="table" w:styleId="TableGrid">
    <w:name w:val="Table Grid"/>
    <w:basedOn w:val="TableNormal"/>
    <w:uiPriority w:val="39"/>
    <w:rsid w:val="00BC5975"/>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EE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232EE3"/>
    <w:rPr>
      <w:b/>
      <w:bCs/>
    </w:rPr>
  </w:style>
  <w:style w:type="character" w:styleId="Hyperlink">
    <w:name w:val="Hyperlink"/>
    <w:basedOn w:val="DefaultParagraphFont"/>
    <w:uiPriority w:val="99"/>
    <w:unhideWhenUsed/>
    <w:rsid w:val="00622CF5"/>
    <w:rPr>
      <w:color w:val="467886" w:themeColor="hyperlink"/>
      <w:u w:val="single"/>
    </w:rPr>
  </w:style>
  <w:style w:type="character" w:styleId="UnresolvedMention">
    <w:name w:val="Unresolved Mention"/>
    <w:basedOn w:val="DefaultParagraphFont"/>
    <w:uiPriority w:val="99"/>
    <w:semiHidden/>
    <w:unhideWhenUsed/>
    <w:rsid w:val="00622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0031">
      <w:bodyDiv w:val="1"/>
      <w:marLeft w:val="0"/>
      <w:marRight w:val="0"/>
      <w:marTop w:val="0"/>
      <w:marBottom w:val="0"/>
      <w:divBdr>
        <w:top w:val="none" w:sz="0" w:space="0" w:color="auto"/>
        <w:left w:val="none" w:sz="0" w:space="0" w:color="auto"/>
        <w:bottom w:val="none" w:sz="0" w:space="0" w:color="auto"/>
        <w:right w:val="none" w:sz="0" w:space="0" w:color="auto"/>
      </w:divBdr>
    </w:div>
    <w:div w:id="56632745">
      <w:bodyDiv w:val="1"/>
      <w:marLeft w:val="0"/>
      <w:marRight w:val="0"/>
      <w:marTop w:val="0"/>
      <w:marBottom w:val="0"/>
      <w:divBdr>
        <w:top w:val="none" w:sz="0" w:space="0" w:color="auto"/>
        <w:left w:val="none" w:sz="0" w:space="0" w:color="auto"/>
        <w:bottom w:val="none" w:sz="0" w:space="0" w:color="auto"/>
        <w:right w:val="none" w:sz="0" w:space="0" w:color="auto"/>
      </w:divBdr>
    </w:div>
    <w:div w:id="272329946">
      <w:bodyDiv w:val="1"/>
      <w:marLeft w:val="0"/>
      <w:marRight w:val="0"/>
      <w:marTop w:val="0"/>
      <w:marBottom w:val="0"/>
      <w:divBdr>
        <w:top w:val="none" w:sz="0" w:space="0" w:color="auto"/>
        <w:left w:val="none" w:sz="0" w:space="0" w:color="auto"/>
        <w:bottom w:val="none" w:sz="0" w:space="0" w:color="auto"/>
        <w:right w:val="none" w:sz="0" w:space="0" w:color="auto"/>
      </w:divBdr>
    </w:div>
    <w:div w:id="301929188">
      <w:bodyDiv w:val="1"/>
      <w:marLeft w:val="0"/>
      <w:marRight w:val="0"/>
      <w:marTop w:val="0"/>
      <w:marBottom w:val="0"/>
      <w:divBdr>
        <w:top w:val="none" w:sz="0" w:space="0" w:color="auto"/>
        <w:left w:val="none" w:sz="0" w:space="0" w:color="auto"/>
        <w:bottom w:val="none" w:sz="0" w:space="0" w:color="auto"/>
        <w:right w:val="none" w:sz="0" w:space="0" w:color="auto"/>
      </w:divBdr>
    </w:div>
    <w:div w:id="403380935">
      <w:bodyDiv w:val="1"/>
      <w:marLeft w:val="0"/>
      <w:marRight w:val="0"/>
      <w:marTop w:val="0"/>
      <w:marBottom w:val="0"/>
      <w:divBdr>
        <w:top w:val="none" w:sz="0" w:space="0" w:color="auto"/>
        <w:left w:val="none" w:sz="0" w:space="0" w:color="auto"/>
        <w:bottom w:val="none" w:sz="0" w:space="0" w:color="auto"/>
        <w:right w:val="none" w:sz="0" w:space="0" w:color="auto"/>
      </w:divBdr>
    </w:div>
    <w:div w:id="665280937">
      <w:bodyDiv w:val="1"/>
      <w:marLeft w:val="0"/>
      <w:marRight w:val="0"/>
      <w:marTop w:val="0"/>
      <w:marBottom w:val="0"/>
      <w:divBdr>
        <w:top w:val="none" w:sz="0" w:space="0" w:color="auto"/>
        <w:left w:val="none" w:sz="0" w:space="0" w:color="auto"/>
        <w:bottom w:val="none" w:sz="0" w:space="0" w:color="auto"/>
        <w:right w:val="none" w:sz="0" w:space="0" w:color="auto"/>
      </w:divBdr>
    </w:div>
    <w:div w:id="756756618">
      <w:bodyDiv w:val="1"/>
      <w:marLeft w:val="0"/>
      <w:marRight w:val="0"/>
      <w:marTop w:val="0"/>
      <w:marBottom w:val="0"/>
      <w:divBdr>
        <w:top w:val="none" w:sz="0" w:space="0" w:color="auto"/>
        <w:left w:val="none" w:sz="0" w:space="0" w:color="auto"/>
        <w:bottom w:val="none" w:sz="0" w:space="0" w:color="auto"/>
        <w:right w:val="none" w:sz="0" w:space="0" w:color="auto"/>
      </w:divBdr>
    </w:div>
    <w:div w:id="848566199">
      <w:bodyDiv w:val="1"/>
      <w:marLeft w:val="0"/>
      <w:marRight w:val="0"/>
      <w:marTop w:val="0"/>
      <w:marBottom w:val="0"/>
      <w:divBdr>
        <w:top w:val="none" w:sz="0" w:space="0" w:color="auto"/>
        <w:left w:val="none" w:sz="0" w:space="0" w:color="auto"/>
        <w:bottom w:val="none" w:sz="0" w:space="0" w:color="auto"/>
        <w:right w:val="none" w:sz="0" w:space="0" w:color="auto"/>
      </w:divBdr>
    </w:div>
    <w:div w:id="893544920">
      <w:bodyDiv w:val="1"/>
      <w:marLeft w:val="0"/>
      <w:marRight w:val="0"/>
      <w:marTop w:val="0"/>
      <w:marBottom w:val="0"/>
      <w:divBdr>
        <w:top w:val="none" w:sz="0" w:space="0" w:color="auto"/>
        <w:left w:val="none" w:sz="0" w:space="0" w:color="auto"/>
        <w:bottom w:val="none" w:sz="0" w:space="0" w:color="auto"/>
        <w:right w:val="none" w:sz="0" w:space="0" w:color="auto"/>
      </w:divBdr>
    </w:div>
    <w:div w:id="1034965183">
      <w:bodyDiv w:val="1"/>
      <w:marLeft w:val="0"/>
      <w:marRight w:val="0"/>
      <w:marTop w:val="0"/>
      <w:marBottom w:val="0"/>
      <w:divBdr>
        <w:top w:val="none" w:sz="0" w:space="0" w:color="auto"/>
        <w:left w:val="none" w:sz="0" w:space="0" w:color="auto"/>
        <w:bottom w:val="none" w:sz="0" w:space="0" w:color="auto"/>
        <w:right w:val="none" w:sz="0" w:space="0" w:color="auto"/>
      </w:divBdr>
    </w:div>
    <w:div w:id="1087920549">
      <w:bodyDiv w:val="1"/>
      <w:marLeft w:val="0"/>
      <w:marRight w:val="0"/>
      <w:marTop w:val="0"/>
      <w:marBottom w:val="0"/>
      <w:divBdr>
        <w:top w:val="none" w:sz="0" w:space="0" w:color="auto"/>
        <w:left w:val="none" w:sz="0" w:space="0" w:color="auto"/>
        <w:bottom w:val="none" w:sz="0" w:space="0" w:color="auto"/>
        <w:right w:val="none" w:sz="0" w:space="0" w:color="auto"/>
      </w:divBdr>
    </w:div>
    <w:div w:id="1260798359">
      <w:bodyDiv w:val="1"/>
      <w:marLeft w:val="0"/>
      <w:marRight w:val="0"/>
      <w:marTop w:val="0"/>
      <w:marBottom w:val="0"/>
      <w:divBdr>
        <w:top w:val="none" w:sz="0" w:space="0" w:color="auto"/>
        <w:left w:val="none" w:sz="0" w:space="0" w:color="auto"/>
        <w:bottom w:val="none" w:sz="0" w:space="0" w:color="auto"/>
        <w:right w:val="none" w:sz="0" w:space="0" w:color="auto"/>
      </w:divBdr>
    </w:div>
    <w:div w:id="1292204180">
      <w:bodyDiv w:val="1"/>
      <w:marLeft w:val="0"/>
      <w:marRight w:val="0"/>
      <w:marTop w:val="0"/>
      <w:marBottom w:val="0"/>
      <w:divBdr>
        <w:top w:val="none" w:sz="0" w:space="0" w:color="auto"/>
        <w:left w:val="none" w:sz="0" w:space="0" w:color="auto"/>
        <w:bottom w:val="none" w:sz="0" w:space="0" w:color="auto"/>
        <w:right w:val="none" w:sz="0" w:space="0" w:color="auto"/>
      </w:divBdr>
    </w:div>
    <w:div w:id="1420831780">
      <w:bodyDiv w:val="1"/>
      <w:marLeft w:val="0"/>
      <w:marRight w:val="0"/>
      <w:marTop w:val="0"/>
      <w:marBottom w:val="0"/>
      <w:divBdr>
        <w:top w:val="none" w:sz="0" w:space="0" w:color="auto"/>
        <w:left w:val="none" w:sz="0" w:space="0" w:color="auto"/>
        <w:bottom w:val="none" w:sz="0" w:space="0" w:color="auto"/>
        <w:right w:val="none" w:sz="0" w:space="0" w:color="auto"/>
      </w:divBdr>
    </w:div>
    <w:div w:id="1466654136">
      <w:bodyDiv w:val="1"/>
      <w:marLeft w:val="0"/>
      <w:marRight w:val="0"/>
      <w:marTop w:val="0"/>
      <w:marBottom w:val="0"/>
      <w:divBdr>
        <w:top w:val="none" w:sz="0" w:space="0" w:color="auto"/>
        <w:left w:val="none" w:sz="0" w:space="0" w:color="auto"/>
        <w:bottom w:val="none" w:sz="0" w:space="0" w:color="auto"/>
        <w:right w:val="none" w:sz="0" w:space="0" w:color="auto"/>
      </w:divBdr>
    </w:div>
    <w:div w:id="1562404707">
      <w:bodyDiv w:val="1"/>
      <w:marLeft w:val="0"/>
      <w:marRight w:val="0"/>
      <w:marTop w:val="0"/>
      <w:marBottom w:val="0"/>
      <w:divBdr>
        <w:top w:val="none" w:sz="0" w:space="0" w:color="auto"/>
        <w:left w:val="none" w:sz="0" w:space="0" w:color="auto"/>
        <w:bottom w:val="none" w:sz="0" w:space="0" w:color="auto"/>
        <w:right w:val="none" w:sz="0" w:space="0" w:color="auto"/>
      </w:divBdr>
    </w:div>
    <w:div w:id="1683236448">
      <w:bodyDiv w:val="1"/>
      <w:marLeft w:val="0"/>
      <w:marRight w:val="0"/>
      <w:marTop w:val="0"/>
      <w:marBottom w:val="0"/>
      <w:divBdr>
        <w:top w:val="none" w:sz="0" w:space="0" w:color="auto"/>
        <w:left w:val="none" w:sz="0" w:space="0" w:color="auto"/>
        <w:bottom w:val="none" w:sz="0" w:space="0" w:color="auto"/>
        <w:right w:val="none" w:sz="0" w:space="0" w:color="auto"/>
      </w:divBdr>
      <w:divsChild>
        <w:div w:id="1846020343">
          <w:marLeft w:val="-720"/>
          <w:marRight w:val="0"/>
          <w:marTop w:val="0"/>
          <w:marBottom w:val="0"/>
          <w:divBdr>
            <w:top w:val="none" w:sz="0" w:space="0" w:color="auto"/>
            <w:left w:val="none" w:sz="0" w:space="0" w:color="auto"/>
            <w:bottom w:val="none" w:sz="0" w:space="0" w:color="auto"/>
            <w:right w:val="none" w:sz="0" w:space="0" w:color="auto"/>
          </w:divBdr>
        </w:div>
      </w:divsChild>
    </w:div>
    <w:div w:id="1728383092">
      <w:bodyDiv w:val="1"/>
      <w:marLeft w:val="0"/>
      <w:marRight w:val="0"/>
      <w:marTop w:val="0"/>
      <w:marBottom w:val="0"/>
      <w:divBdr>
        <w:top w:val="none" w:sz="0" w:space="0" w:color="auto"/>
        <w:left w:val="none" w:sz="0" w:space="0" w:color="auto"/>
        <w:bottom w:val="none" w:sz="0" w:space="0" w:color="auto"/>
        <w:right w:val="none" w:sz="0" w:space="0" w:color="auto"/>
      </w:divBdr>
    </w:div>
    <w:div w:id="1794787066">
      <w:bodyDiv w:val="1"/>
      <w:marLeft w:val="0"/>
      <w:marRight w:val="0"/>
      <w:marTop w:val="0"/>
      <w:marBottom w:val="0"/>
      <w:divBdr>
        <w:top w:val="none" w:sz="0" w:space="0" w:color="auto"/>
        <w:left w:val="none" w:sz="0" w:space="0" w:color="auto"/>
        <w:bottom w:val="none" w:sz="0" w:space="0" w:color="auto"/>
        <w:right w:val="none" w:sz="0" w:space="0" w:color="auto"/>
      </w:divBdr>
    </w:div>
    <w:div w:id="1853184131">
      <w:bodyDiv w:val="1"/>
      <w:marLeft w:val="0"/>
      <w:marRight w:val="0"/>
      <w:marTop w:val="0"/>
      <w:marBottom w:val="0"/>
      <w:divBdr>
        <w:top w:val="none" w:sz="0" w:space="0" w:color="auto"/>
        <w:left w:val="none" w:sz="0" w:space="0" w:color="auto"/>
        <w:bottom w:val="none" w:sz="0" w:space="0" w:color="auto"/>
        <w:right w:val="none" w:sz="0" w:space="0" w:color="auto"/>
      </w:divBdr>
    </w:div>
    <w:div w:id="1942760020">
      <w:bodyDiv w:val="1"/>
      <w:marLeft w:val="0"/>
      <w:marRight w:val="0"/>
      <w:marTop w:val="0"/>
      <w:marBottom w:val="0"/>
      <w:divBdr>
        <w:top w:val="none" w:sz="0" w:space="0" w:color="auto"/>
        <w:left w:val="none" w:sz="0" w:space="0" w:color="auto"/>
        <w:bottom w:val="none" w:sz="0" w:space="0" w:color="auto"/>
        <w:right w:val="none" w:sz="0" w:space="0" w:color="auto"/>
      </w:divBdr>
    </w:div>
    <w:div w:id="1965846967">
      <w:bodyDiv w:val="1"/>
      <w:marLeft w:val="0"/>
      <w:marRight w:val="0"/>
      <w:marTop w:val="0"/>
      <w:marBottom w:val="0"/>
      <w:divBdr>
        <w:top w:val="none" w:sz="0" w:space="0" w:color="auto"/>
        <w:left w:val="none" w:sz="0" w:space="0" w:color="auto"/>
        <w:bottom w:val="none" w:sz="0" w:space="0" w:color="auto"/>
        <w:right w:val="none" w:sz="0" w:space="0" w:color="auto"/>
      </w:divBdr>
    </w:div>
    <w:div w:id="2065178371">
      <w:bodyDiv w:val="1"/>
      <w:marLeft w:val="0"/>
      <w:marRight w:val="0"/>
      <w:marTop w:val="0"/>
      <w:marBottom w:val="0"/>
      <w:divBdr>
        <w:top w:val="none" w:sz="0" w:space="0" w:color="auto"/>
        <w:left w:val="none" w:sz="0" w:space="0" w:color="auto"/>
        <w:bottom w:val="none" w:sz="0" w:space="0" w:color="auto"/>
        <w:right w:val="none" w:sz="0" w:space="0" w:color="auto"/>
      </w:divBdr>
    </w:div>
    <w:div w:id="2105221148">
      <w:bodyDiv w:val="1"/>
      <w:marLeft w:val="0"/>
      <w:marRight w:val="0"/>
      <w:marTop w:val="0"/>
      <w:marBottom w:val="0"/>
      <w:divBdr>
        <w:top w:val="none" w:sz="0" w:space="0" w:color="auto"/>
        <w:left w:val="none" w:sz="0" w:space="0" w:color="auto"/>
        <w:bottom w:val="none" w:sz="0" w:space="0" w:color="auto"/>
        <w:right w:val="none" w:sz="0" w:space="0" w:color="auto"/>
      </w:divBdr>
      <w:divsChild>
        <w:div w:id="547958050">
          <w:marLeft w:val="0"/>
          <w:marRight w:val="0"/>
          <w:marTop w:val="0"/>
          <w:marBottom w:val="0"/>
          <w:divBdr>
            <w:top w:val="single" w:sz="2" w:space="0" w:color="E3E3E3"/>
            <w:left w:val="single" w:sz="2" w:space="0" w:color="E3E3E3"/>
            <w:bottom w:val="single" w:sz="2" w:space="0" w:color="E3E3E3"/>
            <w:right w:val="single" w:sz="2" w:space="0" w:color="E3E3E3"/>
          </w:divBdr>
          <w:divsChild>
            <w:div w:id="1994604259">
              <w:marLeft w:val="0"/>
              <w:marRight w:val="0"/>
              <w:marTop w:val="0"/>
              <w:marBottom w:val="0"/>
              <w:divBdr>
                <w:top w:val="single" w:sz="2" w:space="0" w:color="E3E3E3"/>
                <w:left w:val="single" w:sz="2" w:space="0" w:color="E3E3E3"/>
                <w:bottom w:val="single" w:sz="2" w:space="0" w:color="E3E3E3"/>
                <w:right w:val="single" w:sz="2" w:space="0" w:color="E3E3E3"/>
              </w:divBdr>
              <w:divsChild>
                <w:div w:id="507016250">
                  <w:marLeft w:val="0"/>
                  <w:marRight w:val="0"/>
                  <w:marTop w:val="0"/>
                  <w:marBottom w:val="0"/>
                  <w:divBdr>
                    <w:top w:val="single" w:sz="2" w:space="0" w:color="E3E3E3"/>
                    <w:left w:val="single" w:sz="2" w:space="0" w:color="E3E3E3"/>
                    <w:bottom w:val="single" w:sz="2" w:space="0" w:color="E3E3E3"/>
                    <w:right w:val="single" w:sz="2" w:space="0" w:color="E3E3E3"/>
                  </w:divBdr>
                  <w:divsChild>
                    <w:div w:id="315453735">
                      <w:marLeft w:val="0"/>
                      <w:marRight w:val="0"/>
                      <w:marTop w:val="0"/>
                      <w:marBottom w:val="0"/>
                      <w:divBdr>
                        <w:top w:val="single" w:sz="2" w:space="0" w:color="E3E3E3"/>
                        <w:left w:val="single" w:sz="2" w:space="0" w:color="E3E3E3"/>
                        <w:bottom w:val="single" w:sz="2" w:space="0" w:color="E3E3E3"/>
                        <w:right w:val="single" w:sz="2" w:space="0" w:color="E3E3E3"/>
                      </w:divBdr>
                      <w:divsChild>
                        <w:div w:id="226887511">
                          <w:marLeft w:val="0"/>
                          <w:marRight w:val="0"/>
                          <w:marTop w:val="0"/>
                          <w:marBottom w:val="0"/>
                          <w:divBdr>
                            <w:top w:val="single" w:sz="2" w:space="0" w:color="E3E3E3"/>
                            <w:left w:val="single" w:sz="2" w:space="0" w:color="E3E3E3"/>
                            <w:bottom w:val="single" w:sz="2" w:space="0" w:color="E3E3E3"/>
                            <w:right w:val="single" w:sz="2" w:space="0" w:color="E3E3E3"/>
                          </w:divBdr>
                          <w:divsChild>
                            <w:div w:id="118817417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676519">
                                  <w:marLeft w:val="0"/>
                                  <w:marRight w:val="0"/>
                                  <w:marTop w:val="0"/>
                                  <w:marBottom w:val="0"/>
                                  <w:divBdr>
                                    <w:top w:val="single" w:sz="2" w:space="0" w:color="E3E3E3"/>
                                    <w:left w:val="single" w:sz="2" w:space="0" w:color="E3E3E3"/>
                                    <w:bottom w:val="single" w:sz="2" w:space="0" w:color="E3E3E3"/>
                                    <w:right w:val="single" w:sz="2" w:space="0" w:color="E3E3E3"/>
                                  </w:divBdr>
                                  <w:divsChild>
                                    <w:div w:id="1157721826">
                                      <w:marLeft w:val="0"/>
                                      <w:marRight w:val="0"/>
                                      <w:marTop w:val="0"/>
                                      <w:marBottom w:val="0"/>
                                      <w:divBdr>
                                        <w:top w:val="single" w:sz="2" w:space="0" w:color="E3E3E3"/>
                                        <w:left w:val="single" w:sz="2" w:space="0" w:color="E3E3E3"/>
                                        <w:bottom w:val="single" w:sz="2" w:space="0" w:color="E3E3E3"/>
                                        <w:right w:val="single" w:sz="2" w:space="0" w:color="E3E3E3"/>
                                      </w:divBdr>
                                      <w:divsChild>
                                        <w:div w:id="1515925793">
                                          <w:marLeft w:val="0"/>
                                          <w:marRight w:val="0"/>
                                          <w:marTop w:val="0"/>
                                          <w:marBottom w:val="0"/>
                                          <w:divBdr>
                                            <w:top w:val="single" w:sz="2" w:space="0" w:color="E3E3E3"/>
                                            <w:left w:val="single" w:sz="2" w:space="0" w:color="E3E3E3"/>
                                            <w:bottom w:val="single" w:sz="2" w:space="0" w:color="E3E3E3"/>
                                            <w:right w:val="single" w:sz="2" w:space="0" w:color="E3E3E3"/>
                                          </w:divBdr>
                                          <w:divsChild>
                                            <w:div w:id="1436293574">
                                              <w:marLeft w:val="0"/>
                                              <w:marRight w:val="0"/>
                                              <w:marTop w:val="0"/>
                                              <w:marBottom w:val="0"/>
                                              <w:divBdr>
                                                <w:top w:val="single" w:sz="2" w:space="0" w:color="E3E3E3"/>
                                                <w:left w:val="single" w:sz="2" w:space="0" w:color="E3E3E3"/>
                                                <w:bottom w:val="single" w:sz="2" w:space="0" w:color="E3E3E3"/>
                                                <w:right w:val="single" w:sz="2" w:space="0" w:color="E3E3E3"/>
                                              </w:divBdr>
                                              <w:divsChild>
                                                <w:div w:id="780075444">
                                                  <w:marLeft w:val="0"/>
                                                  <w:marRight w:val="0"/>
                                                  <w:marTop w:val="0"/>
                                                  <w:marBottom w:val="0"/>
                                                  <w:divBdr>
                                                    <w:top w:val="single" w:sz="2" w:space="0" w:color="E3E3E3"/>
                                                    <w:left w:val="single" w:sz="2" w:space="0" w:color="E3E3E3"/>
                                                    <w:bottom w:val="single" w:sz="2" w:space="0" w:color="E3E3E3"/>
                                                    <w:right w:val="single" w:sz="2" w:space="0" w:color="E3E3E3"/>
                                                  </w:divBdr>
                                                  <w:divsChild>
                                                    <w:div w:id="784538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38983182">
          <w:marLeft w:val="0"/>
          <w:marRight w:val="0"/>
          <w:marTop w:val="0"/>
          <w:marBottom w:val="0"/>
          <w:divBdr>
            <w:top w:val="none" w:sz="0" w:space="0" w:color="auto"/>
            <w:left w:val="none" w:sz="0" w:space="0" w:color="auto"/>
            <w:bottom w:val="none" w:sz="0" w:space="0" w:color="auto"/>
            <w:right w:val="none" w:sz="0" w:space="0" w:color="auto"/>
          </w:divBdr>
        </w:div>
      </w:divsChild>
    </w:div>
    <w:div w:id="214487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ac.atmaluhur.ac.id/uploaded_files/temporary/DigitalCollection/ODljY2E4ODIyODViZjFkODgzNDUxYWZlNWFhZmY2MGE5MDc0ZDVmYw==.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496E6-9DBA-4F4B-BBBD-18D787D6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2818</Words>
  <Characters>16064</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18845</CharactersWithSpaces>
  <SharedDoc>false</SharedDoc>
  <HLinks>
    <vt:vector size="6" baseType="variant">
      <vt:variant>
        <vt:i4>2359305</vt:i4>
      </vt:variant>
      <vt:variant>
        <vt:i4>0</vt:i4>
      </vt:variant>
      <vt:variant>
        <vt:i4>0</vt:i4>
      </vt:variant>
      <vt:variant>
        <vt:i4>5</vt:i4>
      </vt:variant>
      <vt:variant>
        <vt:lpwstr>https://opac.atmaluhur.ac.id/uploaded_files/temporary/DigitalCollection/ODljY2E4ODIyODViZjFkODgzNDUxYWZlNWFhZmY2MGE5MDc0ZDVmYw==.pdf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Abisola Agboola</dc:creator>
  <cp:keywords/>
  <dc:description/>
  <cp:lastModifiedBy>Abisola Damilola Agboola (s5612871)</cp:lastModifiedBy>
  <cp:revision>59</cp:revision>
  <dcterms:created xsi:type="dcterms:W3CDTF">2024-03-14T16:35:00Z</dcterms:created>
  <dcterms:modified xsi:type="dcterms:W3CDTF">2024-03-14T18:06:00Z</dcterms:modified>
</cp:coreProperties>
</file>