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ACTA CONSTITUTIVA DEL PROYECTO</w:t>
      </w:r>
    </w:p>
    <w:p>
      <w:pPr>
        <w:spacing w:after="80"/>
        <w:jc w:val="center"/>
      </w:pPr>
      <w:r>
        <w:rPr>
          <w:b w:val="0"/>
          <w:i w:val="0"/>
          <w:sz w:val="24"/>
        </w:rPr>
        <w:t>Simulación de batería en realidad virtual</w:t>
        <w:br/>
        <w:t>con enfoque de musicoterapia</w:t>
      </w:r>
    </w:p>
    <w:p>
      <w:pPr>
        <w:spacing w:after="480"/>
      </w:pP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Versión</w:t>
            </w:r>
          </w:p>
        </w:tc>
        <w:tc>
          <w:tcPr>
            <w:tcW w:type="dxa" w:w="6236"/>
          </w:tcPr>
          <w:p>
            <w:pPr>
              <w:spacing w:after="40"/>
            </w:pPr>
            <w:r/>
            <w:r>
              <w:rPr>
                <w:sz w:val="20"/>
              </w:rPr>
              <w:t>3.0</w:t>
            </w:r>
          </w:p>
        </w:tc>
      </w:tr>
      <w:tr>
        <w:tc>
          <w:tcPr>
            <w:tcW w:type="dxa" w:w="2551"/>
          </w:tcPr>
          <w:p>
            <w:pPr>
              <w:spacing w:after="40"/>
            </w:pPr>
            <w:r/>
            <w:r>
              <w:rPr>
                <w:sz w:val="20"/>
              </w:rPr>
              <w:t>Fecha</w:t>
            </w:r>
          </w:p>
        </w:tc>
        <w:tc>
          <w:tcPr>
            <w:tcW w:type="dxa" w:w="6236"/>
          </w:tcPr>
          <w:p>
            <w:pPr>
              <w:spacing w:after="40"/>
            </w:pPr>
            <w:r/>
            <w:r>
              <w:rPr>
                <w:sz w:val="20"/>
              </w:rPr>
              <w:t>3 de septiembre de 2026</w:t>
            </w:r>
          </w:p>
        </w:tc>
      </w:tr>
      <w:tr>
        <w:tc>
          <w:tcPr>
            <w:tcW w:type="dxa" w:w="2551"/>
          </w:tcPr>
          <w:p>
            <w:pPr>
              <w:spacing w:after="40"/>
            </w:pPr>
            <w:r/>
            <w:r>
              <w:rPr>
                <w:sz w:val="20"/>
              </w:rPr>
              <w:t>Sustituye a</w:t>
            </w:r>
          </w:p>
        </w:tc>
        <w:tc>
          <w:tcPr>
            <w:tcW w:type="dxa" w:w="6236"/>
          </w:tcPr>
          <w:p>
            <w:pPr>
              <w:spacing w:after="40"/>
            </w:pPr>
            <w:r/>
            <w:r>
              <w:rPr>
                <w:sz w:val="20"/>
              </w:rPr>
              <w:t>Versión 2.0 del 31 de agosto de 2026</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 y patrocinadora</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Periodo del proyecto</w:t>
            </w:r>
          </w:p>
        </w:tc>
        <w:tc>
          <w:tcPr>
            <w:tcW w:type="dxa" w:w="6236"/>
          </w:tcPr>
          <w:p>
            <w:pPr>
              <w:spacing w:after="40"/>
            </w:pPr>
            <w:r/>
            <w:r>
              <w:rPr>
                <w:sz w:val="20"/>
              </w:rPr>
              <w:t>1 de septiembre al 13 de noviembre de 2026</w:t>
            </w:r>
          </w:p>
        </w:tc>
      </w:tr>
      <w:tr>
        <w:tc>
          <w:tcPr>
            <w:tcW w:type="dxa" w:w="2551"/>
          </w:tcPr>
          <w:p>
            <w:pPr>
              <w:spacing w:after="40"/>
            </w:pPr>
            <w:r/>
            <w:r>
              <w:rPr>
                <w:sz w:val="20"/>
              </w:rPr>
              <w:t>Presupuesto total</w:t>
            </w:r>
          </w:p>
        </w:tc>
        <w:tc>
          <w:tcPr>
            <w:tcW w:type="dxa" w:w="6236"/>
          </w:tcPr>
          <w:p>
            <w:pPr>
              <w:spacing w:after="40"/>
            </w:pPr>
            <w:r/>
            <w:r>
              <w:rPr>
                <w:sz w:val="20"/>
              </w:rPr>
              <w:t>$384,201 MXN</w:t>
            </w:r>
          </w:p>
        </w:tc>
      </w:tr>
    </w:tbl>
    <w:p>
      <w:pPr>
        <w:spacing w:after="40"/>
      </w:pPr>
    </w:p>
    <w:p>
      <w:r>
        <w:br w:type="page"/>
      </w:r>
    </w:p>
    <w:p>
      <w:pPr>
        <w:pStyle w:val="Heading1"/>
      </w:pPr>
      <w:r>
        <w:t>Control del documento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020"/>
          </w:tcPr>
          <w:p>
            <w:pPr>
              <w:spacing w:after="40"/>
              <w:jc w:val="center"/>
            </w:pPr>
            <w:r/>
            <w:r>
              <w:rPr>
                <w:b/>
                <w:sz w:val="19"/>
              </w:rPr>
              <w:t>Versión</w:t>
            </w:r>
          </w:p>
        </w:tc>
        <w:tc>
          <w:tcPr>
            <w:tcW w:type="dxa" w:w="1361"/>
          </w:tcPr>
          <w:p>
            <w:pPr>
              <w:spacing w:after="40"/>
              <w:jc w:val="center"/>
            </w:pPr>
            <w:r/>
            <w:r>
              <w:rPr>
                <w:b/>
                <w:sz w:val="19"/>
              </w:rPr>
              <w:t>Fecha</w:t>
            </w:r>
          </w:p>
        </w:tc>
        <w:tc>
          <w:tcPr>
            <w:tcW w:type="dxa" w:w="1474"/>
          </w:tcPr>
          <w:p>
            <w:pPr>
              <w:spacing w:after="40"/>
              <w:jc w:val="center"/>
            </w:pPr>
            <w:r/>
            <w:r>
              <w:rPr>
                <w:b/>
                <w:sz w:val="19"/>
              </w:rPr>
              <w:t>Autor</w:t>
            </w:r>
          </w:p>
        </w:tc>
        <w:tc>
          <w:tcPr>
            <w:tcW w:type="dxa" w:w="5216"/>
          </w:tcPr>
          <w:p>
            <w:pPr>
              <w:spacing w:after="40"/>
              <w:jc w:val="center"/>
            </w:pPr>
            <w:r/>
            <w:r>
              <w:rPr>
                <w:b/>
                <w:sz w:val="19"/>
              </w:rPr>
              <w:t>Descripción del cambio</w:t>
            </w:r>
          </w:p>
        </w:tc>
      </w:tr>
      <w:tr>
        <w:tc>
          <w:tcPr>
            <w:tcW w:type="dxa" w:w="1020"/>
          </w:tcPr>
          <w:p>
            <w:pPr>
              <w:spacing w:after="40"/>
            </w:pPr>
            <w:r/>
            <w:r>
              <w:rPr>
                <w:sz w:val="19"/>
              </w:rPr>
              <w:t>1.0</w:t>
            </w:r>
          </w:p>
        </w:tc>
        <w:tc>
          <w:tcPr>
            <w:tcW w:type="dxa" w:w="1361"/>
          </w:tcPr>
          <w:p>
            <w:pPr>
              <w:spacing w:after="40"/>
            </w:pPr>
            <w:r/>
            <w:r>
              <w:rPr>
                <w:sz w:val="19"/>
              </w:rPr>
              <w:t>27 ago 2026</w:t>
            </w:r>
          </w:p>
        </w:tc>
        <w:tc>
          <w:tcPr>
            <w:tcW w:type="dxa" w:w="1474"/>
          </w:tcPr>
          <w:p>
            <w:pPr>
              <w:spacing w:after="40"/>
            </w:pPr>
            <w:r/>
            <w:r>
              <w:rPr>
                <w:sz w:val="19"/>
              </w:rPr>
              <w:t>Equipo A</w:t>
            </w:r>
          </w:p>
        </w:tc>
        <w:tc>
          <w:tcPr>
            <w:tcW w:type="dxa" w:w="5216"/>
          </w:tcPr>
          <w:p>
            <w:pPr>
              <w:spacing w:after="40"/>
            </w:pPr>
            <w:r/>
            <w:r>
              <w:rPr>
                <w:sz w:val="19"/>
              </w:rPr>
              <w:t>Versión inicial presentada.</w:t>
            </w:r>
          </w:p>
        </w:tc>
      </w:tr>
      <w:tr>
        <w:tc>
          <w:tcPr>
            <w:tcW w:type="dxa" w:w="1020"/>
          </w:tcPr>
          <w:p>
            <w:pPr>
              <w:spacing w:after="40"/>
            </w:pPr>
            <w:r/>
            <w:r>
              <w:rPr>
                <w:sz w:val="19"/>
              </w:rPr>
              <w:t>2.0</w:t>
            </w:r>
          </w:p>
        </w:tc>
        <w:tc>
          <w:tcPr>
            <w:tcW w:type="dxa" w:w="1361"/>
          </w:tcPr>
          <w:p>
            <w:pPr>
              <w:spacing w:after="40"/>
            </w:pPr>
            <w:r/>
            <w:r>
              <w:rPr>
                <w:sz w:val="19"/>
              </w:rPr>
              <w:t>31 ago 2026</w:t>
            </w:r>
          </w:p>
        </w:tc>
        <w:tc>
          <w:tcPr>
            <w:tcW w:type="dxa" w:w="1474"/>
          </w:tcPr>
          <w:p>
            <w:pPr>
              <w:spacing w:after="40"/>
            </w:pPr>
            <w:r/>
            <w:r>
              <w:rPr>
                <w:sz w:val="19"/>
              </w:rPr>
              <w:t>Equipo A</w:t>
            </w:r>
          </w:p>
        </w:tc>
        <w:tc>
          <w:tcPr>
            <w:tcW w:type="dxa" w:w="5216"/>
          </w:tcPr>
          <w:p>
            <w:pPr>
              <w:spacing w:after="40"/>
            </w:pPr>
            <w:r/>
            <w:r>
              <w:rPr>
                <w:sz w:val="19"/>
              </w:rPr>
              <w:t>Incorporación del enfoque terapéutico, perfiles requeridos, desglose del presupuesto, diagrama de Gantt y trabajo simultáneo.</w:t>
            </w:r>
          </w:p>
        </w:tc>
      </w:tr>
      <w:tr>
        <w:tc>
          <w:tcPr>
            <w:tcW w:type="dxa" w:w="1020"/>
          </w:tcPr>
          <w:p>
            <w:pPr>
              <w:spacing w:after="40"/>
            </w:pPr>
            <w:r/>
            <w:r>
              <w:rPr>
                <w:sz w:val="19"/>
              </w:rPr>
              <w:t>3.0</w:t>
            </w:r>
          </w:p>
        </w:tc>
        <w:tc>
          <w:tcPr>
            <w:tcW w:type="dxa" w:w="1361"/>
          </w:tcPr>
          <w:p>
            <w:pPr>
              <w:spacing w:after="40"/>
            </w:pPr>
            <w:r/>
            <w:r>
              <w:rPr>
                <w:sz w:val="19"/>
              </w:rPr>
              <w:t>3 sep 2026</w:t>
            </w:r>
          </w:p>
        </w:tc>
        <w:tc>
          <w:tcPr>
            <w:tcW w:type="dxa" w:w="1474"/>
          </w:tcPr>
          <w:p>
            <w:pPr>
              <w:spacing w:after="40"/>
            </w:pPr>
            <w:r/>
            <w:r>
              <w:rPr>
                <w:sz w:val="19"/>
              </w:rPr>
              <w:t>Equipo A</w:t>
            </w:r>
          </w:p>
        </w:tc>
        <w:tc>
          <w:tcPr>
            <w:tcW w:type="dxa" w:w="5216"/>
          </w:tcPr>
          <w:p>
            <w:pPr>
              <w:spacing w:after="40"/>
            </w:pPr>
            <w:r/>
            <w:r>
              <w:rPr>
                <w:sz w:val="19"/>
              </w:rPr>
              <w:t>Estructura de desglose del trabajo con criterios de aceptación por paquete. Reasignación del paquete 3.3 y adelanto del 3.1. Corrección de la ruta crítica declarada. Actualización del riesgo del asesor terapéutico. Anexo de asignación por paquete.</w:t>
            </w:r>
          </w:p>
        </w:tc>
      </w:tr>
    </w:tbl>
    <w:p>
      <w:pPr>
        <w:spacing w:after="40"/>
      </w:pPr>
    </w:p>
    <w:p>
      <w:pPr>
        <w:pStyle w:val="Heading2"/>
      </w:pPr>
      <w:r>
        <w:t>Cambios respecto de la versión 2.0</w:t>
      </w:r>
    </w:p>
    <w:p>
      <w:pPr>
        <w:spacing w:after="160"/>
        <w:jc w:val="both"/>
      </w:pPr>
      <w:r>
        <w:rPr>
          <w:b w:val="0"/>
          <w:i w:val="0"/>
        </w:rPr>
        <w:t>Los cambios de esta versión provienen de dos fuentes: las observaciones de la patrocinadora sobre la versión 2.0 y el cálculo formal de la ruta crítica, que reveló una inconsistencia en la programación.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4"/>
          </w:tcPr>
          <w:p>
            <w:pPr>
              <w:spacing w:after="40"/>
              <w:jc w:val="center"/>
            </w:pPr>
            <w:r/>
            <w:r>
              <w:rPr>
                <w:b/>
                <w:sz w:val="18"/>
              </w:rPr>
              <w:t>#</w:t>
            </w:r>
          </w:p>
        </w:tc>
        <w:tc>
          <w:tcPr>
            <w:tcW w:type="dxa" w:w="4195"/>
          </w:tcPr>
          <w:p>
            <w:pPr>
              <w:spacing w:after="40"/>
              <w:jc w:val="center"/>
            </w:pPr>
            <w:r/>
            <w:r>
              <w:rPr>
                <w:b/>
                <w:sz w:val="18"/>
              </w:rPr>
              <w:t>Cambio</w:t>
            </w:r>
          </w:p>
        </w:tc>
        <w:tc>
          <w:tcPr>
            <w:tcW w:type="dxa" w:w="4422"/>
          </w:tcPr>
          <w:p>
            <w:pPr>
              <w:spacing w:after="40"/>
              <w:jc w:val="center"/>
            </w:pPr>
            <w:r/>
            <w:r>
              <w:rPr>
                <w:b/>
                <w:sz w:val="18"/>
              </w:rPr>
              <w:t>Razón</w:t>
            </w:r>
          </w:p>
        </w:tc>
      </w:tr>
      <w:tr>
        <w:tc>
          <w:tcPr>
            <w:tcW w:type="dxa" w:w="454"/>
          </w:tcPr>
          <w:p>
            <w:pPr>
              <w:spacing w:after="40"/>
            </w:pPr>
            <w:r/>
            <w:r>
              <w:rPr>
                <w:sz w:val="18"/>
              </w:rPr>
              <w:t>1</w:t>
            </w:r>
          </w:p>
        </w:tc>
        <w:tc>
          <w:tcPr>
            <w:tcW w:type="dxa" w:w="4195"/>
          </w:tcPr>
          <w:p>
            <w:pPr>
              <w:spacing w:after="40"/>
            </w:pPr>
            <w:r/>
            <w:r>
              <w:rPr>
                <w:sz w:val="18"/>
              </w:rPr>
              <w:t>La estructura de desglose del trabajo pasa de una lista de paquetes a un cuadro completo con criterio de aceptación, responsable, recursos y duración por paquete.</w:t>
            </w:r>
          </w:p>
        </w:tc>
        <w:tc>
          <w:tcPr>
            <w:tcW w:type="dxa" w:w="4422"/>
          </w:tcPr>
          <w:p>
            <w:pPr>
              <w:spacing w:after="40"/>
            </w:pPr>
            <w:r/>
            <w:r>
              <w:rPr>
                <w:sz w:val="18"/>
              </w:rPr>
              <w:t>La estructura de desglose es la base de toda la planificación. Sin criterio de aceptación por paquete no es posible determinar cuándo está terminado.</w:t>
            </w:r>
          </w:p>
        </w:tc>
      </w:tr>
      <w:tr>
        <w:tc>
          <w:tcPr>
            <w:tcW w:type="dxa" w:w="454"/>
          </w:tcPr>
          <w:p>
            <w:pPr>
              <w:spacing w:after="40"/>
            </w:pPr>
            <w:r/>
            <w:r>
              <w:rPr>
                <w:sz w:val="18"/>
              </w:rPr>
              <w:t>2</w:t>
            </w:r>
          </w:p>
        </w:tc>
        <w:tc>
          <w:tcPr>
            <w:tcW w:type="dxa" w:w="4195"/>
          </w:tcPr>
          <w:p>
            <w:pPr>
              <w:spacing w:after="40"/>
            </w:pPr>
            <w:r/>
            <w:r>
              <w:rPr>
                <w:sz w:val="18"/>
              </w:rPr>
              <w:t>El paquete 3.3, modelado de baquetas y entorno, se reasigna del artista tridimensional al diseñador de interacción, y pasa a ejecutarse en paralelo con el 3.2.</w:t>
            </w:r>
          </w:p>
        </w:tc>
        <w:tc>
          <w:tcPr>
            <w:tcW w:type="dxa" w:w="4422"/>
          </w:tcPr>
          <w:p>
            <w:pPr>
              <w:spacing w:after="40"/>
            </w:pPr>
            <w:r/>
            <w:r>
              <w:rPr>
                <w:sz w:val="18"/>
              </w:rPr>
              <w:t>El cálculo de la ruta crítica mostró que la rama del modelo tridimensional era una cadena de 39 días hábiles con un solo responsable, y que constituía el cuello de botella del proyecto.</w:t>
            </w:r>
          </w:p>
        </w:tc>
      </w:tr>
      <w:tr>
        <w:tc>
          <w:tcPr>
            <w:tcW w:type="dxa" w:w="454"/>
          </w:tcPr>
          <w:p>
            <w:pPr>
              <w:spacing w:after="40"/>
            </w:pPr>
            <w:r/>
            <w:r>
              <w:rPr>
                <w:sz w:val="18"/>
              </w:rPr>
              <w:t>3</w:t>
            </w:r>
          </w:p>
        </w:tc>
        <w:tc>
          <w:tcPr>
            <w:tcW w:type="dxa" w:w="4195"/>
          </w:tcPr>
          <w:p>
            <w:pPr>
              <w:spacing w:after="40"/>
            </w:pPr>
            <w:r/>
            <w:r>
              <w:rPr>
                <w:sz w:val="18"/>
              </w:rPr>
              <w:t>El paquete 3.1, diseño conceptual, se adelanta a la primera semana.</w:t>
            </w:r>
          </w:p>
        </w:tc>
        <w:tc>
          <w:tcPr>
            <w:tcW w:type="dxa" w:w="4422"/>
          </w:tcPr>
          <w:p>
            <w:pPr>
              <w:spacing w:after="40"/>
            </w:pPr>
            <w:r/>
            <w:r>
              <w:rPr>
                <w:sz w:val="18"/>
              </w:rPr>
              <w:t>No depende de ninguna otra actividad. Mantenerlo en la segunda semana retrasaba innecesariamente toda la rama.</w:t>
            </w:r>
          </w:p>
        </w:tc>
      </w:tr>
      <w:tr>
        <w:tc>
          <w:tcPr>
            <w:tcW w:type="dxa" w:w="454"/>
          </w:tcPr>
          <w:p>
            <w:pPr>
              <w:spacing w:after="40"/>
            </w:pPr>
            <w:r/>
            <w:r>
              <w:rPr>
                <w:sz w:val="18"/>
              </w:rPr>
              <w:t>4</w:t>
            </w:r>
          </w:p>
        </w:tc>
        <w:tc>
          <w:tcPr>
            <w:tcW w:type="dxa" w:w="4195"/>
          </w:tcPr>
          <w:p>
            <w:pPr>
              <w:spacing w:after="40"/>
            </w:pPr>
            <w:r/>
            <w:r>
              <w:rPr>
                <w:sz w:val="18"/>
              </w:rPr>
              <w:t>Se corrige la ruta crítica declarada.</w:t>
            </w:r>
          </w:p>
        </w:tc>
        <w:tc>
          <w:tcPr>
            <w:tcW w:type="dxa" w:w="4422"/>
          </w:tcPr>
          <w:p>
            <w:pPr>
              <w:spacing w:after="40"/>
            </w:pPr>
            <w:r/>
            <w:r>
              <w:rPr>
                <w:sz w:val="18"/>
              </w:rPr>
              <w:t>La versión 2.0 la declaraba sin haberla calculado. Tras el rebalanceo, el cálculo confirma que la rama de interacción sí es crítica, pero también identifica una segunda ruta crítica por la rama de audio, que no estaba declarada.</w:t>
            </w:r>
          </w:p>
        </w:tc>
      </w:tr>
      <w:tr>
        <w:tc>
          <w:tcPr>
            <w:tcW w:type="dxa" w:w="454"/>
          </w:tcPr>
          <w:p>
            <w:pPr>
              <w:spacing w:after="40"/>
            </w:pPr>
            <w:r/>
            <w:r>
              <w:rPr>
                <w:sz w:val="18"/>
              </w:rPr>
              <w:t>5</w:t>
            </w:r>
          </w:p>
        </w:tc>
        <w:tc>
          <w:tcPr>
            <w:tcW w:type="dxa" w:w="4195"/>
          </w:tcPr>
          <w:p>
            <w:pPr>
              <w:spacing w:after="40"/>
            </w:pPr>
            <w:r/>
            <w:r>
              <w:rPr>
                <w:sz w:val="18"/>
              </w:rPr>
              <w:t>Se actualiza el riesgo del asesor terapéutico y se acortan los paquetes 2.2 y 2.3.</w:t>
            </w:r>
          </w:p>
        </w:tc>
        <w:tc>
          <w:tcPr>
            <w:tcW w:type="dxa" w:w="4422"/>
          </w:tcPr>
          <w:p>
            <w:pPr>
              <w:spacing w:after="40"/>
            </w:pPr>
            <w:r/>
            <w:r>
              <w:rPr>
                <w:sz w:val="18"/>
              </w:rPr>
              <w:t>La gestión del asesor avanzó: existe contacto identificado a través del líder del equipo. El riesgo baja de alto a medio.</w:t>
            </w:r>
          </w:p>
        </w:tc>
      </w:tr>
      <w:tr>
        <w:tc>
          <w:tcPr>
            <w:tcW w:type="dxa" w:w="454"/>
          </w:tcPr>
          <w:p>
            <w:pPr>
              <w:spacing w:after="40"/>
            </w:pPr>
            <w:r/>
            <w:r>
              <w:rPr>
                <w:sz w:val="18"/>
              </w:rPr>
              <w:t>6</w:t>
            </w:r>
          </w:p>
        </w:tc>
        <w:tc>
          <w:tcPr>
            <w:tcW w:type="dxa" w:w="4195"/>
          </w:tcPr>
          <w:p>
            <w:pPr>
              <w:spacing w:after="40"/>
            </w:pPr>
            <w:r/>
            <w:r>
              <w:rPr>
                <w:sz w:val="18"/>
              </w:rPr>
              <w:t>Se agrega el anexo de asignación nominal por paquete de trabajo.</w:t>
            </w:r>
          </w:p>
        </w:tc>
        <w:tc>
          <w:tcPr>
            <w:tcW w:type="dxa" w:w="4422"/>
          </w:tcPr>
          <w:p>
            <w:pPr>
              <w:spacing w:after="40"/>
            </w:pPr>
            <w:r/>
            <w:r>
              <w:rPr>
                <w:sz w:val="18"/>
              </w:rPr>
              <w:t>Permite verificar que todo paquete tiene responsable y detectar los que quedan sin cubrir.</w:t>
            </w:r>
          </w:p>
        </w:tc>
      </w:tr>
      <w:tr>
        <w:tc>
          <w:tcPr>
            <w:tcW w:type="dxa" w:w="454"/>
          </w:tcPr>
          <w:p>
            <w:pPr>
              <w:spacing w:after="40"/>
            </w:pPr>
            <w:r/>
            <w:r>
              <w:rPr>
                <w:sz w:val="18"/>
              </w:rPr>
              <w:t>7</w:t>
            </w:r>
          </w:p>
        </w:tc>
        <w:tc>
          <w:tcPr>
            <w:tcW w:type="dxa" w:w="4195"/>
          </w:tcPr>
          <w:p>
            <w:pPr>
              <w:spacing w:after="40"/>
            </w:pPr>
            <w:r/>
            <w:r>
              <w:rPr>
                <w:sz w:val="18"/>
              </w:rPr>
              <w:t>Las relaciones de precedencia se expresan con su tipo y demora.</w:t>
            </w:r>
          </w:p>
        </w:tc>
        <w:tc>
          <w:tcPr>
            <w:tcW w:type="dxa" w:w="4422"/>
          </w:tcPr>
          <w:p>
            <w:pPr>
              <w:spacing w:after="40"/>
            </w:pPr>
            <w:r/>
            <w:r>
              <w:rPr>
                <w:sz w:val="18"/>
              </w:rPr>
              <w:t>El cronograma contiene traslapes que la versión 2.0 no documentaba. Declararlos como relaciones inicio → inicio los convierte en una decisión de programación explícita.</w:t>
            </w:r>
          </w:p>
        </w:tc>
      </w:tr>
    </w:tbl>
    <w:p>
      <w:pPr>
        <w:spacing w:after="40"/>
      </w:pPr>
    </w:p>
    <w:p>
      <w:r>
        <w:br w:type="page"/>
      </w:r>
    </w:p>
    <w:p>
      <w:pPr>
        <w:pStyle w:val="Heading1"/>
      </w:pPr>
      <w:r>
        <w:t>1. Resumen ejecutivo</w:t>
      </w:r>
    </w:p>
    <w:p>
      <w:pPr>
        <w:spacing w:after="160"/>
        <w:jc w:val="both"/>
      </w:pPr>
      <w:r>
        <w:rPr>
          <w:b w:val="0"/>
          <w:i w:val="0"/>
        </w:rPr>
        <w:t>El proyecto desarrolla un simulador de batería en realidad virtual concebido como herramienta de apoyo a la rehabilitación motriz de miembro superior. El usuario toca una batería virtual siguiendo rutinas rítmicas graduadas, diseñadas sobre protocolos reconocidos de musicoterapia neurológica y validadas por un asesor terapéutico externo. El sistema registra su desempeño y lo entrega al terapeuta como información objetiva del avance.</w:t>
      </w:r>
    </w:p>
    <w:p>
      <w:pPr>
        <w:spacing w:after="160"/>
        <w:jc w:val="both"/>
      </w:pPr>
      <w:r>
        <w:rPr>
          <w:b w:val="0"/>
          <w:i w:val="0"/>
        </w:rPr>
        <w:t>El fin principal es motriz: trabajar amplitud, coordinación y sincronización del movimiento del miembro superior. El beneficio emocional derivado de la ejecución musical se considera secundario y no se mide como objetivo del proyecto.</w:t>
      </w:r>
    </w:p>
    <w:p>
      <w:pPr>
        <w:spacing w:after="160"/>
        <w:jc w:val="both"/>
      </w:pPr>
      <w:r>
        <w:rPr>
          <w:b w:val="0"/>
          <w:i w:val="0"/>
        </w:rPr>
        <w:t>El proyecto se desarrolla en 11 semanas, del 1 de septiembre al 13 de noviembre de 2026, con un presupuesto total de $384,201 MXN. La red de precedencias arroja una duración de 50 días hábiles frente a los 53 disponibles, más una semana de reserva de gestión antes del inicio de exámenes.</w:t>
      </w:r>
    </w:p>
    <w:tbl>
      <w:tblPr>
        <w:tblStyle w:val="TableGrid"/>
        <w:tblW w:type="auto" w:w="0"/>
        <w:jc w:val="center"/>
        <w:tblLayout w:type="fixed"/>
        <w:tblLook w:firstColumn="1" w:firstRow="1" w:lastColumn="0" w:lastRow="0" w:noHBand="0" w:noVBand="1" w:val="04A0"/>
      </w:tblPr>
      <w:tblGrid>
        <w:gridCol w:w="4703"/>
        <w:gridCol w:w="4703"/>
      </w:tblGrid>
      <w:tr>
        <w:tc>
          <w:tcPr>
            <w:tcW w:type="dxa" w:w="3969"/>
          </w:tcPr>
          <w:p>
            <w:pPr>
              <w:spacing w:after="40"/>
              <w:jc w:val="center"/>
            </w:pPr>
            <w:r/>
            <w:r>
              <w:rPr>
                <w:b/>
                <w:sz w:val="20"/>
              </w:rPr>
              <w:t>Concepto</w:t>
            </w:r>
          </w:p>
        </w:tc>
        <w:tc>
          <w:tcPr>
            <w:tcW w:type="dxa" w:w="5102"/>
          </w:tcPr>
          <w:p>
            <w:pPr>
              <w:spacing w:after="40"/>
              <w:jc w:val="center"/>
            </w:pPr>
            <w:r/>
            <w:r>
              <w:rPr>
                <w:b/>
                <w:sz w:val="20"/>
              </w:rPr>
              <w:t>Valor</w:t>
            </w:r>
          </w:p>
        </w:tc>
      </w:tr>
      <w:tr>
        <w:tc>
          <w:tcPr>
            <w:tcW w:type="dxa" w:w="3969"/>
          </w:tcPr>
          <w:p>
            <w:pPr>
              <w:spacing w:after="40"/>
            </w:pPr>
            <w:r/>
            <w:r>
              <w:rPr>
                <w:sz w:val="20"/>
              </w:rPr>
              <w:t>Duración de la red de actividades</w:t>
            </w:r>
          </w:p>
        </w:tc>
        <w:tc>
          <w:tcPr>
            <w:tcW w:type="dxa" w:w="5102"/>
          </w:tcPr>
          <w:p>
            <w:pPr>
              <w:spacing w:after="40"/>
            </w:pPr>
            <w:r/>
            <w:r>
              <w:rPr>
                <w:sz w:val="20"/>
              </w:rPr>
              <w:t>50 días hábiles</w:t>
            </w:r>
          </w:p>
        </w:tc>
      </w:tr>
      <w:tr>
        <w:tc>
          <w:tcPr>
            <w:tcW w:type="dxa" w:w="3969"/>
          </w:tcPr>
          <w:p>
            <w:pPr>
              <w:spacing w:after="40"/>
            </w:pPr>
            <w:r/>
            <w:r>
              <w:rPr>
                <w:sz w:val="20"/>
              </w:rPr>
              <w:t>Ventana disponible</w:t>
            </w:r>
          </w:p>
        </w:tc>
        <w:tc>
          <w:tcPr>
            <w:tcW w:type="dxa" w:w="5102"/>
          </w:tcPr>
          <w:p>
            <w:pPr>
              <w:spacing w:after="40"/>
            </w:pPr>
            <w:r/>
            <w:r>
              <w:rPr>
                <w:sz w:val="20"/>
              </w:rPr>
              <w:t>53 días hábiles</w:t>
            </w:r>
          </w:p>
        </w:tc>
      </w:tr>
      <w:tr>
        <w:tc>
          <w:tcPr>
            <w:tcW w:type="dxa" w:w="3969"/>
          </w:tcPr>
          <w:p>
            <w:pPr>
              <w:spacing w:after="40"/>
            </w:pPr>
            <w:r/>
            <w:r>
              <w:rPr>
                <w:sz w:val="20"/>
              </w:rPr>
              <w:t>Reserva de cronograma</w:t>
            </w:r>
          </w:p>
        </w:tc>
        <w:tc>
          <w:tcPr>
            <w:tcW w:type="dxa" w:w="5102"/>
          </w:tcPr>
          <w:p>
            <w:pPr>
              <w:spacing w:after="40"/>
            </w:pPr>
            <w:r/>
            <w:r>
              <w:rPr>
                <w:sz w:val="20"/>
              </w:rPr>
              <w:t>3 días hábiles, más la semana del 16 al 20 de noviembre</w:t>
            </w:r>
          </w:p>
        </w:tc>
      </w:tr>
      <w:tr>
        <w:tc>
          <w:tcPr>
            <w:tcW w:type="dxa" w:w="3969"/>
          </w:tcPr>
          <w:p>
            <w:pPr>
              <w:spacing w:after="40"/>
            </w:pPr>
            <w:r/>
            <w:r>
              <w:rPr>
                <w:sz w:val="20"/>
              </w:rPr>
              <w:t>Paquetes de trabajo</w:t>
            </w:r>
          </w:p>
        </w:tc>
        <w:tc>
          <w:tcPr>
            <w:tcW w:type="dxa" w:w="5102"/>
          </w:tcPr>
          <w:p>
            <w:pPr>
              <w:spacing w:after="40"/>
            </w:pPr>
            <w:r/>
            <w:r>
              <w:rPr>
                <w:sz w:val="20"/>
              </w:rPr>
              <w:t>42, agrupados en 7 ramas</w:t>
            </w:r>
          </w:p>
        </w:tc>
      </w:tr>
      <w:tr>
        <w:tc>
          <w:tcPr>
            <w:tcW w:type="dxa" w:w="3969"/>
          </w:tcPr>
          <w:p>
            <w:pPr>
              <w:spacing w:after="40"/>
            </w:pPr>
            <w:r/>
            <w:r>
              <w:rPr>
                <w:sz w:val="20"/>
              </w:rPr>
              <w:t>Actividades de la red</w:t>
            </w:r>
          </w:p>
        </w:tc>
        <w:tc>
          <w:tcPr>
            <w:tcW w:type="dxa" w:w="5102"/>
          </w:tcPr>
          <w:p>
            <w:pPr>
              <w:spacing w:after="40"/>
            </w:pPr>
            <w:r/>
            <w:r>
              <w:rPr>
                <w:sz w:val="20"/>
              </w:rPr>
              <w:t>27</w:t>
            </w:r>
          </w:p>
        </w:tc>
      </w:tr>
      <w:tr>
        <w:tc>
          <w:tcPr>
            <w:tcW w:type="dxa" w:w="3969"/>
          </w:tcPr>
          <w:p>
            <w:pPr>
              <w:spacing w:after="40"/>
            </w:pPr>
            <w:r/>
            <w:r>
              <w:rPr>
                <w:sz w:val="20"/>
              </w:rPr>
              <w:t>Rutas críticas</w:t>
            </w:r>
          </w:p>
        </w:tc>
        <w:tc>
          <w:tcPr>
            <w:tcW w:type="dxa" w:w="5102"/>
          </w:tcPr>
          <w:p>
            <w:pPr>
              <w:spacing w:after="40"/>
            </w:pPr>
            <w:r/>
            <w:r>
              <w:rPr>
                <w:sz w:val="20"/>
              </w:rPr>
              <w:t>2, que convergen en la build candidata</w:t>
            </w:r>
          </w:p>
        </w:tc>
      </w:tr>
      <w:tr>
        <w:tc>
          <w:tcPr>
            <w:tcW w:type="dxa" w:w="3969"/>
          </w:tcPr>
          <w:p>
            <w:pPr>
              <w:spacing w:after="40"/>
            </w:pPr>
            <w:r/>
            <w:r>
              <w:rPr>
                <w:sz w:val="20"/>
              </w:rPr>
              <w:t>Equipo</w:t>
            </w:r>
          </w:p>
        </w:tc>
        <w:tc>
          <w:tcPr>
            <w:tcW w:type="dxa" w:w="5102"/>
          </w:tcPr>
          <w:p>
            <w:pPr>
              <w:spacing w:after="40"/>
            </w:pPr>
            <w:r/>
            <w:r>
              <w:rPr>
                <w:sz w:val="20"/>
              </w:rPr>
              <w:t>8 roles internos y 1 asesor externo</w:t>
            </w:r>
          </w:p>
        </w:tc>
      </w:tr>
      <w:tr>
        <w:tc>
          <w:tcPr>
            <w:tcW w:type="dxa" w:w="3969"/>
          </w:tcPr>
          <w:p>
            <w:pPr>
              <w:spacing w:after="40"/>
            </w:pPr>
            <w:r/>
            <w:r>
              <w:rPr>
                <w:sz w:val="20"/>
              </w:rPr>
              <w:t>Presupuesto total</w:t>
            </w:r>
          </w:p>
        </w:tc>
        <w:tc>
          <w:tcPr>
            <w:tcW w:type="dxa" w:w="5102"/>
          </w:tcPr>
          <w:p>
            <w:pPr>
              <w:spacing w:after="40"/>
            </w:pPr>
            <w:r/>
            <w:r>
              <w:rPr>
                <w:sz w:val="20"/>
              </w:rPr>
              <w:t>$384,201 MXN</w:t>
            </w:r>
          </w:p>
        </w:tc>
      </w:tr>
    </w:tbl>
    <w:p>
      <w:pPr>
        <w:spacing w:after="40"/>
      </w:pPr>
    </w:p>
    <w:p>
      <w:pPr>
        <w:pStyle w:val="Heading1"/>
      </w:pPr>
      <w:r>
        <w:t>2. Definición del proyecto</w:t>
      </w:r>
    </w:p>
    <w:p>
      <w:pPr>
        <w:pStyle w:val="Heading2"/>
      </w:pPr>
      <w:r>
        <w:t>2.1 Visión</w:t>
      </w:r>
    </w:p>
    <w:p>
      <w:pPr>
        <w:spacing w:after="160"/>
        <w:jc w:val="both"/>
      </w:pPr>
      <w:r>
        <w:rPr>
          <w:b w:val="0"/>
          <w:i w:val="0"/>
        </w:rPr>
        <w:t>Que una persona en proceso de rehabilitación motriz de miembro superior realice sus ejercicios tocando una batería en realidad virtual, y que su terapeuta disponga de un registro objetivo de cómo evoluciona sesión tras sesión.</w:t>
      </w:r>
    </w:p>
    <w:p>
      <w:pPr>
        <w:pStyle w:val="Heading2"/>
      </w:pPr>
      <w:r>
        <w:t>2.2 Objetivos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10"/>
          </w:tcPr>
          <w:p>
            <w:pPr>
              <w:spacing w:after="40"/>
              <w:jc w:val="center"/>
            </w:pPr>
            <w:r/>
            <w:r>
              <w:rPr>
                <w:b/>
                <w:sz w:val="19"/>
              </w:rPr>
              <w:t>#</w:t>
            </w:r>
          </w:p>
        </w:tc>
        <w:tc>
          <w:tcPr>
            <w:tcW w:type="dxa" w:w="3458"/>
          </w:tcPr>
          <w:p>
            <w:pPr>
              <w:spacing w:after="40"/>
              <w:jc w:val="center"/>
            </w:pPr>
            <w:r/>
            <w:r>
              <w:rPr>
                <w:b/>
                <w:sz w:val="19"/>
              </w:rPr>
              <w:t>Objetivo</w:t>
            </w:r>
          </w:p>
        </w:tc>
        <w:tc>
          <w:tcPr>
            <w:tcW w:type="dxa" w:w="5102"/>
          </w:tcPr>
          <w:p>
            <w:pPr>
              <w:spacing w:after="40"/>
              <w:jc w:val="center"/>
            </w:pPr>
            <w:r/>
            <w:r>
              <w:rPr>
                <w:b/>
                <w:sz w:val="19"/>
              </w:rPr>
              <w:t>Criterio de verificación</w:t>
            </w:r>
          </w:p>
        </w:tc>
      </w:tr>
      <w:tr>
        <w:tc>
          <w:tcPr>
            <w:tcW w:type="dxa" w:w="510"/>
          </w:tcPr>
          <w:p>
            <w:pPr>
              <w:spacing w:after="40"/>
            </w:pPr>
            <w:r/>
            <w:r>
              <w:rPr>
                <w:sz w:val="19"/>
              </w:rPr>
              <w:t>O1</w:t>
            </w:r>
          </w:p>
        </w:tc>
        <w:tc>
          <w:tcPr>
            <w:tcW w:type="dxa" w:w="3458"/>
          </w:tcPr>
          <w:p>
            <w:pPr>
              <w:spacing w:after="40"/>
            </w:pPr>
            <w:r/>
            <w:r>
              <w:rPr>
                <w:sz w:val="19"/>
              </w:rPr>
              <w:t>Construir un simulador de batería en realidad virtual ejecutable en visor autónomo.</w:t>
            </w:r>
          </w:p>
        </w:tc>
        <w:tc>
          <w:tcPr>
            <w:tcW w:type="dxa" w:w="5102"/>
          </w:tcPr>
          <w:p>
            <w:pPr>
              <w:spacing w:after="40"/>
            </w:pPr>
            <w:r/>
            <w:r>
              <w:rPr>
                <w:sz w:val="19"/>
              </w:rPr>
              <w:t>La aplicación se instala y ejecuta en el visor objetivo sin equipo de cómputo conectado.</w:t>
            </w:r>
          </w:p>
        </w:tc>
      </w:tr>
      <w:tr>
        <w:tc>
          <w:tcPr>
            <w:tcW w:type="dxa" w:w="510"/>
          </w:tcPr>
          <w:p>
            <w:pPr>
              <w:spacing w:after="40"/>
            </w:pPr>
            <w:r/>
            <w:r>
              <w:rPr>
                <w:sz w:val="19"/>
              </w:rPr>
              <w:t>O2</w:t>
            </w:r>
          </w:p>
        </w:tc>
        <w:tc>
          <w:tcPr>
            <w:tcW w:type="dxa" w:w="3458"/>
          </w:tcPr>
          <w:p>
            <w:pPr>
              <w:spacing w:after="40"/>
            </w:pPr>
            <w:r/>
            <w:r>
              <w:rPr>
                <w:sz w:val="19"/>
              </w:rPr>
              <w:t>Lograr una respuesta suficientemente inmediata para que la ejecución se perciba natural.</w:t>
            </w:r>
          </w:p>
        </w:tc>
        <w:tc>
          <w:tcPr>
            <w:tcW w:type="dxa" w:w="5102"/>
          </w:tcPr>
          <w:p>
            <w:pPr>
              <w:spacing w:after="40"/>
            </w:pPr>
            <w:r/>
            <w:r>
              <w:rPr>
                <w:sz w:val="19"/>
              </w:rPr>
              <w:t>El retardo entre el golpe y el sonido se mantiene por debajo de 30 milisegundos.</w:t>
            </w:r>
          </w:p>
        </w:tc>
      </w:tr>
      <w:tr>
        <w:tc>
          <w:tcPr>
            <w:tcW w:type="dxa" w:w="510"/>
          </w:tcPr>
          <w:p>
            <w:pPr>
              <w:spacing w:after="40"/>
            </w:pPr>
            <w:r/>
            <w:r>
              <w:rPr>
                <w:sz w:val="19"/>
              </w:rPr>
              <w:t>O3</w:t>
            </w:r>
          </w:p>
        </w:tc>
        <w:tc>
          <w:tcPr>
            <w:tcW w:type="dxa" w:w="3458"/>
          </w:tcPr>
          <w:p>
            <w:pPr>
              <w:spacing w:after="40"/>
            </w:pPr>
            <w:r/>
            <w:r>
              <w:rPr>
                <w:sz w:val="19"/>
              </w:rPr>
              <w:t>Implementar rutinas rítmicas con fundamento terapéutico.</w:t>
            </w:r>
          </w:p>
        </w:tc>
        <w:tc>
          <w:tcPr>
            <w:tcW w:type="dxa" w:w="5102"/>
          </w:tcPr>
          <w:p>
            <w:pPr>
              <w:spacing w:after="40"/>
            </w:pPr>
            <w:r/>
            <w:r>
              <w:rPr>
                <w:sz w:val="19"/>
              </w:rPr>
              <w:t>Al menos tres rutinas graduadas, con su fundamento documentado y validadas por el asesor.</w:t>
            </w:r>
          </w:p>
        </w:tc>
      </w:tr>
      <w:tr>
        <w:tc>
          <w:tcPr>
            <w:tcW w:type="dxa" w:w="510"/>
          </w:tcPr>
          <w:p>
            <w:pPr>
              <w:spacing w:after="40"/>
            </w:pPr>
            <w:r/>
            <w:r>
              <w:rPr>
                <w:sz w:val="19"/>
              </w:rPr>
              <w:t>O4</w:t>
            </w:r>
          </w:p>
        </w:tc>
        <w:tc>
          <w:tcPr>
            <w:tcW w:type="dxa" w:w="3458"/>
          </w:tcPr>
          <w:p>
            <w:pPr>
              <w:spacing w:after="40"/>
            </w:pPr>
            <w:r/>
            <w:r>
              <w:rPr>
                <w:sz w:val="19"/>
              </w:rPr>
              <w:t>Registrar métricas objetivas del desempeño motriz.</w:t>
            </w:r>
          </w:p>
        </w:tc>
        <w:tc>
          <w:tcPr>
            <w:tcW w:type="dxa" w:w="5102"/>
          </w:tcPr>
          <w:p>
            <w:pPr>
              <w:spacing w:after="40"/>
            </w:pPr>
            <w:r/>
            <w:r>
              <w:rPr>
                <w:sz w:val="19"/>
              </w:rPr>
              <w:t>El sistema exporta precisión temporal, amplitud de movimiento y constancia del pulso por sesión.</w:t>
            </w:r>
          </w:p>
        </w:tc>
      </w:tr>
      <w:tr>
        <w:tc>
          <w:tcPr>
            <w:tcW w:type="dxa" w:w="510"/>
          </w:tcPr>
          <w:p>
            <w:pPr>
              <w:spacing w:after="40"/>
            </w:pPr>
            <w:r/>
            <w:r>
              <w:rPr>
                <w:sz w:val="19"/>
              </w:rPr>
              <w:t>O5</w:t>
            </w:r>
          </w:p>
        </w:tc>
        <w:tc>
          <w:tcPr>
            <w:tcW w:type="dxa" w:w="3458"/>
          </w:tcPr>
          <w:p>
            <w:pPr>
              <w:spacing w:after="40"/>
            </w:pPr>
            <w:r/>
            <w:r>
              <w:rPr>
                <w:sz w:val="19"/>
              </w:rPr>
              <w:t>Validar la pertinencia clínica de la solución.</w:t>
            </w:r>
          </w:p>
        </w:tc>
        <w:tc>
          <w:tcPr>
            <w:tcW w:type="dxa" w:w="5102"/>
          </w:tcPr>
          <w:p>
            <w:pPr>
              <w:spacing w:after="40"/>
            </w:pPr>
            <w:r/>
            <w:r>
              <w:rPr>
                <w:sz w:val="19"/>
              </w:rPr>
              <w:t>Dictamen escrito del asesor terapéutico sobre rutinas y métricas.</w:t>
            </w:r>
          </w:p>
        </w:tc>
      </w:tr>
      <w:tr>
        <w:tc>
          <w:tcPr>
            <w:tcW w:type="dxa" w:w="510"/>
          </w:tcPr>
          <w:p>
            <w:pPr>
              <w:spacing w:after="40"/>
            </w:pPr>
            <w:r/>
            <w:r>
              <w:rPr>
                <w:sz w:val="19"/>
              </w:rPr>
              <w:t>O6</w:t>
            </w:r>
          </w:p>
        </w:tc>
        <w:tc>
          <w:tcPr>
            <w:tcW w:type="dxa" w:w="3458"/>
          </w:tcPr>
          <w:p>
            <w:pPr>
              <w:spacing w:after="40"/>
            </w:pPr>
            <w:r/>
            <w:r>
              <w:rPr>
                <w:sz w:val="19"/>
              </w:rPr>
              <w:t>Entregar la documentación completa conforme a la metodología del curso.</w:t>
            </w:r>
          </w:p>
        </w:tc>
        <w:tc>
          <w:tcPr>
            <w:tcW w:type="dxa" w:w="5102"/>
          </w:tcPr>
          <w:p>
            <w:pPr>
              <w:spacing w:after="40"/>
            </w:pPr>
            <w:r/>
            <w:r>
              <w:rPr>
                <w:sz w:val="19"/>
              </w:rPr>
              <w:t>Carta sponsor, acta constitutiva, estructura de desglose, cronograma, ruta crítica, manual e informe de pruebas.</w:t>
            </w:r>
          </w:p>
        </w:tc>
      </w:tr>
    </w:tbl>
    <w:p>
      <w:pPr>
        <w:spacing w:after="40"/>
      </w:pPr>
    </w:p>
    <w:p>
      <w:pPr>
        <w:pStyle w:val="Heading2"/>
      </w:pPr>
      <w:r>
        <w:t>2.3 Alcance</w:t>
      </w:r>
    </w:p>
    <w:p>
      <w:pPr>
        <w:spacing w:after="160"/>
        <w:jc w:val="both"/>
      </w:pPr>
      <w:r>
        <w:rPr>
          <w:b w:val="0"/>
          <w:i w:val="0"/>
        </w:rPr>
        <w:t>Queda dentro del alcance:</w:t>
      </w:r>
    </w:p>
    <w:p>
      <w:pPr>
        <w:pStyle w:val="ListBullet"/>
        <w:spacing w:after="60"/>
      </w:pPr>
      <w:r>
        <w:t>Modelado tridimensional de la batería, las baquetas y el entorno de ejecución.</w:t>
      </w:r>
    </w:p>
    <w:p>
      <w:pPr>
        <w:pStyle w:val="ListBullet"/>
        <w:spacing w:after="60"/>
      </w:pPr>
      <w:r>
        <w:t>Sistema de interacción con detección de colisión y medición de velocidad de impacto.</w:t>
      </w:r>
    </w:p>
    <w:p>
      <w:pPr>
        <w:pStyle w:val="ListBullet"/>
        <w:spacing w:after="60"/>
      </w:pPr>
      <w:r>
        <w:t>Sistema de audio con capas de intensidad y variación por repetición.</w:t>
      </w:r>
    </w:p>
    <w:p>
      <w:pPr>
        <w:pStyle w:val="ListBullet"/>
        <w:spacing w:after="60"/>
      </w:pPr>
      <w:r>
        <w:t>Rutinas rítmicas terapéuticas con guía visual y referencia de pulso.</w:t>
      </w:r>
    </w:p>
    <w:p>
      <w:pPr>
        <w:pStyle w:val="ListBullet"/>
        <w:spacing w:after="60"/>
      </w:pPr>
      <w:r>
        <w:t>Interfaz adaptable a la altura y el alcance del usuario.</w:t>
      </w:r>
    </w:p>
    <w:p>
      <w:pPr>
        <w:pStyle w:val="ListBullet"/>
        <w:spacing w:after="60"/>
      </w:pPr>
      <w:r>
        <w:t>Registro y exportación de métricas por sesión.</w:t>
      </w:r>
    </w:p>
    <w:p>
      <w:pPr>
        <w:pStyle w:val="ListBullet"/>
        <w:spacing w:after="60"/>
      </w:pPr>
      <w:r>
        <w:t>Pruebas técnicas y pruebas con usuarios bajo protocolo validado.</w:t>
      </w:r>
    </w:p>
    <w:p>
      <w:pPr>
        <w:spacing w:after="160"/>
        <w:jc w:val="both"/>
      </w:pPr>
      <w:r>
        <w:rPr>
          <w:b w:val="0"/>
          <w:i w:val="0"/>
        </w:rPr>
        <w:t>Queda fuera del alcance:</w:t>
      </w:r>
    </w:p>
    <w:p>
      <w:pPr>
        <w:pStyle w:val="ListBullet"/>
        <w:spacing w:after="60"/>
      </w:pPr>
      <w:r>
        <w:t>Diagnóstico clínico. El sistema entrega datos; la interpretación corresponde al terapeuta.</w:t>
      </w:r>
    </w:p>
    <w:p>
      <w:pPr>
        <w:pStyle w:val="ListBullet"/>
        <w:spacing w:after="60"/>
      </w:pPr>
      <w:r>
        <w:t>Almacenamiento en servidor o expediente clínico. Las métricas se exportan a archivo local. El proyecto no contempla componente de servidor.</w:t>
      </w:r>
    </w:p>
    <w:p>
      <w:pPr>
        <w:pStyle w:val="ListBullet"/>
        <w:spacing w:after="60"/>
      </w:pPr>
      <w:r>
        <w:t>Multijugador o sesiones remotas.</w:t>
      </w:r>
    </w:p>
    <w:p>
      <w:pPr>
        <w:pStyle w:val="ListBullet"/>
        <w:spacing w:after="60"/>
      </w:pPr>
      <w:r>
        <w:t>Instrumentos distintos de la batería.</w:t>
      </w:r>
    </w:p>
    <w:p>
      <w:pPr>
        <w:pStyle w:val="ListBullet"/>
        <w:spacing w:after="60"/>
      </w:pPr>
      <w:r>
        <w:t>Seguimiento de manos sin controles. La interacción se realiza mediante los controles del visor.</w:t>
      </w:r>
    </w:p>
    <w:p>
      <w:pPr>
        <w:pStyle w:val="ListBullet"/>
        <w:spacing w:after="60"/>
      </w:pPr>
      <w:r>
        <w:t>Certificación como dispositivo médico.</w:t>
      </w:r>
    </w:p>
    <w:p>
      <w:pPr>
        <w:pStyle w:val="Heading2"/>
      </w:pPr>
      <w:r>
        <w:t>2.4 Entregables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67"/>
          </w:tcPr>
          <w:p>
            <w:pPr>
              <w:spacing w:after="40"/>
              <w:jc w:val="center"/>
            </w:pPr>
            <w:r/>
            <w:r>
              <w:rPr>
                <w:b/>
                <w:sz w:val="19"/>
              </w:rPr>
              <w:t>#</w:t>
            </w:r>
          </w:p>
        </w:tc>
        <w:tc>
          <w:tcPr>
            <w:tcW w:type="dxa" w:w="5669"/>
          </w:tcPr>
          <w:p>
            <w:pPr>
              <w:spacing w:after="40"/>
              <w:jc w:val="center"/>
            </w:pPr>
            <w:r/>
            <w:r>
              <w:rPr>
                <w:b/>
                <w:sz w:val="19"/>
              </w:rPr>
              <w:t>Entregable</w:t>
            </w:r>
          </w:p>
        </w:tc>
        <w:tc>
          <w:tcPr>
            <w:tcW w:type="dxa" w:w="2835"/>
          </w:tcPr>
          <w:p>
            <w:pPr>
              <w:spacing w:after="40"/>
              <w:jc w:val="center"/>
            </w:pPr>
            <w:r/>
            <w:r>
              <w:rPr>
                <w:b/>
                <w:sz w:val="19"/>
              </w:rPr>
              <w:t>Fecha</w:t>
            </w:r>
          </w:p>
        </w:tc>
      </w:tr>
      <w:tr>
        <w:tc>
          <w:tcPr>
            <w:tcW w:type="dxa" w:w="567"/>
          </w:tcPr>
          <w:p>
            <w:pPr>
              <w:spacing w:after="40"/>
            </w:pPr>
            <w:r/>
            <w:r>
              <w:rPr>
                <w:sz w:val="19"/>
              </w:rPr>
              <w:t>E1</w:t>
            </w:r>
          </w:p>
        </w:tc>
        <w:tc>
          <w:tcPr>
            <w:tcW w:type="dxa" w:w="5669"/>
          </w:tcPr>
          <w:p>
            <w:pPr>
              <w:spacing w:after="40"/>
            </w:pPr>
            <w:r/>
            <w:r>
              <w:rPr>
                <w:sz w:val="19"/>
              </w:rPr>
              <w:t>Carta sponsor, revisión 2</w:t>
            </w:r>
          </w:p>
        </w:tc>
        <w:tc>
          <w:tcPr>
            <w:tcW w:type="dxa" w:w="2835"/>
          </w:tcPr>
          <w:p>
            <w:pPr>
              <w:spacing w:after="40"/>
            </w:pPr>
            <w:r/>
            <w:r>
              <w:rPr>
                <w:sz w:val="19"/>
              </w:rPr>
              <w:t>3 sep 2026</w:t>
            </w:r>
          </w:p>
        </w:tc>
      </w:tr>
      <w:tr>
        <w:tc>
          <w:tcPr>
            <w:tcW w:type="dxa" w:w="567"/>
          </w:tcPr>
          <w:p>
            <w:pPr>
              <w:spacing w:after="40"/>
            </w:pPr>
            <w:r/>
            <w:r>
              <w:rPr>
                <w:sz w:val="19"/>
              </w:rPr>
              <w:t>E2</w:t>
            </w:r>
          </w:p>
        </w:tc>
        <w:tc>
          <w:tcPr>
            <w:tcW w:type="dxa" w:w="5669"/>
          </w:tcPr>
          <w:p>
            <w:pPr>
              <w:spacing w:after="40"/>
            </w:pPr>
            <w:r/>
            <w:r>
              <w:rPr>
                <w:sz w:val="19"/>
              </w:rPr>
              <w:t>Acta constitutiva, versión 3.0, con estructura de desglose del trabajo</w:t>
            </w:r>
          </w:p>
        </w:tc>
        <w:tc>
          <w:tcPr>
            <w:tcW w:type="dxa" w:w="2835"/>
          </w:tcPr>
          <w:p>
            <w:pPr>
              <w:spacing w:after="40"/>
            </w:pPr>
            <w:r/>
            <w:r>
              <w:rPr>
                <w:sz w:val="19"/>
              </w:rPr>
              <w:t>3 sep 2026</w:t>
            </w:r>
          </w:p>
        </w:tc>
      </w:tr>
      <w:tr>
        <w:tc>
          <w:tcPr>
            <w:tcW w:type="dxa" w:w="567"/>
          </w:tcPr>
          <w:p>
            <w:pPr>
              <w:spacing w:after="40"/>
            </w:pPr>
            <w:r/>
            <w:r>
              <w:rPr>
                <w:sz w:val="19"/>
              </w:rPr>
              <w:t>E3</w:t>
            </w:r>
          </w:p>
        </w:tc>
        <w:tc>
          <w:tcPr>
            <w:tcW w:type="dxa" w:w="5669"/>
          </w:tcPr>
          <w:p>
            <w:pPr>
              <w:spacing w:after="40"/>
            </w:pPr>
            <w:r/>
            <w:r>
              <w:rPr>
                <w:sz w:val="19"/>
              </w:rPr>
              <w:t>Cronograma en formato importable y diagrama de Gantt</w:t>
            </w:r>
          </w:p>
        </w:tc>
        <w:tc>
          <w:tcPr>
            <w:tcW w:type="dxa" w:w="2835"/>
          </w:tcPr>
          <w:p>
            <w:pPr>
              <w:spacing w:after="40"/>
            </w:pPr>
            <w:r/>
            <w:r>
              <w:rPr>
                <w:sz w:val="19"/>
              </w:rPr>
              <w:t>3 sep 2026</w:t>
            </w:r>
          </w:p>
        </w:tc>
      </w:tr>
      <w:tr>
        <w:tc>
          <w:tcPr>
            <w:tcW w:type="dxa" w:w="567"/>
          </w:tcPr>
          <w:p>
            <w:pPr>
              <w:spacing w:after="40"/>
            </w:pPr>
            <w:r/>
            <w:r>
              <w:rPr>
                <w:sz w:val="19"/>
              </w:rPr>
              <w:t>E4</w:t>
            </w:r>
          </w:p>
        </w:tc>
        <w:tc>
          <w:tcPr>
            <w:tcW w:type="dxa" w:w="5669"/>
          </w:tcPr>
          <w:p>
            <w:pPr>
              <w:spacing w:after="40"/>
            </w:pPr>
            <w:r/>
            <w:r>
              <w:rPr>
                <w:sz w:val="19"/>
              </w:rPr>
              <w:t>Documento de ruta crítica</w:t>
            </w:r>
          </w:p>
        </w:tc>
        <w:tc>
          <w:tcPr>
            <w:tcW w:type="dxa" w:w="2835"/>
          </w:tcPr>
          <w:p>
            <w:pPr>
              <w:spacing w:after="40"/>
            </w:pPr>
            <w:r/>
            <w:r>
              <w:rPr>
                <w:sz w:val="19"/>
              </w:rPr>
              <w:t>7 sep 2026</w:t>
            </w:r>
          </w:p>
        </w:tc>
      </w:tr>
      <w:tr>
        <w:tc>
          <w:tcPr>
            <w:tcW w:type="dxa" w:w="567"/>
          </w:tcPr>
          <w:p>
            <w:pPr>
              <w:spacing w:after="40"/>
            </w:pPr>
            <w:r/>
            <w:r>
              <w:rPr>
                <w:sz w:val="19"/>
              </w:rPr>
              <w:t>E5</w:t>
            </w:r>
          </w:p>
        </w:tc>
        <w:tc>
          <w:tcPr>
            <w:tcW w:type="dxa" w:w="5669"/>
          </w:tcPr>
          <w:p>
            <w:pPr>
              <w:spacing w:after="40"/>
            </w:pPr>
            <w:r/>
            <w:r>
              <w:rPr>
                <w:sz w:val="19"/>
              </w:rPr>
              <w:t>Modelo tridimensional optimizado de la batería y el entorno</w:t>
            </w:r>
          </w:p>
        </w:tc>
        <w:tc>
          <w:tcPr>
            <w:tcW w:type="dxa" w:w="2835"/>
          </w:tcPr>
          <w:p>
            <w:pPr>
              <w:spacing w:after="40"/>
            </w:pPr>
            <w:r/>
            <w:r>
              <w:rPr>
                <w:sz w:val="19"/>
              </w:rPr>
              <w:t>5 oct 2026</w:t>
            </w:r>
          </w:p>
        </w:tc>
      </w:tr>
      <w:tr>
        <w:tc>
          <w:tcPr>
            <w:tcW w:type="dxa" w:w="567"/>
          </w:tcPr>
          <w:p>
            <w:pPr>
              <w:spacing w:after="40"/>
            </w:pPr>
            <w:r/>
            <w:r>
              <w:rPr>
                <w:sz w:val="19"/>
              </w:rPr>
              <w:t>E6</w:t>
            </w:r>
          </w:p>
        </w:tc>
        <w:tc>
          <w:tcPr>
            <w:tcW w:type="dxa" w:w="5669"/>
          </w:tcPr>
          <w:p>
            <w:pPr>
              <w:spacing w:after="40"/>
            </w:pPr>
            <w:r/>
            <w:r>
              <w:rPr>
                <w:sz w:val="19"/>
              </w:rPr>
              <w:t>Sistema de interacción, físicas y audio integrado</w:t>
            </w:r>
          </w:p>
        </w:tc>
        <w:tc>
          <w:tcPr>
            <w:tcW w:type="dxa" w:w="2835"/>
          </w:tcPr>
          <w:p>
            <w:pPr>
              <w:spacing w:after="40"/>
            </w:pPr>
            <w:r/>
            <w:r>
              <w:rPr>
                <w:sz w:val="19"/>
              </w:rPr>
              <w:t>20 oct 2026</w:t>
            </w:r>
          </w:p>
        </w:tc>
      </w:tr>
      <w:tr>
        <w:tc>
          <w:tcPr>
            <w:tcW w:type="dxa" w:w="567"/>
          </w:tcPr>
          <w:p>
            <w:pPr>
              <w:spacing w:after="40"/>
            </w:pPr>
            <w:r/>
            <w:r>
              <w:rPr>
                <w:sz w:val="19"/>
              </w:rPr>
              <w:t>E7</w:t>
            </w:r>
          </w:p>
        </w:tc>
        <w:tc>
          <w:tcPr>
            <w:tcW w:type="dxa" w:w="5669"/>
          </w:tcPr>
          <w:p>
            <w:pPr>
              <w:spacing w:after="40"/>
            </w:pPr>
            <w:r/>
            <w:r>
              <w:rPr>
                <w:sz w:val="19"/>
              </w:rPr>
              <w:t>Rutinas terapéuticas validadas y protocolo de sesión</w:t>
            </w:r>
          </w:p>
        </w:tc>
        <w:tc>
          <w:tcPr>
            <w:tcW w:type="dxa" w:w="2835"/>
          </w:tcPr>
          <w:p>
            <w:pPr>
              <w:spacing w:after="40"/>
            </w:pPr>
            <w:r/>
            <w:r>
              <w:rPr>
                <w:sz w:val="19"/>
              </w:rPr>
              <w:t>27 oct 2026</w:t>
            </w:r>
          </w:p>
        </w:tc>
      </w:tr>
      <w:tr>
        <w:tc>
          <w:tcPr>
            <w:tcW w:type="dxa" w:w="567"/>
          </w:tcPr>
          <w:p>
            <w:pPr>
              <w:spacing w:after="40"/>
            </w:pPr>
            <w:r/>
            <w:r>
              <w:rPr>
                <w:sz w:val="19"/>
              </w:rPr>
              <w:t>E8</w:t>
            </w:r>
          </w:p>
        </w:tc>
        <w:tc>
          <w:tcPr>
            <w:tcW w:type="dxa" w:w="5669"/>
          </w:tcPr>
          <w:p>
            <w:pPr>
              <w:spacing w:after="40"/>
            </w:pPr>
            <w:r/>
            <w:r>
              <w:rPr>
                <w:sz w:val="19"/>
              </w:rPr>
              <w:t>Build candidata</w:t>
            </w:r>
          </w:p>
        </w:tc>
        <w:tc>
          <w:tcPr>
            <w:tcW w:type="dxa" w:w="2835"/>
          </w:tcPr>
          <w:p>
            <w:pPr>
              <w:spacing w:after="40"/>
            </w:pPr>
            <w:r/>
            <w:r>
              <w:rPr>
                <w:sz w:val="19"/>
              </w:rPr>
              <w:t>3 nov 2026</w:t>
            </w:r>
          </w:p>
        </w:tc>
      </w:tr>
      <w:tr>
        <w:tc>
          <w:tcPr>
            <w:tcW w:type="dxa" w:w="567"/>
          </w:tcPr>
          <w:p>
            <w:pPr>
              <w:spacing w:after="40"/>
            </w:pPr>
            <w:r/>
            <w:r>
              <w:rPr>
                <w:sz w:val="19"/>
              </w:rPr>
              <w:t>E9</w:t>
            </w:r>
          </w:p>
        </w:tc>
        <w:tc>
          <w:tcPr>
            <w:tcW w:type="dxa" w:w="5669"/>
          </w:tcPr>
          <w:p>
            <w:pPr>
              <w:spacing w:after="40"/>
            </w:pPr>
            <w:r/>
            <w:r>
              <w:rPr>
                <w:sz w:val="19"/>
              </w:rPr>
              <w:t>Informe de pruebas y resultados</w:t>
            </w:r>
          </w:p>
        </w:tc>
        <w:tc>
          <w:tcPr>
            <w:tcW w:type="dxa" w:w="2835"/>
          </w:tcPr>
          <w:p>
            <w:pPr>
              <w:spacing w:after="40"/>
            </w:pPr>
            <w:r/>
            <w:r>
              <w:rPr>
                <w:sz w:val="19"/>
              </w:rPr>
              <w:t>10 nov 2026</w:t>
            </w:r>
          </w:p>
        </w:tc>
      </w:tr>
      <w:tr>
        <w:tc>
          <w:tcPr>
            <w:tcW w:type="dxa" w:w="567"/>
          </w:tcPr>
          <w:p>
            <w:pPr>
              <w:spacing w:after="40"/>
            </w:pPr>
            <w:r/>
            <w:r>
              <w:rPr>
                <w:sz w:val="19"/>
              </w:rPr>
              <w:t>E10</w:t>
            </w:r>
          </w:p>
        </w:tc>
        <w:tc>
          <w:tcPr>
            <w:tcW w:type="dxa" w:w="5669"/>
          </w:tcPr>
          <w:p>
            <w:pPr>
              <w:spacing w:after="40"/>
            </w:pPr>
            <w:r/>
            <w:r>
              <w:rPr>
                <w:sz w:val="19"/>
              </w:rPr>
              <w:t>Manual técnico y de usuario</w:t>
            </w:r>
          </w:p>
        </w:tc>
        <w:tc>
          <w:tcPr>
            <w:tcW w:type="dxa" w:w="2835"/>
          </w:tcPr>
          <w:p>
            <w:pPr>
              <w:spacing w:after="40"/>
            </w:pPr>
            <w:r/>
            <w:r>
              <w:rPr>
                <w:sz w:val="19"/>
              </w:rPr>
              <w:t>10 nov 2026</w:t>
            </w:r>
          </w:p>
        </w:tc>
      </w:tr>
      <w:tr>
        <w:tc>
          <w:tcPr>
            <w:tcW w:type="dxa" w:w="567"/>
          </w:tcPr>
          <w:p>
            <w:pPr>
              <w:spacing w:after="40"/>
            </w:pPr>
            <w:r/>
            <w:r>
              <w:rPr>
                <w:sz w:val="19"/>
              </w:rPr>
              <w:t>E11</w:t>
            </w:r>
          </w:p>
        </w:tc>
        <w:tc>
          <w:tcPr>
            <w:tcW w:type="dxa" w:w="5669"/>
          </w:tcPr>
          <w:p>
            <w:pPr>
              <w:spacing w:after="40"/>
            </w:pPr>
            <w:r/>
            <w:r>
              <w:rPr>
                <w:sz w:val="19"/>
              </w:rPr>
              <w:t>Presentación final</w:t>
            </w:r>
          </w:p>
        </w:tc>
        <w:tc>
          <w:tcPr>
            <w:tcW w:type="dxa" w:w="2835"/>
          </w:tcPr>
          <w:p>
            <w:pPr>
              <w:spacing w:after="40"/>
            </w:pPr>
            <w:r/>
            <w:r>
              <w:rPr>
                <w:sz w:val="19"/>
              </w:rPr>
              <w:t>13 nov 2026</w:t>
            </w:r>
          </w:p>
        </w:tc>
      </w:tr>
    </w:tbl>
    <w:p>
      <w:pPr>
        <w:spacing w:after="40"/>
      </w:pPr>
    </w:p>
    <w:p>
      <w:r>
        <w:br w:type="page"/>
      </w:r>
    </w:p>
    <w:p>
      <w:pPr>
        <w:pStyle w:val="Heading1"/>
      </w:pPr>
      <w:r>
        <w:t>3. Organización del proyecto</w:t>
      </w:r>
    </w:p>
    <w:p>
      <w:pPr>
        <w:pStyle w:val="Heading2"/>
      </w:pPr>
      <w:r>
        <w:t>3.1 Clientes y partes intervinientes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494"/>
          </w:tcPr>
          <w:p>
            <w:pPr>
              <w:spacing w:after="40"/>
              <w:jc w:val="center"/>
            </w:pPr>
            <w:r/>
            <w:r>
              <w:rPr>
                <w:b/>
                <w:sz w:val="19"/>
              </w:rPr>
              <w:t>Parte</w:t>
            </w:r>
          </w:p>
        </w:tc>
        <w:tc>
          <w:tcPr>
            <w:tcW w:type="dxa" w:w="4082"/>
          </w:tcPr>
          <w:p>
            <w:pPr>
              <w:spacing w:after="40"/>
              <w:jc w:val="center"/>
            </w:pPr>
            <w:r/>
            <w:r>
              <w:rPr>
                <w:b/>
                <w:sz w:val="19"/>
              </w:rPr>
              <w:t>Interés en el proyecto</w:t>
            </w:r>
          </w:p>
        </w:tc>
        <w:tc>
          <w:tcPr>
            <w:tcW w:type="dxa" w:w="2494"/>
          </w:tcPr>
          <w:p>
            <w:pPr>
              <w:spacing w:after="40"/>
              <w:jc w:val="center"/>
            </w:pPr>
            <w:r/>
            <w:r>
              <w:rPr>
                <w:b/>
                <w:sz w:val="19"/>
              </w:rPr>
              <w:t>Influencia</w:t>
            </w:r>
          </w:p>
        </w:tc>
      </w:tr>
      <w:tr>
        <w:tc>
          <w:tcPr>
            <w:tcW w:type="dxa" w:w="2494"/>
          </w:tcPr>
          <w:p>
            <w:pPr>
              <w:spacing w:after="40"/>
            </w:pPr>
            <w:r/>
            <w:r>
              <w:rPr>
                <w:sz w:val="19"/>
              </w:rPr>
              <w:t>Patrocinadora — Dra. Leticia Amalia Neira Tovar</w:t>
            </w:r>
          </w:p>
        </w:tc>
        <w:tc>
          <w:tcPr>
            <w:tcW w:type="dxa" w:w="4082"/>
          </w:tcPr>
          <w:p>
            <w:pPr>
              <w:spacing w:after="40"/>
            </w:pPr>
            <w:r/>
            <w:r>
              <w:rPr>
                <w:sz w:val="19"/>
              </w:rPr>
              <w:t>Verificar la aplicación de la metodología de administración de proyectos y la calidad del producto.</w:t>
            </w:r>
          </w:p>
        </w:tc>
        <w:tc>
          <w:tcPr>
            <w:tcW w:type="dxa" w:w="2494"/>
          </w:tcPr>
          <w:p>
            <w:pPr>
              <w:spacing w:after="40"/>
            </w:pPr>
            <w:r/>
            <w:r>
              <w:rPr>
                <w:sz w:val="19"/>
              </w:rPr>
              <w:t>Alta. Aprueba el acta, los entregables y la calificación.</w:t>
            </w:r>
          </w:p>
        </w:tc>
      </w:tr>
      <w:tr>
        <w:tc>
          <w:tcPr>
            <w:tcW w:type="dxa" w:w="2494"/>
          </w:tcPr>
          <w:p>
            <w:pPr>
              <w:spacing w:after="40"/>
            </w:pPr>
            <w:r/>
            <w:r>
              <w:rPr>
                <w:sz w:val="19"/>
              </w:rPr>
              <w:t>Equipo A</w:t>
            </w:r>
          </w:p>
        </w:tc>
        <w:tc>
          <w:tcPr>
            <w:tcW w:type="dxa" w:w="4082"/>
          </w:tcPr>
          <w:p>
            <w:pPr>
              <w:spacing w:after="40"/>
            </w:pPr>
            <w:r/>
            <w:r>
              <w:rPr>
                <w:sz w:val="19"/>
              </w:rPr>
              <w:t>Desarrollar el proyecto y acreditar la unidad de aprendizaje.</w:t>
            </w:r>
          </w:p>
        </w:tc>
        <w:tc>
          <w:tcPr>
            <w:tcW w:type="dxa" w:w="2494"/>
          </w:tcPr>
          <w:p>
            <w:pPr>
              <w:spacing w:after="40"/>
            </w:pPr>
            <w:r/>
            <w:r>
              <w:rPr>
                <w:sz w:val="19"/>
              </w:rPr>
              <w:t>Alta. Ejecuta la totalidad del trabajo.</w:t>
            </w:r>
          </w:p>
        </w:tc>
      </w:tr>
      <w:tr>
        <w:tc>
          <w:tcPr>
            <w:tcW w:type="dxa" w:w="2494"/>
          </w:tcPr>
          <w:p>
            <w:pPr>
              <w:spacing w:after="40"/>
            </w:pPr>
            <w:r/>
            <w:r>
              <w:rPr>
                <w:sz w:val="19"/>
              </w:rPr>
              <w:t>Asesor terapéutico externo</w:t>
            </w:r>
          </w:p>
        </w:tc>
        <w:tc>
          <w:tcPr>
            <w:tcW w:type="dxa" w:w="4082"/>
          </w:tcPr>
          <w:p>
            <w:pPr>
              <w:spacing w:after="40"/>
            </w:pPr>
            <w:r/>
            <w:r>
              <w:rPr>
                <w:sz w:val="19"/>
              </w:rPr>
              <w:t>Aportar criterio profesional y validar la pertinencia clínica.</w:t>
            </w:r>
          </w:p>
        </w:tc>
        <w:tc>
          <w:tcPr>
            <w:tcW w:type="dxa" w:w="2494"/>
          </w:tcPr>
          <w:p>
            <w:pPr>
              <w:spacing w:after="40"/>
            </w:pPr>
            <w:r/>
            <w:r>
              <w:rPr>
                <w:sz w:val="19"/>
              </w:rPr>
              <w:t>Media. No ejecuta desarrollo, pero su dictamen condiciona el objetivo O5.</w:t>
            </w:r>
          </w:p>
        </w:tc>
      </w:tr>
      <w:tr>
        <w:tc>
          <w:tcPr>
            <w:tcW w:type="dxa" w:w="2494"/>
          </w:tcPr>
          <w:p>
            <w:pPr>
              <w:spacing w:after="40"/>
            </w:pPr>
            <w:r/>
            <w:r>
              <w:rPr>
                <w:sz w:val="19"/>
              </w:rPr>
              <w:t>Usuarios de prueba</w:t>
            </w:r>
          </w:p>
        </w:tc>
        <w:tc>
          <w:tcPr>
            <w:tcW w:type="dxa" w:w="4082"/>
          </w:tcPr>
          <w:p>
            <w:pPr>
              <w:spacing w:after="40"/>
            </w:pPr>
            <w:r/>
            <w:r>
              <w:rPr>
                <w:sz w:val="19"/>
              </w:rPr>
              <w:t>Participar en las sesiones de validación.</w:t>
            </w:r>
          </w:p>
        </w:tc>
        <w:tc>
          <w:tcPr>
            <w:tcW w:type="dxa" w:w="2494"/>
          </w:tcPr>
          <w:p>
            <w:pPr>
              <w:spacing w:after="40"/>
            </w:pPr>
            <w:r/>
            <w:r>
              <w:rPr>
                <w:sz w:val="19"/>
              </w:rPr>
              <w:t>Media. Su retroalimentación determina las correcciones finales.</w:t>
            </w:r>
          </w:p>
        </w:tc>
      </w:tr>
      <w:tr>
        <w:tc>
          <w:tcPr>
            <w:tcW w:type="dxa" w:w="2494"/>
          </w:tcPr>
          <w:p>
            <w:pPr>
              <w:spacing w:after="40"/>
            </w:pPr>
            <w:r/>
            <w:r>
              <w:rPr>
                <w:sz w:val="19"/>
              </w:rPr>
              <w:t>Facultad de Ingeniería Mecánica y Eléctrica</w:t>
            </w:r>
          </w:p>
        </w:tc>
        <w:tc>
          <w:tcPr>
            <w:tcW w:type="dxa" w:w="4082"/>
          </w:tcPr>
          <w:p>
            <w:pPr>
              <w:spacing w:after="40"/>
            </w:pPr>
            <w:r/>
            <w:r>
              <w:rPr>
                <w:sz w:val="19"/>
              </w:rPr>
              <w:t>Disponer de un proyecto demostrable con aplicación real.</w:t>
            </w:r>
          </w:p>
        </w:tc>
        <w:tc>
          <w:tcPr>
            <w:tcW w:type="dxa" w:w="2494"/>
          </w:tcPr>
          <w:p>
            <w:pPr>
              <w:spacing w:after="40"/>
            </w:pPr>
            <w:r/>
            <w:r>
              <w:rPr>
                <w:sz w:val="19"/>
              </w:rPr>
              <w:t>Baja durante la ejecución.</w:t>
            </w:r>
          </w:p>
        </w:tc>
      </w:tr>
    </w:tbl>
    <w:p>
      <w:pPr>
        <w:spacing w:after="40"/>
      </w:pPr>
    </w:p>
    <w:p>
      <w:pPr>
        <w:pStyle w:val="Heading2"/>
      </w:pPr>
      <w:r>
        <w:t>3.2 Roles y responsabilidades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608"/>
          </w:tcPr>
          <w:p>
            <w:pPr>
              <w:spacing w:after="40"/>
              <w:jc w:val="center"/>
            </w:pPr>
            <w:r/>
            <w:r>
              <w:rPr>
                <w:b/>
                <w:sz w:val="19"/>
              </w:rPr>
              <w:t>Rol</w:t>
            </w:r>
          </w:p>
        </w:tc>
        <w:tc>
          <w:tcPr>
            <w:tcW w:type="dxa" w:w="4195"/>
          </w:tcPr>
          <w:p>
            <w:pPr>
              <w:spacing w:after="40"/>
              <w:jc w:val="center"/>
            </w:pPr>
            <w:r/>
            <w:r>
              <w:rPr>
                <w:b/>
                <w:sz w:val="19"/>
              </w:rPr>
              <w:t>Responsabilidad principal</w:t>
            </w:r>
          </w:p>
        </w:tc>
        <w:tc>
          <w:tcPr>
            <w:tcW w:type="dxa" w:w="2268"/>
          </w:tcPr>
          <w:p>
            <w:pPr>
              <w:spacing w:after="40"/>
              <w:jc w:val="center"/>
            </w:pPr>
            <w:r/>
            <w:r>
              <w:rPr>
                <w:b/>
                <w:sz w:val="19"/>
              </w:rPr>
              <w:t>Integrante</w:t>
            </w:r>
          </w:p>
        </w:tc>
      </w:tr>
      <w:tr>
        <w:tc>
          <w:tcPr>
            <w:tcW w:type="dxa" w:w="2608"/>
          </w:tcPr>
          <w:p>
            <w:pPr>
              <w:spacing w:after="40"/>
            </w:pPr>
            <w:r/>
            <w:r>
              <w:rPr>
                <w:sz w:val="19"/>
              </w:rPr>
              <w:t>Director de proyecto</w:t>
            </w:r>
          </w:p>
        </w:tc>
        <w:tc>
          <w:tcPr>
            <w:tcW w:type="dxa" w:w="4195"/>
          </w:tcPr>
          <w:p>
            <w:pPr>
              <w:spacing w:after="40"/>
            </w:pPr>
            <w:r/>
            <w:r>
              <w:rPr>
                <w:sz w:val="19"/>
              </w:rPr>
              <w:t>Aprobar decisiones de alcance, presupuesto y hitos. Resolver bloqueos.</w:t>
            </w:r>
          </w:p>
        </w:tc>
        <w:tc>
          <w:tcPr>
            <w:tcW w:type="dxa" w:w="2268"/>
          </w:tcPr>
          <w:p>
            <w:pPr>
              <w:spacing w:after="40"/>
            </w:pPr>
            <w:r/>
            <w:r>
              <w:rPr>
                <w:sz w:val="19"/>
              </w:rPr>
              <w:t>Abiud Misael Benítez Muñoz</w:t>
            </w:r>
          </w:p>
        </w:tc>
      </w:tr>
      <w:tr>
        <w:tc>
          <w:tcPr>
            <w:tcW w:type="dxa" w:w="2608"/>
          </w:tcPr>
          <w:p>
            <w:pPr>
              <w:spacing w:after="40"/>
            </w:pPr>
            <w:r/>
            <w:r>
              <w:rPr>
                <w:sz w:val="19"/>
              </w:rPr>
              <w:t>Gerente de proyecto</w:t>
            </w:r>
          </w:p>
        </w:tc>
        <w:tc>
          <w:tcPr>
            <w:tcW w:type="dxa" w:w="4195"/>
          </w:tcPr>
          <w:p>
            <w:pPr>
              <w:spacing w:after="40"/>
            </w:pPr>
            <w:r/>
            <w:r>
              <w:rPr>
                <w:sz w:val="19"/>
              </w:rPr>
              <w:t>Mantener el plan, el cronograma y el registro de riesgos. Controlar el avance.</w:t>
            </w:r>
          </w:p>
        </w:tc>
        <w:tc>
          <w:tcPr>
            <w:tcW w:type="dxa" w:w="2268"/>
          </w:tcPr>
          <w:p>
            <w:pPr>
              <w:spacing w:after="40"/>
            </w:pPr>
            <w:r/>
            <w:r>
              <w:rPr>
                <w:sz w:val="19"/>
              </w:rPr>
              <w:t>Ricardo Alejandro Rodríguez Ríos</w:t>
            </w:r>
          </w:p>
        </w:tc>
      </w:tr>
      <w:tr>
        <w:tc>
          <w:tcPr>
            <w:tcW w:type="dxa" w:w="2608"/>
          </w:tcPr>
          <w:p>
            <w:pPr>
              <w:spacing w:after="40"/>
            </w:pPr>
            <w:r/>
            <w:r>
              <w:rPr>
                <w:sz w:val="19"/>
              </w:rPr>
              <w:t>Coordinador</w:t>
            </w:r>
          </w:p>
        </w:tc>
        <w:tc>
          <w:tcPr>
            <w:tcW w:type="dxa" w:w="4195"/>
          </w:tcPr>
          <w:p>
            <w:pPr>
              <w:spacing w:after="40"/>
            </w:pPr>
            <w:r/>
            <w:r>
              <w:rPr>
                <w:sz w:val="19"/>
              </w:rPr>
              <w:t>Coordinar al equipo, gestionar al asesor externo y las sesiones de prueba.</w:t>
            </w:r>
          </w:p>
        </w:tc>
        <w:tc>
          <w:tcPr>
            <w:tcW w:type="dxa" w:w="2268"/>
          </w:tcPr>
          <w:p>
            <w:pPr>
              <w:spacing w:after="40"/>
            </w:pPr>
            <w:r/>
            <w:r>
              <w:rPr>
                <w:sz w:val="19"/>
              </w:rPr>
              <w:t>Jesús Eduardo Rodríguez Salinas</w:t>
            </w:r>
          </w:p>
        </w:tc>
      </w:tr>
      <w:tr>
        <w:tc>
          <w:tcPr>
            <w:tcW w:type="dxa" w:w="2608"/>
          </w:tcPr>
          <w:p>
            <w:pPr>
              <w:spacing w:after="40"/>
            </w:pPr>
            <w:r/>
            <w:r>
              <w:rPr>
                <w:sz w:val="19"/>
              </w:rPr>
              <w:t>Desarrollador de realidad virtual</w:t>
            </w:r>
          </w:p>
        </w:tc>
        <w:tc>
          <w:tcPr>
            <w:tcW w:type="dxa" w:w="4195"/>
          </w:tcPr>
          <w:p>
            <w:pPr>
              <w:spacing w:after="40"/>
            </w:pPr>
            <w:r/>
            <w:r>
              <w:rPr>
                <w:sz w:val="19"/>
              </w:rPr>
              <w:t>Interacción, físicas, integración y build.</w:t>
            </w:r>
          </w:p>
        </w:tc>
        <w:tc>
          <w:tcPr>
            <w:tcW w:type="dxa" w:w="2268"/>
          </w:tcPr>
          <w:p>
            <w:pPr>
              <w:spacing w:after="40"/>
            </w:pPr>
            <w:r/>
            <w:r>
              <w:rPr>
                <w:sz w:val="19"/>
              </w:rPr>
              <w:t>María Fernanda Montoya Valdez</w:t>
            </w:r>
          </w:p>
        </w:tc>
      </w:tr>
      <w:tr>
        <w:tc>
          <w:tcPr>
            <w:tcW w:type="dxa" w:w="2608"/>
          </w:tcPr>
          <w:p>
            <w:pPr>
              <w:spacing w:after="40"/>
            </w:pPr>
            <w:r/>
            <w:r>
              <w:rPr>
                <w:sz w:val="19"/>
              </w:rPr>
              <w:t>Diseñador de interacción y experiencia en realidad extendida</w:t>
            </w:r>
          </w:p>
        </w:tc>
        <w:tc>
          <w:tcPr>
            <w:tcW w:type="dxa" w:w="4195"/>
          </w:tcPr>
          <w:p>
            <w:pPr>
              <w:spacing w:after="40"/>
            </w:pPr>
            <w:r/>
            <w:r>
              <w:rPr>
                <w:sz w:val="19"/>
              </w:rPr>
              <w:t>Ergonomía, interfaz, menús y, en esta versión, el modelado de baquetas y entorno.</w:t>
            </w:r>
          </w:p>
        </w:tc>
        <w:tc>
          <w:tcPr>
            <w:tcW w:type="dxa" w:w="2268"/>
          </w:tcPr>
          <w:p>
            <w:pPr>
              <w:spacing w:after="40"/>
            </w:pPr>
            <w:r/>
            <w:r>
              <w:rPr>
                <w:sz w:val="19"/>
              </w:rPr>
              <w:t>Diana Laura Tello Salinas</w:t>
            </w:r>
          </w:p>
        </w:tc>
      </w:tr>
      <w:tr>
        <w:tc>
          <w:tcPr>
            <w:tcW w:type="dxa" w:w="2608"/>
          </w:tcPr>
          <w:p>
            <w:pPr>
              <w:spacing w:after="40"/>
            </w:pPr>
            <w:r/>
            <w:r>
              <w:rPr>
                <w:sz w:val="19"/>
              </w:rPr>
              <w:t>Artista y modelador tridimensional</w:t>
            </w:r>
          </w:p>
        </w:tc>
        <w:tc>
          <w:tcPr>
            <w:tcW w:type="dxa" w:w="4195"/>
          </w:tcPr>
          <w:p>
            <w:pPr>
              <w:spacing w:after="40"/>
            </w:pPr>
            <w:r/>
            <w:r>
              <w:rPr>
                <w:sz w:val="19"/>
              </w:rPr>
              <w:t>Modelado de la batería, texturizado y optimización de geometría.</w:t>
            </w:r>
          </w:p>
        </w:tc>
        <w:tc>
          <w:tcPr>
            <w:tcW w:type="dxa" w:w="2268"/>
          </w:tcPr>
          <w:p>
            <w:pPr>
              <w:spacing w:after="40"/>
            </w:pPr>
            <w:r/>
            <w:r>
              <w:rPr>
                <w:sz w:val="19"/>
              </w:rPr>
              <w:t>Christian Salvador Valadez Gallegos</w:t>
            </w:r>
          </w:p>
        </w:tc>
      </w:tr>
      <w:tr>
        <w:tc>
          <w:tcPr>
            <w:tcW w:type="dxa" w:w="2608"/>
          </w:tcPr>
          <w:p>
            <w:pPr>
              <w:spacing w:after="40"/>
            </w:pPr>
            <w:r/>
            <w:r>
              <w:rPr>
                <w:sz w:val="19"/>
              </w:rPr>
              <w:t>Diseñador de audio</w:t>
            </w:r>
          </w:p>
        </w:tc>
        <w:tc>
          <w:tcPr>
            <w:tcW w:type="dxa" w:w="4195"/>
          </w:tcPr>
          <w:p>
            <w:pPr>
              <w:spacing w:after="40"/>
            </w:pPr>
            <w:r/>
            <w:r>
              <w:rPr>
                <w:sz w:val="19"/>
              </w:rPr>
              <w:t>Librería de muestras, capas de intensidad e integración con las físicas.</w:t>
            </w:r>
          </w:p>
        </w:tc>
        <w:tc>
          <w:tcPr>
            <w:tcW w:type="dxa" w:w="2268"/>
          </w:tcPr>
          <w:p>
            <w:pPr>
              <w:spacing w:after="40"/>
            </w:pPr>
            <w:r/>
            <w:r>
              <w:rPr>
                <w:sz w:val="19"/>
              </w:rPr>
              <w:t>Javier Alejandro Hernández Caloca</w:t>
            </w:r>
          </w:p>
        </w:tc>
      </w:tr>
      <w:tr>
        <w:tc>
          <w:tcPr>
            <w:tcW w:type="dxa" w:w="2608"/>
          </w:tcPr>
          <w:p>
            <w:pPr>
              <w:spacing w:after="40"/>
            </w:pPr>
            <w:r/>
            <w:r>
              <w:rPr>
                <w:sz w:val="19"/>
              </w:rPr>
              <w:t>Analista de métricas</w:t>
            </w:r>
          </w:p>
        </w:tc>
        <w:tc>
          <w:tcPr>
            <w:tcW w:type="dxa" w:w="4195"/>
          </w:tcPr>
          <w:p>
            <w:pPr>
              <w:spacing w:after="40"/>
            </w:pPr>
            <w:r/>
            <w:r>
              <w:rPr>
                <w:sz w:val="19"/>
              </w:rPr>
              <w:t>Investigación terapéutica, definición de métricas, protocolo de sesión e informe de resultados.</w:t>
            </w:r>
          </w:p>
        </w:tc>
        <w:tc>
          <w:tcPr>
            <w:tcW w:type="dxa" w:w="2268"/>
          </w:tcPr>
          <w:p>
            <w:pPr>
              <w:spacing w:after="40"/>
            </w:pPr>
            <w:r/>
            <w:r>
              <w:rPr>
                <w:sz w:val="19"/>
              </w:rPr>
              <w:t>Kimberly González Sepúlveda</w:t>
            </w:r>
          </w:p>
        </w:tc>
      </w:tr>
      <w:tr>
        <w:tc>
          <w:tcPr>
            <w:tcW w:type="dxa" w:w="2608"/>
          </w:tcPr>
          <w:p>
            <w:pPr>
              <w:spacing w:after="40"/>
            </w:pPr>
            <w:r/>
            <w:r>
              <w:rPr>
                <w:sz w:val="19"/>
              </w:rPr>
              <w:t>Asesor terapéutico externo</w:t>
            </w:r>
          </w:p>
        </w:tc>
        <w:tc>
          <w:tcPr>
            <w:tcW w:type="dxa" w:w="4195"/>
          </w:tcPr>
          <w:p>
            <w:pPr>
              <w:spacing w:after="40"/>
            </w:pPr>
            <w:r/>
            <w:r>
              <w:rPr>
                <w:sz w:val="19"/>
              </w:rPr>
              <w:t>Validar rutinas, métricas y protocolo. Emitir el dictamen de pertinencia.</w:t>
            </w:r>
          </w:p>
        </w:tc>
        <w:tc>
          <w:tcPr>
            <w:tcW w:type="dxa" w:w="2268"/>
          </w:tcPr>
          <w:p>
            <w:pPr>
              <w:spacing w:after="40"/>
            </w:pPr>
            <w:r/>
            <w:r>
              <w:rPr>
                <w:sz w:val="19"/>
              </w:rPr>
              <w:t>Externo. Gestión en curso.</w:t>
            </w:r>
          </w:p>
        </w:tc>
      </w:tr>
    </w:tbl>
    <w:p>
      <w:pPr>
        <w:spacing w:after="40"/>
      </w:pPr>
    </w:p>
    <w:p>
      <w:pPr>
        <w:pStyle w:val="Heading2"/>
      </w:pPr>
      <w:r>
        <w:t>3.3 Perfiles requeridos</w:t>
      </w:r>
    </w:p>
    <w:p>
      <w:pPr>
        <w:spacing w:after="160"/>
        <w:jc w:val="both"/>
      </w:pPr>
      <w:r>
        <w:rPr>
          <w:b w:val="0"/>
          <w:i w:val="0"/>
        </w:rPr>
        <w:t>Se detalla el perfil de cada rol: qué conocimientos exige y por qué el proyecto lo necesita.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268"/>
          </w:tcPr>
          <w:p>
            <w:pPr>
              <w:spacing w:after="40"/>
              <w:jc w:val="center"/>
            </w:pPr>
            <w:r/>
            <w:r>
              <w:rPr>
                <w:b/>
                <w:sz w:val="18"/>
              </w:rPr>
              <w:t>Rol</w:t>
            </w:r>
          </w:p>
        </w:tc>
        <w:tc>
          <w:tcPr>
            <w:tcW w:type="dxa" w:w="3742"/>
          </w:tcPr>
          <w:p>
            <w:pPr>
              <w:spacing w:after="40"/>
              <w:jc w:val="center"/>
            </w:pPr>
            <w:r/>
            <w:r>
              <w:rPr>
                <w:b/>
                <w:sz w:val="18"/>
              </w:rPr>
              <w:t>Perfil requerido</w:t>
            </w:r>
          </w:p>
        </w:tc>
        <w:tc>
          <w:tcPr>
            <w:tcW w:type="dxa" w:w="3061"/>
          </w:tcPr>
          <w:p>
            <w:pPr>
              <w:spacing w:after="40"/>
              <w:jc w:val="center"/>
            </w:pPr>
            <w:r/>
            <w:r>
              <w:rPr>
                <w:b/>
                <w:sz w:val="18"/>
              </w:rPr>
              <w:t>Por qué se necesita</w:t>
            </w:r>
          </w:p>
        </w:tc>
      </w:tr>
      <w:tr>
        <w:tc>
          <w:tcPr>
            <w:tcW w:type="dxa" w:w="2268"/>
          </w:tcPr>
          <w:p>
            <w:pPr>
              <w:spacing w:after="40"/>
            </w:pPr>
            <w:r/>
            <w:r>
              <w:rPr>
                <w:sz w:val="18"/>
              </w:rPr>
              <w:t>Director de proyecto</w:t>
            </w:r>
          </w:p>
        </w:tc>
        <w:tc>
          <w:tcPr>
            <w:tcW w:type="dxa" w:w="3742"/>
          </w:tcPr>
          <w:p>
            <w:pPr>
              <w:spacing w:after="40"/>
            </w:pPr>
            <w:r/>
            <w:r>
              <w:rPr>
                <w:sz w:val="18"/>
              </w:rPr>
              <w:t>Criterio para decidir sobre alcance y presupuesto. Conocimiento de la metodología del curso.</w:t>
            </w:r>
          </w:p>
        </w:tc>
        <w:tc>
          <w:tcPr>
            <w:tcW w:type="dxa" w:w="3061"/>
          </w:tcPr>
          <w:p>
            <w:pPr>
              <w:spacing w:after="40"/>
            </w:pPr>
            <w:r/>
            <w:r>
              <w:rPr>
                <w:sz w:val="18"/>
              </w:rPr>
              <w:t>El proyecto tiene un hito de decisión, el Go / No-Go de latencia, que puede obligar a recortar alcance.</w:t>
            </w:r>
          </w:p>
        </w:tc>
      </w:tr>
      <w:tr>
        <w:tc>
          <w:tcPr>
            <w:tcW w:type="dxa" w:w="2268"/>
          </w:tcPr>
          <w:p>
            <w:pPr>
              <w:spacing w:after="40"/>
            </w:pPr>
            <w:r/>
            <w:r>
              <w:rPr>
                <w:sz w:val="18"/>
              </w:rPr>
              <w:t>Gerente de proyecto</w:t>
            </w:r>
          </w:p>
        </w:tc>
        <w:tc>
          <w:tcPr>
            <w:tcW w:type="dxa" w:w="3742"/>
          </w:tcPr>
          <w:p>
            <w:pPr>
              <w:spacing w:after="40"/>
            </w:pPr>
            <w:r/>
            <w:r>
              <w:rPr>
                <w:sz w:val="18"/>
              </w:rPr>
              <w:t>Manejo de estructura de desglose del trabajo, cronograma, ruta crítica y registro de riesgos. Uso de herramienta de programación.</w:t>
            </w:r>
          </w:p>
        </w:tc>
        <w:tc>
          <w:tcPr>
            <w:tcW w:type="dxa" w:w="3061"/>
          </w:tcPr>
          <w:p>
            <w:pPr>
              <w:spacing w:after="40"/>
            </w:pPr>
            <w:r/>
            <w:r>
              <w:rPr>
                <w:sz w:val="18"/>
              </w:rPr>
              <w:t>Veinte de las 27 actividades no tienen holgura apreciable: el control del cronograma es la función más exigente del proyecto.</w:t>
            </w:r>
          </w:p>
        </w:tc>
      </w:tr>
      <w:tr>
        <w:tc>
          <w:tcPr>
            <w:tcW w:type="dxa" w:w="2268"/>
          </w:tcPr>
          <w:p>
            <w:pPr>
              <w:spacing w:after="40"/>
            </w:pPr>
            <w:r/>
            <w:r>
              <w:rPr>
                <w:sz w:val="18"/>
              </w:rPr>
              <w:t>Coordinador</w:t>
            </w:r>
          </w:p>
        </w:tc>
        <w:tc>
          <w:tcPr>
            <w:tcW w:type="dxa" w:w="3742"/>
          </w:tcPr>
          <w:p>
            <w:pPr>
              <w:spacing w:after="40"/>
            </w:pPr>
            <w:r/>
            <w:r>
              <w:rPr>
                <w:sz w:val="18"/>
              </w:rPr>
              <w:t>Capacidad de gestión con personas externas y organización de sesiones.</w:t>
            </w:r>
          </w:p>
        </w:tc>
        <w:tc>
          <w:tcPr>
            <w:tcW w:type="dxa" w:w="3061"/>
          </w:tcPr>
          <w:p>
            <w:pPr>
              <w:spacing w:after="40"/>
            </w:pPr>
            <w:r/>
            <w:r>
              <w:rPr>
                <w:sz w:val="18"/>
              </w:rPr>
              <w:t>La incorporación del asesor y la organización de las pruebas con usuarios dependen de esta función.</w:t>
            </w:r>
          </w:p>
        </w:tc>
      </w:tr>
      <w:tr>
        <w:tc>
          <w:tcPr>
            <w:tcW w:type="dxa" w:w="2268"/>
          </w:tcPr>
          <w:p>
            <w:pPr>
              <w:spacing w:after="40"/>
            </w:pPr>
            <w:r/>
            <w:r>
              <w:rPr>
                <w:sz w:val="18"/>
              </w:rPr>
              <w:t>Desarrollador de realidad virtual</w:t>
            </w:r>
          </w:p>
        </w:tc>
        <w:tc>
          <w:tcPr>
            <w:tcW w:type="dxa" w:w="3742"/>
          </w:tcPr>
          <w:p>
            <w:pPr>
              <w:spacing w:after="40"/>
            </w:pPr>
            <w:r/>
            <w:r>
              <w:rPr>
                <w:sz w:val="18"/>
              </w:rPr>
              <w:t>Unity, kit de desarrollo de Meta, física de colisiones y programación de audio sincronizado con reloj de audio.</w:t>
            </w:r>
          </w:p>
        </w:tc>
        <w:tc>
          <w:tcPr>
            <w:tcW w:type="dxa" w:w="3061"/>
          </w:tcPr>
          <w:p>
            <w:pPr>
              <w:spacing w:after="40"/>
            </w:pPr>
            <w:r/>
            <w:r>
              <w:rPr>
                <w:sz w:val="18"/>
              </w:rPr>
              <w:t>Es el rol con mayor carga y participa en las dos rutas críticas.</w:t>
            </w:r>
          </w:p>
        </w:tc>
      </w:tr>
      <w:tr>
        <w:tc>
          <w:tcPr>
            <w:tcW w:type="dxa" w:w="2268"/>
          </w:tcPr>
          <w:p>
            <w:pPr>
              <w:spacing w:after="40"/>
            </w:pPr>
            <w:r/>
            <w:r>
              <w:rPr>
                <w:sz w:val="18"/>
              </w:rPr>
              <w:t>Diseñador de interacción y experiencia en realidad extendida</w:t>
            </w:r>
          </w:p>
        </w:tc>
        <w:tc>
          <w:tcPr>
            <w:tcW w:type="dxa" w:w="3742"/>
          </w:tcPr>
          <w:p>
            <w:pPr>
              <w:spacing w:after="40"/>
            </w:pPr>
            <w:r/>
            <w:r>
              <w:rPr>
                <w:sz w:val="18"/>
              </w:rPr>
              <w:t>Diseño de interacción en realidad virtual, ergonomía, prevención de mareo por movimiento y modelado tridimensional básico.</w:t>
            </w:r>
          </w:p>
        </w:tc>
        <w:tc>
          <w:tcPr>
            <w:tcW w:type="dxa" w:w="3061"/>
          </w:tcPr>
          <w:p>
            <w:pPr>
              <w:spacing w:after="40"/>
            </w:pPr>
            <w:r/>
            <w:r>
              <w:rPr>
                <w:sz w:val="18"/>
              </w:rPr>
              <w:t>Además de la interfaz, asume el modelado de baquetas y entorno para descargar la rama de arte.</w:t>
            </w:r>
          </w:p>
        </w:tc>
      </w:tr>
      <w:tr>
        <w:tc>
          <w:tcPr>
            <w:tcW w:type="dxa" w:w="2268"/>
          </w:tcPr>
          <w:p>
            <w:pPr>
              <w:spacing w:after="40"/>
            </w:pPr>
            <w:r/>
            <w:r>
              <w:rPr>
                <w:sz w:val="18"/>
              </w:rPr>
              <w:t>Artista y modelador tridimensional</w:t>
            </w:r>
          </w:p>
        </w:tc>
        <w:tc>
          <w:tcPr>
            <w:tcW w:type="dxa" w:w="3742"/>
          </w:tcPr>
          <w:p>
            <w:pPr>
              <w:spacing w:after="40"/>
            </w:pPr>
            <w:r/>
            <w:r>
              <w:rPr>
                <w:sz w:val="18"/>
              </w:rPr>
              <w:t>Modelado, texturizado y optimización de geometría para tiempo real.</w:t>
            </w:r>
          </w:p>
        </w:tc>
        <w:tc>
          <w:tcPr>
            <w:tcW w:type="dxa" w:w="3061"/>
          </w:tcPr>
          <w:p>
            <w:pPr>
              <w:spacing w:after="40"/>
            </w:pPr>
            <w:r/>
            <w:r>
              <w:rPr>
                <w:sz w:val="18"/>
              </w:rPr>
              <w:t>La geometría debe ejecutarse en un visor autónomo, con presupuesto de polígonos restringido.</w:t>
            </w:r>
          </w:p>
        </w:tc>
      </w:tr>
      <w:tr>
        <w:tc>
          <w:tcPr>
            <w:tcW w:type="dxa" w:w="2268"/>
          </w:tcPr>
          <w:p>
            <w:pPr>
              <w:spacing w:after="40"/>
            </w:pPr>
            <w:r/>
            <w:r>
              <w:rPr>
                <w:sz w:val="18"/>
              </w:rPr>
              <w:t>Diseñador de audio</w:t>
            </w:r>
          </w:p>
        </w:tc>
        <w:tc>
          <w:tcPr>
            <w:tcW w:type="dxa" w:w="3742"/>
          </w:tcPr>
          <w:p>
            <w:pPr>
              <w:spacing w:after="40"/>
            </w:pPr>
            <w:r/>
            <w:r>
              <w:rPr>
                <w:sz w:val="18"/>
              </w:rPr>
              <w:t>Edición de muestras, capas de intensidad y variación por repetición.</w:t>
            </w:r>
          </w:p>
        </w:tc>
        <w:tc>
          <w:tcPr>
            <w:tcW w:type="dxa" w:w="3061"/>
          </w:tcPr>
          <w:p>
            <w:pPr>
              <w:spacing w:after="40"/>
            </w:pPr>
            <w:r/>
            <w:r>
              <w:rPr>
                <w:sz w:val="18"/>
              </w:rPr>
              <w:t>La respuesta sonora por intensidad es una de las medidas de éxito declaradas.</w:t>
            </w:r>
          </w:p>
        </w:tc>
      </w:tr>
      <w:tr>
        <w:tc>
          <w:tcPr>
            <w:tcW w:type="dxa" w:w="2268"/>
          </w:tcPr>
          <w:p>
            <w:pPr>
              <w:spacing w:after="40"/>
            </w:pPr>
            <w:r/>
            <w:r>
              <w:rPr>
                <w:sz w:val="18"/>
              </w:rPr>
              <w:t>Analista de métricas</w:t>
            </w:r>
          </w:p>
        </w:tc>
        <w:tc>
          <w:tcPr>
            <w:tcW w:type="dxa" w:w="3742"/>
          </w:tcPr>
          <w:p>
            <w:pPr>
              <w:spacing w:after="40"/>
            </w:pPr>
            <w:r/>
            <w:r>
              <w:rPr>
                <w:sz w:val="18"/>
              </w:rPr>
              <w:t>Lectura de literatura científica, definición de indicadores y análisis de resultados.</w:t>
            </w:r>
          </w:p>
        </w:tc>
        <w:tc>
          <w:tcPr>
            <w:tcW w:type="dxa" w:w="3061"/>
          </w:tcPr>
          <w:p>
            <w:pPr>
              <w:spacing w:after="40"/>
            </w:pPr>
            <w:r/>
            <w:r>
              <w:rPr>
                <w:sz w:val="18"/>
              </w:rPr>
              <w:t>Sostiene la fundamentación terapéutica y produce el informe final de resultados.</w:t>
            </w:r>
          </w:p>
        </w:tc>
      </w:tr>
      <w:tr>
        <w:tc>
          <w:tcPr>
            <w:tcW w:type="dxa" w:w="2268"/>
          </w:tcPr>
          <w:p>
            <w:pPr>
              <w:spacing w:after="40"/>
            </w:pPr>
            <w:r/>
            <w:r>
              <w:rPr>
                <w:sz w:val="18"/>
              </w:rPr>
              <w:t>Asesor terapéutico externo</w:t>
            </w:r>
          </w:p>
        </w:tc>
        <w:tc>
          <w:tcPr>
            <w:tcW w:type="dxa" w:w="3742"/>
          </w:tcPr>
          <w:p>
            <w:pPr>
              <w:spacing w:after="40"/>
            </w:pPr>
            <w:r/>
            <w:r>
              <w:rPr>
                <w:sz w:val="18"/>
              </w:rPr>
              <w:t>Fisioterapeuta, terapeuta ocupacional o musicoterapeuta con certificación vigente y experiencia en rehabilitación de miembro superior.</w:t>
            </w:r>
          </w:p>
        </w:tc>
        <w:tc>
          <w:tcPr>
            <w:tcW w:type="dxa" w:w="3061"/>
          </w:tcPr>
          <w:p>
            <w:pPr>
              <w:spacing w:after="40"/>
            </w:pPr>
            <w:r/>
            <w:r>
              <w:rPr>
                <w:sz w:val="18"/>
              </w:rPr>
              <w:t>Sin validación profesional las rutinas no pueden presentarse como terapéuticas.</w:t>
            </w:r>
          </w:p>
        </w:tc>
      </w:tr>
    </w:tbl>
    <w:p>
      <w:pPr>
        <w:spacing w:after="40"/>
      </w:pPr>
    </w:p>
    <w:p>
      <w:pPr>
        <w:pStyle w:val="Heading2"/>
      </w:pPr>
      <w:r>
        <w:t>3.4 Estructura organizacional</w:t>
      </w:r>
    </w:p>
    <w:p>
      <w:pPr>
        <w:spacing w:after="160"/>
        <w:jc w:val="both"/>
      </w:pPr>
      <w:r>
        <w:rPr>
          <w:b w:val="0"/>
          <w:i w:val="0"/>
        </w:rPr>
        <w:t>La estructura es plana, con tres niveles. La dirección decide sobre alcance y presupuesto; la gerencia y la coordinación mantienen el plan y la operación; los cinco roles técnicos ejecutan. El asesor externo no depende jerárquicamente del equipo: participa por sesiones y emite dictamen.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9"/>
              </w:rPr>
              <w:t>Nivel</w:t>
            </w:r>
          </w:p>
        </w:tc>
        <w:tc>
          <w:tcPr>
            <w:tcW w:type="dxa" w:w="4195"/>
          </w:tcPr>
          <w:p>
            <w:pPr>
              <w:spacing w:after="40"/>
              <w:jc w:val="center"/>
            </w:pPr>
            <w:r/>
            <w:r>
              <w:rPr>
                <w:b/>
                <w:sz w:val="19"/>
              </w:rPr>
              <w:t>Roles</w:t>
            </w:r>
          </w:p>
        </w:tc>
        <w:tc>
          <w:tcPr>
            <w:tcW w:type="dxa" w:w="3402"/>
          </w:tcPr>
          <w:p>
            <w:pPr>
              <w:spacing w:after="40"/>
              <w:jc w:val="center"/>
            </w:pPr>
            <w:r/>
            <w:r>
              <w:rPr>
                <w:b/>
                <w:sz w:val="19"/>
              </w:rPr>
              <w:t>Función</w:t>
            </w:r>
          </w:p>
        </w:tc>
      </w:tr>
      <w:tr>
        <w:tc>
          <w:tcPr>
            <w:tcW w:type="dxa" w:w="1474"/>
          </w:tcPr>
          <w:p>
            <w:pPr>
              <w:spacing w:after="40"/>
            </w:pPr>
            <w:r/>
            <w:r>
              <w:rPr>
                <w:sz w:val="19"/>
              </w:rPr>
              <w:t>Dirección</w:t>
            </w:r>
          </w:p>
        </w:tc>
        <w:tc>
          <w:tcPr>
            <w:tcW w:type="dxa" w:w="4195"/>
          </w:tcPr>
          <w:p>
            <w:pPr>
              <w:spacing w:after="40"/>
            </w:pPr>
            <w:r/>
            <w:r>
              <w:rPr>
                <w:sz w:val="19"/>
              </w:rPr>
              <w:t>Director de proyecto</w:t>
            </w:r>
          </w:p>
        </w:tc>
        <w:tc>
          <w:tcPr>
            <w:tcW w:type="dxa" w:w="3402"/>
          </w:tcPr>
          <w:p>
            <w:pPr>
              <w:spacing w:after="40"/>
            </w:pPr>
            <w:r/>
            <w:r>
              <w:rPr>
                <w:sz w:val="19"/>
              </w:rPr>
              <w:t>Decide sobre alcance, presupuesto y aceptación de hitos.</w:t>
            </w:r>
          </w:p>
        </w:tc>
      </w:tr>
      <w:tr>
        <w:tc>
          <w:tcPr>
            <w:tcW w:type="dxa" w:w="1474"/>
          </w:tcPr>
          <w:p>
            <w:pPr>
              <w:spacing w:after="40"/>
            </w:pPr>
            <w:r/>
            <w:r>
              <w:rPr>
                <w:sz w:val="19"/>
              </w:rPr>
              <w:t>Gestión</w:t>
            </w:r>
          </w:p>
        </w:tc>
        <w:tc>
          <w:tcPr>
            <w:tcW w:type="dxa" w:w="4195"/>
          </w:tcPr>
          <w:p>
            <w:pPr>
              <w:spacing w:after="40"/>
            </w:pPr>
            <w:r/>
            <w:r>
              <w:rPr>
                <w:sz w:val="19"/>
              </w:rPr>
              <w:t>Gerente de proyecto, Coordinador</w:t>
            </w:r>
          </w:p>
        </w:tc>
        <w:tc>
          <w:tcPr>
            <w:tcW w:type="dxa" w:w="3402"/>
          </w:tcPr>
          <w:p>
            <w:pPr>
              <w:spacing w:after="40"/>
            </w:pPr>
            <w:r/>
            <w:r>
              <w:rPr>
                <w:sz w:val="19"/>
              </w:rPr>
              <w:t>Mantienen plan, cronograma, riesgos y relación con externos.</w:t>
            </w:r>
          </w:p>
        </w:tc>
      </w:tr>
      <w:tr>
        <w:tc>
          <w:tcPr>
            <w:tcW w:type="dxa" w:w="1474"/>
          </w:tcPr>
          <w:p>
            <w:pPr>
              <w:spacing w:after="40"/>
            </w:pPr>
            <w:r/>
            <w:r>
              <w:rPr>
                <w:sz w:val="19"/>
              </w:rPr>
              <w:t>Ejecución</w:t>
            </w:r>
          </w:p>
        </w:tc>
        <w:tc>
          <w:tcPr>
            <w:tcW w:type="dxa" w:w="4195"/>
          </w:tcPr>
          <w:p>
            <w:pPr>
              <w:spacing w:after="40"/>
            </w:pPr>
            <w:r/>
            <w:r>
              <w:rPr>
                <w:sz w:val="19"/>
              </w:rPr>
              <w:t>Desarrollador de realidad virtual, Diseñador de interacción, Artista tridimensional, Diseñador de audio, Analista de métricas</w:t>
            </w:r>
          </w:p>
        </w:tc>
        <w:tc>
          <w:tcPr>
            <w:tcW w:type="dxa" w:w="3402"/>
          </w:tcPr>
          <w:p>
            <w:pPr>
              <w:spacing w:after="40"/>
            </w:pPr>
            <w:r/>
            <w:r>
              <w:rPr>
                <w:sz w:val="19"/>
              </w:rPr>
              <w:t>Producen los entregables técnicos y de contenido.</w:t>
            </w:r>
          </w:p>
        </w:tc>
      </w:tr>
      <w:tr>
        <w:tc>
          <w:tcPr>
            <w:tcW w:type="dxa" w:w="1474"/>
          </w:tcPr>
          <w:p>
            <w:pPr>
              <w:spacing w:after="40"/>
            </w:pPr>
            <w:r/>
            <w:r>
              <w:rPr>
                <w:sz w:val="19"/>
              </w:rPr>
              <w:t>Asesoría externa</w:t>
            </w:r>
          </w:p>
        </w:tc>
        <w:tc>
          <w:tcPr>
            <w:tcW w:type="dxa" w:w="4195"/>
          </w:tcPr>
          <w:p>
            <w:pPr>
              <w:spacing w:after="40"/>
            </w:pPr>
            <w:r/>
            <w:r>
              <w:rPr>
                <w:sz w:val="19"/>
              </w:rPr>
              <w:t>Asesor terapéutico</w:t>
            </w:r>
          </w:p>
        </w:tc>
        <w:tc>
          <w:tcPr>
            <w:tcW w:type="dxa" w:w="3402"/>
          </w:tcPr>
          <w:p>
            <w:pPr>
              <w:spacing w:after="40"/>
            </w:pPr>
            <w:r/>
            <w:r>
              <w:rPr>
                <w:sz w:val="19"/>
              </w:rPr>
              <w:t>Valida y dictamina. No ejecuta desarrollo.</w:t>
            </w:r>
          </w:p>
        </w:tc>
      </w:tr>
    </w:tbl>
    <w:p>
      <w:pPr>
        <w:spacing w:after="40"/>
      </w:pPr>
    </w:p>
    <w:p>
      <w:r>
        <w:br w:type="page"/>
      </w:r>
    </w:p>
    <w:p>
      <w:pPr>
        <w:pStyle w:val="Heading1"/>
      </w:pPr>
      <w:r>
        <w:t>4. Plan de implementación</w:t>
      </w:r>
    </w:p>
    <w:p>
      <w:pPr>
        <w:pStyle w:val="Heading2"/>
      </w:pPr>
      <w:r>
        <w:t>4.1 Enfoque</w:t>
      </w:r>
    </w:p>
    <w:p>
      <w:pPr>
        <w:spacing w:after="160"/>
        <w:jc w:val="both"/>
      </w:pPr>
      <w:r>
        <w:rPr>
          <w:b w:val="0"/>
          <w:i w:val="0"/>
        </w:rPr>
        <w:t>El desarrollo es incremental y se organiza en cuatro frentes que avanzan en paralelo: fundamentación terapéutica, modelo tridimensional, interacción y físicas, y audio. Los cuatro convergen en una build candidata que se somete a pruebas técnicas y a pruebas con usuarios.</w:t>
      </w:r>
    </w:p>
    <w:p>
      <w:pPr>
        <w:spacing w:after="160"/>
        <w:jc w:val="both"/>
      </w:pPr>
      <w:r>
        <w:rPr>
          <w:b w:val="0"/>
          <w:i w:val="0"/>
        </w:rPr>
        <w:t>La decisión de arranque es verificar la latencia antes de comprometer el resto del desarrollo. El paquete 4.2 es una prueba de concepto cuyo único fin es medir el retardo entre el golpe y el sonido en el hardware objetivo. Se programa en la segunda semana precisamente para que un resultado negativo deje margen de reacción.</w:t>
      </w:r>
    </w:p>
    <w:p>
      <w:pPr>
        <w:spacing w:after="160"/>
        <w:jc w:val="both"/>
      </w:pPr>
      <w:r>
        <w:rPr>
          <w:b w:val="0"/>
          <w:i w:val="0"/>
        </w:rPr>
        <w:t>Sobre la relación entre este documento y la estructura de desglose: conforme a la metodología, la estructura de desglose del trabajo corresponde formalmente a los procesos de planificación y no a los de inicio. Se incluye en el acta porque es la base de toda la planificación posterior y porque el cronograma, el presupuesto y la ruta crítica se derivan de ella; sin la estructura de desglose, el resto del acta no sería verificable.</w:t>
      </w:r>
    </w:p>
    <w:p>
      <w:pPr>
        <w:pStyle w:val="Heading2"/>
      </w:pPr>
      <w:r>
        <w:t>4.2 Estructura de desglose del trabajo</w:t>
      </w:r>
    </w:p>
    <w:p>
      <w:pPr>
        <w:spacing w:after="160"/>
        <w:jc w:val="both"/>
      </w:pPr>
      <w:r>
        <w:rPr>
          <w:b w:val="0"/>
          <w:i w:val="0"/>
        </w:rPr>
        <w:t>La estructura descompone el proyecto en siete ramas y 42 paquetes de trabajo. Se construyó por entregables, no por fases, y cumple la regla del 100 %: la suma de los paquetes de cada rama constituye la totalidad del trabajo de esa rama, y ningún paquete queda fuera de alguna rama. Ningún paquete excede las 80 horas de esfuerzo.</w:t>
      </w:r>
    </w:p>
    <w:p>
      <w:pPr>
        <w:spacing w:after="160"/>
        <w:jc w:val="both"/>
      </w:pPr>
      <w:r>
        <w:rPr>
          <w:b w:val="0"/>
          <w:i w:val="0"/>
        </w:rPr>
        <w:t>La estructura no establece secuencia alguna entre sus componentes. La secuencia se define en la sección 4.5 y se desarrolla en el documento de ruta crítica.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850"/>
          </w:tcPr>
          <w:p>
            <w:pPr>
              <w:spacing w:after="40"/>
              <w:jc w:val="center"/>
            </w:pPr>
            <w:r/>
            <w:r>
              <w:rPr>
                <w:b/>
                <w:sz w:val="19"/>
              </w:rPr>
              <w:t>Código</w:t>
            </w:r>
          </w:p>
        </w:tc>
        <w:tc>
          <w:tcPr>
            <w:tcW w:type="dxa" w:w="2551"/>
          </w:tcPr>
          <w:p>
            <w:pPr>
              <w:spacing w:after="40"/>
              <w:jc w:val="center"/>
            </w:pPr>
            <w:r/>
            <w:r>
              <w:rPr>
                <w:b/>
                <w:sz w:val="19"/>
              </w:rPr>
              <w:t>Rama</w:t>
            </w:r>
          </w:p>
        </w:tc>
        <w:tc>
          <w:tcPr>
            <w:tcW w:type="dxa" w:w="5669"/>
          </w:tcPr>
          <w:p>
            <w:pPr>
              <w:spacing w:after="40"/>
              <w:jc w:val="center"/>
            </w:pPr>
            <w:r/>
            <w:r>
              <w:rPr>
                <w:b/>
                <w:sz w:val="19"/>
              </w:rPr>
              <w:t>Entregable que produce</w:t>
            </w:r>
          </w:p>
        </w:tc>
      </w:tr>
      <w:tr>
        <w:tc>
          <w:tcPr>
            <w:tcW w:type="dxa" w:w="850"/>
          </w:tcPr>
          <w:p>
            <w:pPr>
              <w:spacing w:after="40"/>
            </w:pPr>
            <w:r/>
            <w:r>
              <w:rPr>
                <w:sz w:val="19"/>
              </w:rPr>
              <w:t>1</w:t>
            </w:r>
          </w:p>
        </w:tc>
        <w:tc>
          <w:tcPr>
            <w:tcW w:type="dxa" w:w="2551"/>
          </w:tcPr>
          <w:p>
            <w:pPr>
              <w:spacing w:after="40"/>
            </w:pPr>
            <w:r/>
            <w:r>
              <w:rPr>
                <w:sz w:val="19"/>
              </w:rPr>
              <w:t>Gestión del proyecto</w:t>
            </w:r>
          </w:p>
        </w:tc>
        <w:tc>
          <w:tcPr>
            <w:tcW w:type="dxa" w:w="5669"/>
          </w:tcPr>
          <w:p>
            <w:pPr>
              <w:spacing w:after="40"/>
            </w:pPr>
            <w:r/>
            <w:r>
              <w:rPr>
                <w:sz w:val="19"/>
              </w:rPr>
              <w:t>Documentación de administración: acta, plan, cronograma, riesgos y cierre.</w:t>
            </w:r>
          </w:p>
        </w:tc>
      </w:tr>
      <w:tr>
        <w:tc>
          <w:tcPr>
            <w:tcW w:type="dxa" w:w="850"/>
          </w:tcPr>
          <w:p>
            <w:pPr>
              <w:spacing w:after="40"/>
            </w:pPr>
            <w:r/>
            <w:r>
              <w:rPr>
                <w:sz w:val="19"/>
              </w:rPr>
              <w:t>2</w:t>
            </w:r>
          </w:p>
        </w:tc>
        <w:tc>
          <w:tcPr>
            <w:tcW w:type="dxa" w:w="2551"/>
          </w:tcPr>
          <w:p>
            <w:pPr>
              <w:spacing w:after="40"/>
            </w:pPr>
            <w:r/>
            <w:r>
              <w:rPr>
                <w:sz w:val="19"/>
              </w:rPr>
              <w:t>Fundamentación terapéutica</w:t>
            </w:r>
          </w:p>
        </w:tc>
        <w:tc>
          <w:tcPr>
            <w:tcW w:type="dxa" w:w="5669"/>
          </w:tcPr>
          <w:p>
            <w:pPr>
              <w:spacing w:after="40"/>
            </w:pPr>
            <w:r/>
            <w:r>
              <w:rPr>
                <w:sz w:val="19"/>
              </w:rPr>
              <w:t>Rutinas validadas, métricas motrices y protocolo de sesión.</w:t>
            </w:r>
          </w:p>
        </w:tc>
      </w:tr>
      <w:tr>
        <w:tc>
          <w:tcPr>
            <w:tcW w:type="dxa" w:w="850"/>
          </w:tcPr>
          <w:p>
            <w:pPr>
              <w:spacing w:after="40"/>
            </w:pPr>
            <w:r/>
            <w:r>
              <w:rPr>
                <w:sz w:val="19"/>
              </w:rPr>
              <w:t>3</w:t>
            </w:r>
          </w:p>
        </w:tc>
        <w:tc>
          <w:tcPr>
            <w:tcW w:type="dxa" w:w="2551"/>
          </w:tcPr>
          <w:p>
            <w:pPr>
              <w:spacing w:after="40"/>
            </w:pPr>
            <w:r/>
            <w:r>
              <w:rPr>
                <w:sz w:val="19"/>
              </w:rPr>
              <w:t>Modelo tridimensional y entorno</w:t>
            </w:r>
          </w:p>
        </w:tc>
        <w:tc>
          <w:tcPr>
            <w:tcW w:type="dxa" w:w="5669"/>
          </w:tcPr>
          <w:p>
            <w:pPr>
              <w:spacing w:after="40"/>
            </w:pPr>
            <w:r/>
            <w:r>
              <w:rPr>
                <w:sz w:val="19"/>
              </w:rPr>
              <w:t>Geometría optimizada de la batería, las baquetas y el escenario.</w:t>
            </w:r>
          </w:p>
        </w:tc>
      </w:tr>
      <w:tr>
        <w:tc>
          <w:tcPr>
            <w:tcW w:type="dxa" w:w="850"/>
          </w:tcPr>
          <w:p>
            <w:pPr>
              <w:spacing w:after="40"/>
            </w:pPr>
            <w:r/>
            <w:r>
              <w:rPr>
                <w:sz w:val="19"/>
              </w:rPr>
              <w:t>4</w:t>
            </w:r>
          </w:p>
        </w:tc>
        <w:tc>
          <w:tcPr>
            <w:tcW w:type="dxa" w:w="2551"/>
          </w:tcPr>
          <w:p>
            <w:pPr>
              <w:spacing w:after="40"/>
            </w:pPr>
            <w:r/>
            <w:r>
              <w:rPr>
                <w:sz w:val="19"/>
              </w:rPr>
              <w:t>Sistema de interacción y físicas</w:t>
            </w:r>
          </w:p>
        </w:tc>
        <w:tc>
          <w:tcPr>
            <w:tcW w:type="dxa" w:w="5669"/>
          </w:tcPr>
          <w:p>
            <w:pPr>
              <w:spacing w:after="40"/>
            </w:pPr>
            <w:r/>
            <w:r>
              <w:rPr>
                <w:sz w:val="19"/>
              </w:rPr>
              <w:t>Detección de golpe, medición de intensidad e integración con los modelos.</w:t>
            </w:r>
          </w:p>
        </w:tc>
      </w:tr>
      <w:tr>
        <w:tc>
          <w:tcPr>
            <w:tcW w:type="dxa" w:w="850"/>
          </w:tcPr>
          <w:p>
            <w:pPr>
              <w:spacing w:after="40"/>
            </w:pPr>
            <w:r/>
            <w:r>
              <w:rPr>
                <w:sz w:val="19"/>
              </w:rPr>
              <w:t>5</w:t>
            </w:r>
          </w:p>
        </w:tc>
        <w:tc>
          <w:tcPr>
            <w:tcW w:type="dxa" w:w="2551"/>
          </w:tcPr>
          <w:p>
            <w:pPr>
              <w:spacing w:after="40"/>
            </w:pPr>
            <w:r/>
            <w:r>
              <w:rPr>
                <w:sz w:val="19"/>
              </w:rPr>
              <w:t>Sistema de audio y rutinas</w:t>
            </w:r>
          </w:p>
        </w:tc>
        <w:tc>
          <w:tcPr>
            <w:tcW w:type="dxa" w:w="5669"/>
          </w:tcPr>
          <w:p>
            <w:pPr>
              <w:spacing w:after="40"/>
            </w:pPr>
            <w:r/>
            <w:r>
              <w:rPr>
                <w:sz w:val="19"/>
              </w:rPr>
              <w:t>Respuesta sonora por intensidad y rutinas ejecutables en el simulador.</w:t>
            </w:r>
          </w:p>
        </w:tc>
      </w:tr>
      <w:tr>
        <w:tc>
          <w:tcPr>
            <w:tcW w:type="dxa" w:w="850"/>
          </w:tcPr>
          <w:p>
            <w:pPr>
              <w:spacing w:after="40"/>
            </w:pPr>
            <w:r/>
            <w:r>
              <w:rPr>
                <w:sz w:val="19"/>
              </w:rPr>
              <w:t>6</w:t>
            </w:r>
          </w:p>
        </w:tc>
        <w:tc>
          <w:tcPr>
            <w:tcW w:type="dxa" w:w="2551"/>
          </w:tcPr>
          <w:p>
            <w:pPr>
              <w:spacing w:after="40"/>
            </w:pPr>
            <w:r/>
            <w:r>
              <w:rPr>
                <w:sz w:val="19"/>
              </w:rPr>
              <w:t>Prototipo funcional integrado</w:t>
            </w:r>
          </w:p>
        </w:tc>
        <w:tc>
          <w:tcPr>
            <w:tcW w:type="dxa" w:w="5669"/>
          </w:tcPr>
          <w:p>
            <w:pPr>
              <w:spacing w:after="40"/>
            </w:pPr>
            <w:r/>
            <w:r>
              <w:rPr>
                <w:sz w:val="19"/>
              </w:rPr>
              <w:t>Interfaz, registro de métricas y build candidata.</w:t>
            </w:r>
          </w:p>
        </w:tc>
      </w:tr>
      <w:tr>
        <w:tc>
          <w:tcPr>
            <w:tcW w:type="dxa" w:w="850"/>
          </w:tcPr>
          <w:p>
            <w:pPr>
              <w:spacing w:after="40"/>
            </w:pPr>
            <w:r/>
            <w:r>
              <w:rPr>
                <w:sz w:val="19"/>
              </w:rPr>
              <w:t>7</w:t>
            </w:r>
          </w:p>
        </w:tc>
        <w:tc>
          <w:tcPr>
            <w:tcW w:type="dxa" w:w="2551"/>
          </w:tcPr>
          <w:p>
            <w:pPr>
              <w:spacing w:after="40"/>
            </w:pPr>
            <w:r/>
            <w:r>
              <w:rPr>
                <w:sz w:val="19"/>
              </w:rPr>
              <w:t>Pruebas y documentación</w:t>
            </w:r>
          </w:p>
        </w:tc>
        <w:tc>
          <w:tcPr>
            <w:tcW w:type="dxa" w:w="5669"/>
          </w:tcPr>
          <w:p>
            <w:pPr>
              <w:spacing w:after="40"/>
            </w:pPr>
            <w:r/>
            <w:r>
              <w:rPr>
                <w:sz w:val="19"/>
              </w:rPr>
              <w:t>Informe de pruebas, manual y resultados.</w:t>
            </w:r>
          </w:p>
        </w:tc>
      </w:tr>
    </w:tbl>
    <w:p>
      <w:pPr>
        <w:spacing w:after="40"/>
      </w:pPr>
    </w:p>
    <w:p>
      <w:pPr>
        <w:pStyle w:val="Heading2"/>
      </w:pPr>
      <w:r>
        <w:t>4.3 Paquetes de trabajo</w:t>
      </w:r>
    </w:p>
    <w:p>
      <w:pPr>
        <w:spacing w:after="160"/>
        <w:jc w:val="both"/>
      </w:pPr>
      <w:r>
        <w:rPr>
          <w:b w:val="0"/>
          <w:i w:val="0"/>
        </w:rPr>
        <w:t>Cada paquete incluye su criterio de aceptación, es decir la condición verificable que determina cuándo está terminado. Un paquete sin criterio de aceptación no se puede dar por cerrado sin discusión.</w:t>
      </w:r>
    </w:p>
    <w:p>
      <w:pPr>
        <w:pStyle w:val="Heading3"/>
      </w:pPr>
      <w:r>
        <w:t>Rama 1 — Gestión del proyecto</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1.1</w:t>
            </w:r>
          </w:p>
        </w:tc>
        <w:tc>
          <w:tcPr>
            <w:tcW w:type="dxa" w:w="1928"/>
          </w:tcPr>
          <w:p>
            <w:pPr>
              <w:spacing w:after="40"/>
            </w:pPr>
            <w:r/>
            <w:r>
              <w:rPr>
                <w:sz w:val="16"/>
              </w:rPr>
              <w:t>Acta constitutiva</w:t>
            </w:r>
          </w:p>
        </w:tc>
        <w:tc>
          <w:tcPr>
            <w:tcW w:type="dxa" w:w="2608"/>
          </w:tcPr>
          <w:p>
            <w:pPr>
              <w:spacing w:after="40"/>
            </w:pPr>
            <w:r/>
            <w:r>
              <w:rPr>
                <w:sz w:val="16"/>
              </w:rPr>
              <w:t>El documento está aprobado y firmado por la patrocinadora.</w:t>
            </w:r>
          </w:p>
        </w:tc>
        <w:tc>
          <w:tcPr>
            <w:tcW w:type="dxa" w:w="1587"/>
          </w:tcPr>
          <w:p>
            <w:pPr>
              <w:spacing w:after="40"/>
            </w:pPr>
            <w:r/>
            <w:r>
              <w:rPr>
                <w:sz w:val="16"/>
              </w:rPr>
              <w:t>Gerente de proyecto</w:t>
            </w:r>
          </w:p>
        </w:tc>
        <w:tc>
          <w:tcPr>
            <w:tcW w:type="dxa" w:w="510"/>
          </w:tcPr>
          <w:p>
            <w:pPr>
              <w:spacing w:after="40"/>
            </w:pPr>
            <w:r/>
            <w:r>
              <w:rPr>
                <w:sz w:val="16"/>
              </w:rPr>
              <w:t>2 p</w:t>
            </w:r>
          </w:p>
        </w:tc>
        <w:tc>
          <w:tcPr>
            <w:tcW w:type="dxa" w:w="510"/>
          </w:tcPr>
          <w:p>
            <w:pPr>
              <w:spacing w:after="40"/>
            </w:pPr>
            <w:r/>
            <w:r>
              <w:rPr>
                <w:sz w:val="16"/>
              </w:rPr>
              <w:t>2 d</w:t>
            </w:r>
          </w:p>
        </w:tc>
        <w:tc>
          <w:tcPr>
            <w:tcW w:type="dxa" w:w="1304"/>
          </w:tcPr>
          <w:p>
            <w:pPr>
              <w:spacing w:after="40"/>
            </w:pPr>
            <w:r/>
            <w:r>
              <w:rPr>
                <w:sz w:val="16"/>
              </w:rPr>
              <w:t>1-sep a 2-sep</w:t>
            </w:r>
          </w:p>
        </w:tc>
      </w:tr>
      <w:tr>
        <w:tc>
          <w:tcPr>
            <w:tcW w:type="dxa" w:w="624"/>
          </w:tcPr>
          <w:p>
            <w:pPr>
              <w:spacing w:after="40"/>
            </w:pPr>
            <w:r/>
            <w:r>
              <w:rPr>
                <w:sz w:val="16"/>
              </w:rPr>
              <w:t>1.2</w:t>
            </w:r>
          </w:p>
        </w:tc>
        <w:tc>
          <w:tcPr>
            <w:tcW w:type="dxa" w:w="1928"/>
          </w:tcPr>
          <w:p>
            <w:pPr>
              <w:spacing w:after="40"/>
            </w:pPr>
            <w:r/>
            <w:r>
              <w:rPr>
                <w:sz w:val="16"/>
              </w:rPr>
              <w:t>Plan de alcance y estructura de desglose del trabajo</w:t>
            </w:r>
          </w:p>
        </w:tc>
        <w:tc>
          <w:tcPr>
            <w:tcW w:type="dxa" w:w="2608"/>
          </w:tcPr>
          <w:p>
            <w:pPr>
              <w:spacing w:after="40"/>
            </w:pPr>
            <w:r/>
            <w:r>
              <w:rPr>
                <w:sz w:val="16"/>
              </w:rPr>
              <w:t>La EDT cubre el 100 % del alcance y ningún paquete excede 80 horas.</w:t>
            </w:r>
          </w:p>
        </w:tc>
        <w:tc>
          <w:tcPr>
            <w:tcW w:type="dxa" w:w="1587"/>
          </w:tcPr>
          <w:p>
            <w:pPr>
              <w:spacing w:after="40"/>
            </w:pPr>
            <w:r/>
            <w:r>
              <w:rPr>
                <w:sz w:val="16"/>
              </w:rPr>
              <w:t>Gerente de proyecto</w:t>
            </w:r>
          </w:p>
        </w:tc>
        <w:tc>
          <w:tcPr>
            <w:tcW w:type="dxa" w:w="510"/>
          </w:tcPr>
          <w:p>
            <w:pPr>
              <w:spacing w:after="40"/>
            </w:pPr>
            <w:r/>
            <w:r>
              <w:rPr>
                <w:sz w:val="16"/>
              </w:rPr>
              <w:t>3 p</w:t>
            </w:r>
          </w:p>
        </w:tc>
        <w:tc>
          <w:tcPr>
            <w:tcW w:type="dxa" w:w="510"/>
          </w:tcPr>
          <w:p>
            <w:pPr>
              <w:spacing w:after="40"/>
            </w:pPr>
            <w:r/>
            <w:r>
              <w:rPr>
                <w:sz w:val="16"/>
              </w:rPr>
              <w:t>3 d</w:t>
            </w:r>
          </w:p>
        </w:tc>
        <w:tc>
          <w:tcPr>
            <w:tcW w:type="dxa" w:w="1304"/>
          </w:tcPr>
          <w:p>
            <w:pPr>
              <w:spacing w:after="40"/>
            </w:pPr>
            <w:r/>
            <w:r>
              <w:rPr>
                <w:sz w:val="16"/>
              </w:rPr>
              <w:t>3-sep a 7-sep</w:t>
            </w:r>
          </w:p>
        </w:tc>
      </w:tr>
      <w:tr>
        <w:tc>
          <w:tcPr>
            <w:tcW w:type="dxa" w:w="624"/>
          </w:tcPr>
          <w:p>
            <w:pPr>
              <w:spacing w:after="40"/>
            </w:pPr>
            <w:r/>
            <w:r>
              <w:rPr>
                <w:sz w:val="16"/>
              </w:rPr>
              <w:t>1.3</w:t>
            </w:r>
          </w:p>
        </w:tc>
        <w:tc>
          <w:tcPr>
            <w:tcW w:type="dxa" w:w="1928"/>
          </w:tcPr>
          <w:p>
            <w:pPr>
              <w:spacing w:after="40"/>
            </w:pPr>
            <w:r/>
            <w:r>
              <w:rPr>
                <w:sz w:val="16"/>
              </w:rPr>
              <w:t>Cronograma y línea base</w:t>
            </w:r>
          </w:p>
        </w:tc>
        <w:tc>
          <w:tcPr>
            <w:tcW w:type="dxa" w:w="2608"/>
          </w:tcPr>
          <w:p>
            <w:pPr>
              <w:spacing w:after="40"/>
            </w:pPr>
            <w:r/>
            <w:r>
              <w:rPr>
                <w:sz w:val="16"/>
              </w:rPr>
              <w:t>El cronograma refleja la red de precedencias y cabe en el periodo disponible.</w:t>
            </w:r>
          </w:p>
        </w:tc>
        <w:tc>
          <w:tcPr>
            <w:tcW w:type="dxa" w:w="1587"/>
          </w:tcPr>
          <w:p>
            <w:pPr>
              <w:spacing w:after="40"/>
            </w:pPr>
            <w:r/>
            <w:r>
              <w:rPr>
                <w:sz w:val="16"/>
              </w:rPr>
              <w:t>Gerente de proyecto</w:t>
            </w:r>
          </w:p>
        </w:tc>
        <w:tc>
          <w:tcPr>
            <w:tcW w:type="dxa" w:w="510"/>
          </w:tcPr>
          <w:p>
            <w:pPr>
              <w:spacing w:after="40"/>
            </w:pPr>
            <w:r/>
            <w:r>
              <w:rPr>
                <w:sz w:val="16"/>
              </w:rPr>
              <w:t>2 p</w:t>
            </w:r>
          </w:p>
        </w:tc>
        <w:tc>
          <w:tcPr>
            <w:tcW w:type="dxa" w:w="510"/>
          </w:tcPr>
          <w:p>
            <w:pPr>
              <w:spacing w:after="40"/>
            </w:pPr>
            <w:r/>
            <w:r>
              <w:rPr>
                <w:sz w:val="16"/>
              </w:rPr>
              <w:t>2 d</w:t>
            </w:r>
          </w:p>
        </w:tc>
        <w:tc>
          <w:tcPr>
            <w:tcW w:type="dxa" w:w="1304"/>
          </w:tcPr>
          <w:p>
            <w:pPr>
              <w:spacing w:after="40"/>
            </w:pPr>
            <w:r/>
            <w:r>
              <w:rPr>
                <w:sz w:val="16"/>
              </w:rPr>
              <w:t>8-sep a 9-sep</w:t>
            </w:r>
          </w:p>
        </w:tc>
      </w:tr>
      <w:tr>
        <w:tc>
          <w:tcPr>
            <w:tcW w:type="dxa" w:w="624"/>
          </w:tcPr>
          <w:p>
            <w:pPr>
              <w:spacing w:after="40"/>
            </w:pPr>
            <w:r/>
            <w:r>
              <w:rPr>
                <w:sz w:val="16"/>
              </w:rPr>
              <w:t>1.4</w:t>
            </w:r>
          </w:p>
        </w:tc>
        <w:tc>
          <w:tcPr>
            <w:tcW w:type="dxa" w:w="1928"/>
          </w:tcPr>
          <w:p>
            <w:pPr>
              <w:spacing w:after="40"/>
            </w:pPr>
            <w:r/>
            <w:r>
              <w:rPr>
                <w:sz w:val="16"/>
              </w:rPr>
              <w:t>Registro de riesgos</w:t>
            </w:r>
          </w:p>
        </w:tc>
        <w:tc>
          <w:tcPr>
            <w:tcW w:type="dxa" w:w="2608"/>
          </w:tcPr>
          <w:p>
            <w:pPr>
              <w:spacing w:after="40"/>
            </w:pPr>
            <w:r/>
            <w:r>
              <w:rPr>
                <w:sz w:val="16"/>
              </w:rPr>
              <w:t>Cada riesgo tiene probabilidad, impacto, responsable y respuesta definida.</w:t>
            </w:r>
          </w:p>
        </w:tc>
        <w:tc>
          <w:tcPr>
            <w:tcW w:type="dxa" w:w="1587"/>
          </w:tcPr>
          <w:p>
            <w:pPr>
              <w:spacing w:after="40"/>
            </w:pPr>
            <w:r/>
            <w:r>
              <w:rPr>
                <w:sz w:val="16"/>
              </w:rPr>
              <w:t>Gerente / Director</w:t>
            </w:r>
          </w:p>
        </w:tc>
        <w:tc>
          <w:tcPr>
            <w:tcW w:type="dxa" w:w="510"/>
          </w:tcPr>
          <w:p>
            <w:pPr>
              <w:spacing w:after="40"/>
            </w:pPr>
            <w:r/>
            <w:r>
              <w:rPr>
                <w:sz w:val="16"/>
              </w:rPr>
              <w:t>2 p</w:t>
            </w:r>
          </w:p>
        </w:tc>
        <w:tc>
          <w:tcPr>
            <w:tcW w:type="dxa" w:w="510"/>
          </w:tcPr>
          <w:p>
            <w:pPr>
              <w:spacing w:after="40"/>
            </w:pPr>
            <w:r/>
            <w:r>
              <w:rPr>
                <w:sz w:val="16"/>
              </w:rPr>
              <w:t>2 d</w:t>
            </w:r>
          </w:p>
        </w:tc>
        <w:tc>
          <w:tcPr>
            <w:tcW w:type="dxa" w:w="1304"/>
          </w:tcPr>
          <w:p>
            <w:pPr>
              <w:spacing w:after="40"/>
            </w:pPr>
            <w:r/>
            <w:r>
              <w:rPr>
                <w:sz w:val="16"/>
              </w:rPr>
              <w:t>10-sep a 11-sep</w:t>
            </w:r>
          </w:p>
        </w:tc>
      </w:tr>
      <w:tr>
        <w:tc>
          <w:tcPr>
            <w:tcW w:type="dxa" w:w="624"/>
          </w:tcPr>
          <w:p>
            <w:pPr>
              <w:spacing w:after="40"/>
            </w:pPr>
            <w:r/>
            <w:r>
              <w:rPr>
                <w:sz w:val="16"/>
              </w:rPr>
              <w:t>1.5</w:t>
            </w:r>
          </w:p>
        </w:tc>
        <w:tc>
          <w:tcPr>
            <w:tcW w:type="dxa" w:w="1928"/>
          </w:tcPr>
          <w:p>
            <w:pPr>
              <w:spacing w:after="40"/>
            </w:pPr>
            <w:r/>
            <w:r>
              <w:rPr>
                <w:sz w:val="16"/>
              </w:rPr>
              <w:t>Seguimiento y control del proyecto</w:t>
            </w:r>
          </w:p>
        </w:tc>
        <w:tc>
          <w:tcPr>
            <w:tcW w:type="dxa" w:w="2608"/>
          </w:tcPr>
          <w:p>
            <w:pPr>
              <w:spacing w:after="40"/>
            </w:pPr>
            <w:r/>
            <w:r>
              <w:rPr>
                <w:sz w:val="16"/>
              </w:rPr>
              <w:t>Existe reporte semanal de avance sobre las actividades críticas.</w:t>
            </w:r>
          </w:p>
        </w:tc>
        <w:tc>
          <w:tcPr>
            <w:tcW w:type="dxa" w:w="1587"/>
          </w:tcPr>
          <w:p>
            <w:pPr>
              <w:spacing w:after="40"/>
            </w:pPr>
            <w:r/>
            <w:r>
              <w:rPr>
                <w:sz w:val="16"/>
              </w:rPr>
              <w:t>Coordinador / Gerente</w:t>
            </w:r>
          </w:p>
        </w:tc>
        <w:tc>
          <w:tcPr>
            <w:tcW w:type="dxa" w:w="510"/>
          </w:tcPr>
          <w:p>
            <w:pPr>
              <w:spacing w:after="40"/>
            </w:pPr>
            <w:r/>
            <w:r>
              <w:rPr>
                <w:sz w:val="16"/>
              </w:rPr>
              <w:t>2 p</w:t>
            </w:r>
          </w:p>
        </w:tc>
        <w:tc>
          <w:tcPr>
            <w:tcW w:type="dxa" w:w="510"/>
          </w:tcPr>
          <w:p>
            <w:pPr>
              <w:spacing w:after="40"/>
            </w:pPr>
            <w:r/>
            <w:r>
              <w:rPr>
                <w:sz w:val="16"/>
              </w:rPr>
              <w:t>50 d</w:t>
            </w:r>
          </w:p>
        </w:tc>
        <w:tc>
          <w:tcPr>
            <w:tcW w:type="dxa" w:w="1304"/>
          </w:tcPr>
          <w:p>
            <w:pPr>
              <w:spacing w:after="40"/>
            </w:pPr>
            <w:r/>
            <w:r>
              <w:rPr>
                <w:sz w:val="16"/>
              </w:rPr>
              <w:t>1-sep a 10-nov</w:t>
            </w:r>
          </w:p>
        </w:tc>
      </w:tr>
      <w:tr>
        <w:tc>
          <w:tcPr>
            <w:tcW w:type="dxa" w:w="624"/>
          </w:tcPr>
          <w:p>
            <w:pPr>
              <w:spacing w:after="40"/>
            </w:pPr>
            <w:r/>
            <w:r>
              <w:rPr>
                <w:sz w:val="16"/>
              </w:rPr>
              <w:t>1.6</w:t>
            </w:r>
          </w:p>
        </w:tc>
        <w:tc>
          <w:tcPr>
            <w:tcW w:type="dxa" w:w="1928"/>
          </w:tcPr>
          <w:p>
            <w:pPr>
              <w:spacing w:after="40"/>
            </w:pPr>
            <w:r/>
            <w:r>
              <w:rPr>
                <w:sz w:val="16"/>
              </w:rPr>
              <w:t>Cierre y presentación final</w:t>
            </w:r>
          </w:p>
        </w:tc>
        <w:tc>
          <w:tcPr>
            <w:tcW w:type="dxa" w:w="2608"/>
          </w:tcPr>
          <w:p>
            <w:pPr>
              <w:spacing w:after="40"/>
            </w:pPr>
            <w:r/>
            <w:r>
              <w:rPr>
                <w:sz w:val="16"/>
              </w:rPr>
              <w:t>La documentación completa está entregada y la presentación realizada.</w:t>
            </w:r>
          </w:p>
        </w:tc>
        <w:tc>
          <w:tcPr>
            <w:tcW w:type="dxa" w:w="1587"/>
          </w:tcPr>
          <w:p>
            <w:pPr>
              <w:spacing w:after="40"/>
            </w:pPr>
            <w:r/>
            <w:r>
              <w:rPr>
                <w:sz w:val="16"/>
              </w:rPr>
              <w:t>Director / Coordinador</w:t>
            </w:r>
          </w:p>
        </w:tc>
        <w:tc>
          <w:tcPr>
            <w:tcW w:type="dxa" w:w="510"/>
          </w:tcPr>
          <w:p>
            <w:pPr>
              <w:spacing w:after="40"/>
            </w:pPr>
            <w:r/>
            <w:r>
              <w:rPr>
                <w:sz w:val="16"/>
              </w:rPr>
              <w:t>8 p</w:t>
            </w:r>
          </w:p>
        </w:tc>
        <w:tc>
          <w:tcPr>
            <w:tcW w:type="dxa" w:w="510"/>
          </w:tcPr>
          <w:p>
            <w:pPr>
              <w:spacing w:after="40"/>
            </w:pPr>
            <w:r/>
            <w:r>
              <w:rPr>
                <w:sz w:val="16"/>
              </w:rPr>
              <w:t>1 d</w:t>
            </w:r>
          </w:p>
        </w:tc>
        <w:tc>
          <w:tcPr>
            <w:tcW w:type="dxa" w:w="1304"/>
          </w:tcPr>
          <w:p>
            <w:pPr>
              <w:spacing w:after="40"/>
            </w:pPr>
            <w:r/>
            <w:r>
              <w:rPr>
                <w:sz w:val="16"/>
              </w:rPr>
              <w:t>10-nov a 10-nov</w:t>
            </w:r>
          </w:p>
        </w:tc>
      </w:tr>
    </w:tbl>
    <w:p>
      <w:pPr>
        <w:spacing w:after="40"/>
      </w:pPr>
    </w:p>
    <w:p>
      <w:pPr>
        <w:pStyle w:val="Heading3"/>
      </w:pPr>
      <w:r>
        <w:t>Rama 2 — Fundamentación terapéutica</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2.1</w:t>
            </w:r>
          </w:p>
        </w:tc>
        <w:tc>
          <w:tcPr>
            <w:tcW w:type="dxa" w:w="1928"/>
          </w:tcPr>
          <w:p>
            <w:pPr>
              <w:spacing w:after="40"/>
            </w:pPr>
            <w:r/>
            <w:r>
              <w:rPr>
                <w:sz w:val="16"/>
              </w:rPr>
              <w:t>Investigación de musicoterapia y percusión</w:t>
            </w:r>
          </w:p>
        </w:tc>
        <w:tc>
          <w:tcPr>
            <w:tcW w:type="dxa" w:w="2608"/>
          </w:tcPr>
          <w:p>
            <w:pPr>
              <w:spacing w:after="40"/>
            </w:pPr>
            <w:r/>
            <w:r>
              <w:rPr>
                <w:sz w:val="16"/>
              </w:rPr>
              <w:t>Se documentan al menos cinco fuentes revisadas por pares sobre percusión con fines terapéuticos.</w:t>
            </w:r>
          </w:p>
        </w:tc>
        <w:tc>
          <w:tcPr>
            <w:tcW w:type="dxa" w:w="1587"/>
          </w:tcPr>
          <w:p>
            <w:pPr>
              <w:spacing w:after="40"/>
            </w:pPr>
            <w:r/>
            <w:r>
              <w:rPr>
                <w:sz w:val="16"/>
              </w:rPr>
              <w:t>Analista de métricas</w:t>
            </w:r>
          </w:p>
        </w:tc>
        <w:tc>
          <w:tcPr>
            <w:tcW w:type="dxa" w:w="510"/>
          </w:tcPr>
          <w:p>
            <w:pPr>
              <w:spacing w:after="40"/>
            </w:pPr>
            <w:r/>
            <w:r>
              <w:rPr>
                <w:sz w:val="16"/>
              </w:rPr>
              <w:t>2 p</w:t>
            </w:r>
          </w:p>
        </w:tc>
        <w:tc>
          <w:tcPr>
            <w:tcW w:type="dxa" w:w="510"/>
          </w:tcPr>
          <w:p>
            <w:pPr>
              <w:spacing w:after="40"/>
            </w:pPr>
            <w:r/>
            <w:r>
              <w:rPr>
                <w:sz w:val="16"/>
              </w:rPr>
              <w:t>9 d</w:t>
            </w:r>
          </w:p>
        </w:tc>
        <w:tc>
          <w:tcPr>
            <w:tcW w:type="dxa" w:w="1304"/>
          </w:tcPr>
          <w:p>
            <w:pPr>
              <w:spacing w:after="40"/>
            </w:pPr>
            <w:r/>
            <w:r>
              <w:rPr>
                <w:sz w:val="16"/>
              </w:rPr>
              <w:t>1-sep a 11-sep</w:t>
            </w:r>
          </w:p>
        </w:tc>
      </w:tr>
      <w:tr>
        <w:tc>
          <w:tcPr>
            <w:tcW w:type="dxa" w:w="624"/>
          </w:tcPr>
          <w:p>
            <w:pPr>
              <w:spacing w:after="40"/>
            </w:pPr>
            <w:r/>
            <w:r>
              <w:rPr>
                <w:sz w:val="16"/>
              </w:rPr>
              <w:t>2.2</w:t>
            </w:r>
          </w:p>
        </w:tc>
        <w:tc>
          <w:tcPr>
            <w:tcW w:type="dxa" w:w="1928"/>
          </w:tcPr>
          <w:p>
            <w:pPr>
              <w:spacing w:after="40"/>
            </w:pPr>
            <w:r/>
            <w:r>
              <w:rPr>
                <w:sz w:val="16"/>
              </w:rPr>
              <w:t>Definición del perfil y gestión del asesor</w:t>
            </w:r>
          </w:p>
        </w:tc>
        <w:tc>
          <w:tcPr>
            <w:tcW w:type="dxa" w:w="2608"/>
          </w:tcPr>
          <w:p>
            <w:pPr>
              <w:spacing w:after="40"/>
            </w:pPr>
            <w:r/>
            <w:r>
              <w:rPr>
                <w:sz w:val="16"/>
              </w:rPr>
              <w:t>El perfil está definido y existe al menos un candidato con contacto establecido.</w:t>
            </w:r>
          </w:p>
        </w:tc>
        <w:tc>
          <w:tcPr>
            <w:tcW w:type="dxa" w:w="1587"/>
          </w:tcPr>
          <w:p>
            <w:pPr>
              <w:spacing w:after="40"/>
            </w:pPr>
            <w:r/>
            <w:r>
              <w:rPr>
                <w:sz w:val="16"/>
              </w:rPr>
              <w:t>Coordinador</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1-sep a 7-sep</w:t>
            </w:r>
          </w:p>
        </w:tc>
      </w:tr>
      <w:tr>
        <w:tc>
          <w:tcPr>
            <w:tcW w:type="dxa" w:w="624"/>
          </w:tcPr>
          <w:p>
            <w:pPr>
              <w:spacing w:after="40"/>
            </w:pPr>
            <w:r/>
            <w:r>
              <w:rPr>
                <w:sz w:val="16"/>
              </w:rPr>
              <w:t>2.3</w:t>
            </w:r>
          </w:p>
        </w:tc>
        <w:tc>
          <w:tcPr>
            <w:tcW w:type="dxa" w:w="1928"/>
          </w:tcPr>
          <w:p>
            <w:pPr>
              <w:spacing w:after="40"/>
            </w:pPr>
            <w:r/>
            <w:r>
              <w:rPr>
                <w:sz w:val="16"/>
              </w:rPr>
              <w:t>Confirmación y contratación del asesor</w:t>
            </w:r>
          </w:p>
        </w:tc>
        <w:tc>
          <w:tcPr>
            <w:tcW w:type="dxa" w:w="2608"/>
          </w:tcPr>
          <w:p>
            <w:pPr>
              <w:spacing w:after="40"/>
            </w:pPr>
            <w:r/>
            <w:r>
              <w:rPr>
                <w:sz w:val="16"/>
              </w:rPr>
              <w:t>El asesor acepta por escrito el alcance y el calendario de su participación.</w:t>
            </w:r>
          </w:p>
        </w:tc>
        <w:tc>
          <w:tcPr>
            <w:tcW w:type="dxa" w:w="1587"/>
          </w:tcPr>
          <w:p>
            <w:pPr>
              <w:spacing w:after="40"/>
            </w:pPr>
            <w:r/>
            <w:r>
              <w:rPr>
                <w:sz w:val="16"/>
              </w:rPr>
              <w:t>Director de proyecto</w:t>
            </w:r>
          </w:p>
        </w:tc>
        <w:tc>
          <w:tcPr>
            <w:tcW w:type="dxa" w:w="510"/>
          </w:tcPr>
          <w:p>
            <w:pPr>
              <w:spacing w:after="40"/>
            </w:pPr>
            <w:r/>
            <w:r>
              <w:rPr>
                <w:sz w:val="16"/>
              </w:rPr>
              <w:t>1 p</w:t>
            </w:r>
          </w:p>
        </w:tc>
        <w:tc>
          <w:tcPr>
            <w:tcW w:type="dxa" w:w="510"/>
          </w:tcPr>
          <w:p>
            <w:pPr>
              <w:spacing w:after="40"/>
            </w:pPr>
            <w:r/>
            <w:r>
              <w:rPr>
                <w:sz w:val="16"/>
              </w:rPr>
              <w:t>3 d</w:t>
            </w:r>
          </w:p>
        </w:tc>
        <w:tc>
          <w:tcPr>
            <w:tcW w:type="dxa" w:w="1304"/>
          </w:tcPr>
          <w:p>
            <w:pPr>
              <w:spacing w:after="40"/>
            </w:pPr>
            <w:r/>
            <w:r>
              <w:rPr>
                <w:sz w:val="16"/>
              </w:rPr>
              <w:t>8-sep a 10-sep</w:t>
            </w:r>
          </w:p>
        </w:tc>
      </w:tr>
      <w:tr>
        <w:tc>
          <w:tcPr>
            <w:tcW w:type="dxa" w:w="624"/>
          </w:tcPr>
          <w:p>
            <w:pPr>
              <w:spacing w:after="40"/>
            </w:pPr>
            <w:r/>
            <w:r>
              <w:rPr>
                <w:sz w:val="16"/>
              </w:rPr>
              <w:t>2.4</w:t>
            </w:r>
          </w:p>
        </w:tc>
        <w:tc>
          <w:tcPr>
            <w:tcW w:type="dxa" w:w="1928"/>
          </w:tcPr>
          <w:p>
            <w:pPr>
              <w:spacing w:after="40"/>
            </w:pPr>
            <w:r/>
            <w:r>
              <w:rPr>
                <w:sz w:val="16"/>
              </w:rPr>
              <w:t>Diseño de rutinas rítmicas terapéuticas</w:t>
            </w:r>
          </w:p>
        </w:tc>
        <w:tc>
          <w:tcPr>
            <w:tcW w:type="dxa" w:w="2608"/>
          </w:tcPr>
          <w:p>
            <w:pPr>
              <w:spacing w:after="40"/>
            </w:pPr>
            <w:r/>
            <w:r>
              <w:rPr>
                <w:sz w:val="16"/>
              </w:rPr>
              <w:t>Existen al menos tres rutinas graduadas por dificultad, con su fundamento documentado.</w:t>
            </w:r>
          </w:p>
        </w:tc>
        <w:tc>
          <w:tcPr>
            <w:tcW w:type="dxa" w:w="1587"/>
          </w:tcPr>
          <w:p>
            <w:pPr>
              <w:spacing w:after="40"/>
            </w:pPr>
            <w:r/>
            <w:r>
              <w:rPr>
                <w:sz w:val="16"/>
              </w:rPr>
              <w:t>Asesor / Métricas</w:t>
            </w:r>
          </w:p>
        </w:tc>
        <w:tc>
          <w:tcPr>
            <w:tcW w:type="dxa" w:w="510"/>
          </w:tcPr>
          <w:p>
            <w:pPr>
              <w:spacing w:after="40"/>
            </w:pPr>
            <w:r/>
            <w:r>
              <w:rPr>
                <w:sz w:val="16"/>
              </w:rPr>
              <w:t>2 p</w:t>
            </w:r>
          </w:p>
        </w:tc>
        <w:tc>
          <w:tcPr>
            <w:tcW w:type="dxa" w:w="510"/>
          </w:tcPr>
          <w:p>
            <w:pPr>
              <w:spacing w:after="40"/>
            </w:pPr>
            <w:r/>
            <w:r>
              <w:rPr>
                <w:sz w:val="16"/>
              </w:rPr>
              <w:t>6 d</w:t>
            </w:r>
          </w:p>
        </w:tc>
        <w:tc>
          <w:tcPr>
            <w:tcW w:type="dxa" w:w="1304"/>
          </w:tcPr>
          <w:p>
            <w:pPr>
              <w:spacing w:after="40"/>
            </w:pPr>
            <w:r/>
            <w:r>
              <w:rPr>
                <w:sz w:val="16"/>
              </w:rPr>
              <w:t>14-sep a 22-sep</w:t>
            </w:r>
          </w:p>
        </w:tc>
      </w:tr>
      <w:tr>
        <w:tc>
          <w:tcPr>
            <w:tcW w:type="dxa" w:w="624"/>
          </w:tcPr>
          <w:p>
            <w:pPr>
              <w:spacing w:after="40"/>
            </w:pPr>
            <w:r/>
            <w:r>
              <w:rPr>
                <w:sz w:val="16"/>
              </w:rPr>
              <w:t>2.5</w:t>
            </w:r>
          </w:p>
        </w:tc>
        <w:tc>
          <w:tcPr>
            <w:tcW w:type="dxa" w:w="1928"/>
          </w:tcPr>
          <w:p>
            <w:pPr>
              <w:spacing w:after="40"/>
            </w:pPr>
            <w:r/>
            <w:r>
              <w:rPr>
                <w:sz w:val="16"/>
              </w:rPr>
              <w:t>Validación de rutinas con el asesor</w:t>
            </w:r>
          </w:p>
        </w:tc>
        <w:tc>
          <w:tcPr>
            <w:tcW w:type="dxa" w:w="2608"/>
          </w:tcPr>
          <w:p>
            <w:pPr>
              <w:spacing w:after="40"/>
            </w:pPr>
            <w:r/>
            <w:r>
              <w:rPr>
                <w:sz w:val="16"/>
              </w:rPr>
              <w:t>El asesor dictamina por escrito que las rutinas son pertinentes.</w:t>
            </w:r>
          </w:p>
        </w:tc>
        <w:tc>
          <w:tcPr>
            <w:tcW w:type="dxa" w:w="1587"/>
          </w:tcPr>
          <w:p>
            <w:pPr>
              <w:spacing w:after="40"/>
            </w:pPr>
            <w:r/>
            <w:r>
              <w:rPr>
                <w:sz w:val="16"/>
              </w:rPr>
              <w:t>Asesor terapéutico</w:t>
            </w:r>
          </w:p>
        </w:tc>
        <w:tc>
          <w:tcPr>
            <w:tcW w:type="dxa" w:w="510"/>
          </w:tcPr>
          <w:p>
            <w:pPr>
              <w:spacing w:after="40"/>
            </w:pPr>
            <w:r/>
            <w:r>
              <w:rPr>
                <w:sz w:val="16"/>
              </w:rPr>
              <w:t>1 p</w:t>
            </w:r>
          </w:p>
        </w:tc>
        <w:tc>
          <w:tcPr>
            <w:tcW w:type="dxa" w:w="510"/>
          </w:tcPr>
          <w:p>
            <w:pPr>
              <w:spacing w:after="40"/>
            </w:pPr>
            <w:r/>
            <w:r>
              <w:rPr>
                <w:sz w:val="16"/>
              </w:rPr>
              <w:t>4 d</w:t>
            </w:r>
          </w:p>
        </w:tc>
        <w:tc>
          <w:tcPr>
            <w:tcW w:type="dxa" w:w="1304"/>
          </w:tcPr>
          <w:p>
            <w:pPr>
              <w:spacing w:after="40"/>
            </w:pPr>
            <w:r/>
            <w:r>
              <w:rPr>
                <w:sz w:val="16"/>
              </w:rPr>
              <w:t>23-sep a 28-sep</w:t>
            </w:r>
          </w:p>
        </w:tc>
      </w:tr>
      <w:tr>
        <w:tc>
          <w:tcPr>
            <w:tcW w:type="dxa" w:w="624"/>
          </w:tcPr>
          <w:p>
            <w:pPr>
              <w:spacing w:after="40"/>
            </w:pPr>
            <w:r/>
            <w:r>
              <w:rPr>
                <w:sz w:val="16"/>
              </w:rPr>
              <w:t>2.6</w:t>
            </w:r>
          </w:p>
        </w:tc>
        <w:tc>
          <w:tcPr>
            <w:tcW w:type="dxa" w:w="1928"/>
          </w:tcPr>
          <w:p>
            <w:pPr>
              <w:spacing w:after="40"/>
            </w:pPr>
            <w:r/>
            <w:r>
              <w:rPr>
                <w:sz w:val="16"/>
              </w:rPr>
              <w:t>Definición de métricas motrices</w:t>
            </w:r>
          </w:p>
        </w:tc>
        <w:tc>
          <w:tcPr>
            <w:tcW w:type="dxa" w:w="2608"/>
          </w:tcPr>
          <w:p>
            <w:pPr>
              <w:spacing w:after="40"/>
            </w:pPr>
            <w:r/>
            <w:r>
              <w:rPr>
                <w:sz w:val="16"/>
              </w:rPr>
              <w:t>Cada métrica tiene unidad, método de cálculo y rango esperado.</w:t>
            </w:r>
          </w:p>
        </w:tc>
        <w:tc>
          <w:tcPr>
            <w:tcW w:type="dxa" w:w="1587"/>
          </w:tcPr>
          <w:p>
            <w:pPr>
              <w:spacing w:after="40"/>
            </w:pPr>
            <w:r/>
            <w:r>
              <w:rPr>
                <w:sz w:val="16"/>
              </w:rPr>
              <w:t>Analista de métricas</w:t>
            </w:r>
          </w:p>
        </w:tc>
        <w:tc>
          <w:tcPr>
            <w:tcW w:type="dxa" w:w="510"/>
          </w:tcPr>
          <w:p>
            <w:pPr>
              <w:spacing w:after="40"/>
            </w:pPr>
            <w:r/>
            <w:r>
              <w:rPr>
                <w:sz w:val="16"/>
              </w:rPr>
              <w:t>2 p</w:t>
            </w:r>
          </w:p>
        </w:tc>
        <w:tc>
          <w:tcPr>
            <w:tcW w:type="dxa" w:w="510"/>
          </w:tcPr>
          <w:p>
            <w:pPr>
              <w:spacing w:after="40"/>
            </w:pPr>
            <w:r/>
            <w:r>
              <w:rPr>
                <w:sz w:val="16"/>
              </w:rPr>
              <w:t>6 d</w:t>
            </w:r>
          </w:p>
        </w:tc>
        <w:tc>
          <w:tcPr>
            <w:tcW w:type="dxa" w:w="1304"/>
          </w:tcPr>
          <w:p>
            <w:pPr>
              <w:spacing w:after="40"/>
            </w:pPr>
            <w:r/>
            <w:r>
              <w:rPr>
                <w:sz w:val="16"/>
              </w:rPr>
              <w:t>22-sep a 29-sep</w:t>
            </w:r>
          </w:p>
        </w:tc>
      </w:tr>
      <w:tr>
        <w:tc>
          <w:tcPr>
            <w:tcW w:type="dxa" w:w="624"/>
          </w:tcPr>
          <w:p>
            <w:pPr>
              <w:spacing w:after="40"/>
            </w:pPr>
            <w:r/>
            <w:r>
              <w:rPr>
                <w:sz w:val="16"/>
              </w:rPr>
              <w:t>2.7</w:t>
            </w:r>
          </w:p>
        </w:tc>
        <w:tc>
          <w:tcPr>
            <w:tcW w:type="dxa" w:w="1928"/>
          </w:tcPr>
          <w:p>
            <w:pPr>
              <w:spacing w:after="40"/>
            </w:pPr>
            <w:r/>
            <w:r>
              <w:rPr>
                <w:sz w:val="16"/>
              </w:rPr>
              <w:t>Validación de métricas con el asesor</w:t>
            </w:r>
          </w:p>
        </w:tc>
        <w:tc>
          <w:tcPr>
            <w:tcW w:type="dxa" w:w="2608"/>
          </w:tcPr>
          <w:p>
            <w:pPr>
              <w:spacing w:after="40"/>
            </w:pPr>
            <w:r/>
            <w:r>
              <w:rPr>
                <w:sz w:val="16"/>
              </w:rPr>
              <w:t>El asesor confirma que las métricas son interpretables clínicamente.</w:t>
            </w:r>
          </w:p>
        </w:tc>
        <w:tc>
          <w:tcPr>
            <w:tcW w:type="dxa" w:w="1587"/>
          </w:tcPr>
          <w:p>
            <w:pPr>
              <w:spacing w:after="40"/>
            </w:pPr>
            <w:r/>
            <w:r>
              <w:rPr>
                <w:sz w:val="16"/>
              </w:rPr>
              <w:t>Asesor terapéutico</w:t>
            </w:r>
          </w:p>
        </w:tc>
        <w:tc>
          <w:tcPr>
            <w:tcW w:type="dxa" w:w="510"/>
          </w:tcPr>
          <w:p>
            <w:pPr>
              <w:spacing w:after="40"/>
            </w:pPr>
            <w:r/>
            <w:r>
              <w:rPr>
                <w:sz w:val="16"/>
              </w:rPr>
              <w:t>1 p</w:t>
            </w:r>
          </w:p>
        </w:tc>
        <w:tc>
          <w:tcPr>
            <w:tcW w:type="dxa" w:w="510"/>
          </w:tcPr>
          <w:p>
            <w:pPr>
              <w:spacing w:after="40"/>
            </w:pPr>
            <w:r/>
            <w:r>
              <w:rPr>
                <w:sz w:val="16"/>
              </w:rPr>
              <w:t>4 d</w:t>
            </w:r>
          </w:p>
        </w:tc>
        <w:tc>
          <w:tcPr>
            <w:tcW w:type="dxa" w:w="1304"/>
          </w:tcPr>
          <w:p>
            <w:pPr>
              <w:spacing w:after="40"/>
            </w:pPr>
            <w:r/>
            <w:r>
              <w:rPr>
                <w:sz w:val="16"/>
              </w:rPr>
              <w:t>30-sep a 5-oct</w:t>
            </w:r>
          </w:p>
        </w:tc>
      </w:tr>
      <w:tr>
        <w:tc>
          <w:tcPr>
            <w:tcW w:type="dxa" w:w="624"/>
          </w:tcPr>
          <w:p>
            <w:pPr>
              <w:spacing w:after="40"/>
            </w:pPr>
            <w:r/>
            <w:r>
              <w:rPr>
                <w:sz w:val="16"/>
              </w:rPr>
              <w:t>2.8</w:t>
            </w:r>
          </w:p>
        </w:tc>
        <w:tc>
          <w:tcPr>
            <w:tcW w:type="dxa" w:w="1928"/>
          </w:tcPr>
          <w:p>
            <w:pPr>
              <w:spacing w:after="40"/>
            </w:pPr>
            <w:r/>
            <w:r>
              <w:rPr>
                <w:sz w:val="16"/>
              </w:rPr>
              <w:t>Protocolo de sesión y consentimiento informado</w:t>
            </w:r>
          </w:p>
        </w:tc>
        <w:tc>
          <w:tcPr>
            <w:tcW w:type="dxa" w:w="2608"/>
          </w:tcPr>
          <w:p>
            <w:pPr>
              <w:spacing w:after="40"/>
            </w:pPr>
            <w:r/>
            <w:r>
              <w:rPr>
                <w:sz w:val="16"/>
              </w:rPr>
              <w:t>El protocolo define duración, progresión y criterios de suspensión.</w:t>
            </w:r>
          </w:p>
        </w:tc>
        <w:tc>
          <w:tcPr>
            <w:tcW w:type="dxa" w:w="1587"/>
          </w:tcPr>
          <w:p>
            <w:pPr>
              <w:spacing w:after="40"/>
            </w:pPr>
            <w:r/>
            <w:r>
              <w:rPr>
                <w:sz w:val="16"/>
              </w:rPr>
              <w:t>Métricas / Coordinador</w:t>
            </w:r>
          </w:p>
        </w:tc>
        <w:tc>
          <w:tcPr>
            <w:tcW w:type="dxa" w:w="510"/>
          </w:tcPr>
          <w:p>
            <w:pPr>
              <w:spacing w:after="40"/>
            </w:pPr>
            <w:r/>
            <w:r>
              <w:rPr>
                <w:sz w:val="16"/>
              </w:rPr>
              <w:t>2 p</w:t>
            </w:r>
          </w:p>
        </w:tc>
        <w:tc>
          <w:tcPr>
            <w:tcW w:type="dxa" w:w="510"/>
          </w:tcPr>
          <w:p>
            <w:pPr>
              <w:spacing w:after="40"/>
            </w:pPr>
            <w:r/>
            <w:r>
              <w:rPr>
                <w:sz w:val="16"/>
              </w:rPr>
              <w:t>6 d</w:t>
            </w:r>
          </w:p>
        </w:tc>
        <w:tc>
          <w:tcPr>
            <w:tcW w:type="dxa" w:w="1304"/>
          </w:tcPr>
          <w:p>
            <w:pPr>
              <w:spacing w:after="40"/>
            </w:pPr>
            <w:r/>
            <w:r>
              <w:rPr>
                <w:sz w:val="16"/>
              </w:rPr>
              <w:t>6-oct a 13-oct</w:t>
            </w:r>
          </w:p>
        </w:tc>
      </w:tr>
      <w:tr>
        <w:tc>
          <w:tcPr>
            <w:tcW w:type="dxa" w:w="624"/>
          </w:tcPr>
          <w:p>
            <w:pPr>
              <w:spacing w:after="40"/>
            </w:pPr>
            <w:r/>
            <w:r>
              <w:rPr>
                <w:sz w:val="16"/>
              </w:rPr>
              <w:t>2.9</w:t>
            </w:r>
          </w:p>
        </w:tc>
        <w:tc>
          <w:tcPr>
            <w:tcW w:type="dxa" w:w="1928"/>
          </w:tcPr>
          <w:p>
            <w:pPr>
              <w:spacing w:after="40"/>
            </w:pPr>
            <w:r/>
            <w:r>
              <w:rPr>
                <w:sz w:val="16"/>
              </w:rPr>
              <w:t>Validación final previa a pruebas</w:t>
            </w:r>
          </w:p>
        </w:tc>
        <w:tc>
          <w:tcPr>
            <w:tcW w:type="dxa" w:w="2608"/>
          </w:tcPr>
          <w:p>
            <w:pPr>
              <w:spacing w:after="40"/>
            </w:pPr>
            <w:r/>
            <w:r>
              <w:rPr>
                <w:sz w:val="16"/>
              </w:rPr>
              <w:t>El asesor autoriza el inicio de las pruebas con usuarios.</w:t>
            </w:r>
          </w:p>
        </w:tc>
        <w:tc>
          <w:tcPr>
            <w:tcW w:type="dxa" w:w="1587"/>
          </w:tcPr>
          <w:p>
            <w:pPr>
              <w:spacing w:after="40"/>
            </w:pPr>
            <w:r/>
            <w:r>
              <w:rPr>
                <w:sz w:val="16"/>
              </w:rPr>
              <w:t>Asesor terapéutico</w:t>
            </w:r>
          </w:p>
        </w:tc>
        <w:tc>
          <w:tcPr>
            <w:tcW w:type="dxa" w:w="510"/>
          </w:tcPr>
          <w:p>
            <w:pPr>
              <w:spacing w:after="40"/>
            </w:pPr>
            <w:r/>
            <w:r>
              <w:rPr>
                <w:sz w:val="16"/>
              </w:rPr>
              <w:t>1 p</w:t>
            </w:r>
          </w:p>
        </w:tc>
        <w:tc>
          <w:tcPr>
            <w:tcW w:type="dxa" w:w="510"/>
          </w:tcPr>
          <w:p>
            <w:pPr>
              <w:spacing w:after="40"/>
            </w:pPr>
            <w:r/>
            <w:r>
              <w:rPr>
                <w:sz w:val="16"/>
              </w:rPr>
              <w:t>4 d</w:t>
            </w:r>
          </w:p>
        </w:tc>
        <w:tc>
          <w:tcPr>
            <w:tcW w:type="dxa" w:w="1304"/>
          </w:tcPr>
          <w:p>
            <w:pPr>
              <w:spacing w:after="40"/>
            </w:pPr>
            <w:r/>
            <w:r>
              <w:rPr>
                <w:sz w:val="16"/>
              </w:rPr>
              <w:t>14-oct a 19-oct</w:t>
            </w:r>
          </w:p>
        </w:tc>
      </w:tr>
    </w:tbl>
    <w:p>
      <w:pPr>
        <w:spacing w:after="40"/>
      </w:pPr>
    </w:p>
    <w:p>
      <w:pPr>
        <w:pStyle w:val="Heading3"/>
      </w:pPr>
      <w:r>
        <w:t>Rama 3 — Modelo tridimensional y entorno</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3.1</w:t>
            </w:r>
          </w:p>
        </w:tc>
        <w:tc>
          <w:tcPr>
            <w:tcW w:type="dxa" w:w="1928"/>
          </w:tcPr>
          <w:p>
            <w:pPr>
              <w:spacing w:after="40"/>
            </w:pPr>
            <w:r/>
            <w:r>
              <w:rPr>
                <w:sz w:val="16"/>
              </w:rPr>
              <w:t>Diseño conceptual y referencias visuales</w:t>
            </w:r>
          </w:p>
        </w:tc>
        <w:tc>
          <w:tcPr>
            <w:tcW w:type="dxa" w:w="2608"/>
          </w:tcPr>
          <w:p>
            <w:pPr>
              <w:spacing w:after="40"/>
            </w:pPr>
            <w:r/>
            <w:r>
              <w:rPr>
                <w:sz w:val="16"/>
              </w:rPr>
              <w:t>Existe un tablero de referencias aprobado por el equipo.</w:t>
            </w:r>
          </w:p>
        </w:tc>
        <w:tc>
          <w:tcPr>
            <w:tcW w:type="dxa" w:w="1587"/>
          </w:tcPr>
          <w:p>
            <w:pPr>
              <w:spacing w:after="40"/>
            </w:pPr>
            <w:r/>
            <w:r>
              <w:rPr>
                <w:sz w:val="16"/>
              </w:rPr>
              <w:t>Artista 3D / UX-XR</w:t>
            </w:r>
          </w:p>
        </w:tc>
        <w:tc>
          <w:tcPr>
            <w:tcW w:type="dxa" w:w="510"/>
          </w:tcPr>
          <w:p>
            <w:pPr>
              <w:spacing w:after="40"/>
            </w:pPr>
            <w:r/>
            <w:r>
              <w:rPr>
                <w:sz w:val="16"/>
              </w:rPr>
              <w:t>2 p</w:t>
            </w:r>
          </w:p>
        </w:tc>
        <w:tc>
          <w:tcPr>
            <w:tcW w:type="dxa" w:w="510"/>
          </w:tcPr>
          <w:p>
            <w:pPr>
              <w:spacing w:after="40"/>
            </w:pPr>
            <w:r/>
            <w:r>
              <w:rPr>
                <w:sz w:val="16"/>
              </w:rPr>
              <w:t>4 d</w:t>
            </w:r>
          </w:p>
        </w:tc>
        <w:tc>
          <w:tcPr>
            <w:tcW w:type="dxa" w:w="1304"/>
          </w:tcPr>
          <w:p>
            <w:pPr>
              <w:spacing w:after="40"/>
            </w:pPr>
            <w:r/>
            <w:r>
              <w:rPr>
                <w:sz w:val="16"/>
              </w:rPr>
              <w:t>1-sep a 4-sep</w:t>
            </w:r>
          </w:p>
        </w:tc>
      </w:tr>
      <w:tr>
        <w:tc>
          <w:tcPr>
            <w:tcW w:type="dxa" w:w="624"/>
          </w:tcPr>
          <w:p>
            <w:pPr>
              <w:spacing w:after="40"/>
            </w:pPr>
            <w:r/>
            <w:r>
              <w:rPr>
                <w:sz w:val="16"/>
              </w:rPr>
              <w:t>3.2</w:t>
            </w:r>
          </w:p>
        </w:tc>
        <w:tc>
          <w:tcPr>
            <w:tcW w:type="dxa" w:w="1928"/>
          </w:tcPr>
          <w:p>
            <w:pPr>
              <w:spacing w:after="40"/>
            </w:pPr>
            <w:r/>
            <w:r>
              <w:rPr>
                <w:sz w:val="16"/>
              </w:rPr>
              <w:t>Modelado de la batería</w:t>
            </w:r>
          </w:p>
        </w:tc>
        <w:tc>
          <w:tcPr>
            <w:tcW w:type="dxa" w:w="2608"/>
          </w:tcPr>
          <w:p>
            <w:pPr>
              <w:spacing w:after="40"/>
            </w:pPr>
            <w:r/>
            <w:r>
              <w:rPr>
                <w:sz w:val="16"/>
              </w:rPr>
              <w:t>Todos los componentes de la batería están modelados y nombrados según el estándar.</w:t>
            </w:r>
          </w:p>
        </w:tc>
        <w:tc>
          <w:tcPr>
            <w:tcW w:type="dxa" w:w="1587"/>
          </w:tcPr>
          <w:p>
            <w:pPr>
              <w:spacing w:after="40"/>
            </w:pPr>
            <w:r/>
            <w:r>
              <w:rPr>
                <w:sz w:val="16"/>
              </w:rPr>
              <w:t>Artista 3D</w:t>
            </w:r>
          </w:p>
        </w:tc>
        <w:tc>
          <w:tcPr>
            <w:tcW w:type="dxa" w:w="510"/>
          </w:tcPr>
          <w:p>
            <w:pPr>
              <w:spacing w:after="40"/>
            </w:pPr>
            <w:r/>
            <w:r>
              <w:rPr>
                <w:sz w:val="16"/>
              </w:rPr>
              <w:t>1 p</w:t>
            </w:r>
          </w:p>
        </w:tc>
        <w:tc>
          <w:tcPr>
            <w:tcW w:type="dxa" w:w="510"/>
          </w:tcPr>
          <w:p>
            <w:pPr>
              <w:spacing w:after="40"/>
            </w:pPr>
            <w:r/>
            <w:r>
              <w:rPr>
                <w:sz w:val="16"/>
              </w:rPr>
              <w:t>10 d</w:t>
            </w:r>
          </w:p>
        </w:tc>
        <w:tc>
          <w:tcPr>
            <w:tcW w:type="dxa" w:w="1304"/>
          </w:tcPr>
          <w:p>
            <w:pPr>
              <w:spacing w:after="40"/>
            </w:pPr>
            <w:r/>
            <w:r>
              <w:rPr>
                <w:sz w:val="16"/>
              </w:rPr>
              <w:t>7-sep a 21-sep</w:t>
            </w:r>
          </w:p>
        </w:tc>
      </w:tr>
      <w:tr>
        <w:tc>
          <w:tcPr>
            <w:tcW w:type="dxa" w:w="624"/>
          </w:tcPr>
          <w:p>
            <w:pPr>
              <w:spacing w:after="40"/>
            </w:pPr>
            <w:r/>
            <w:r>
              <w:rPr>
                <w:sz w:val="16"/>
              </w:rPr>
              <w:t>3.3</w:t>
            </w:r>
          </w:p>
        </w:tc>
        <w:tc>
          <w:tcPr>
            <w:tcW w:type="dxa" w:w="1928"/>
          </w:tcPr>
          <w:p>
            <w:pPr>
              <w:spacing w:after="40"/>
            </w:pPr>
            <w:r/>
            <w:r>
              <w:rPr>
                <w:sz w:val="16"/>
              </w:rPr>
              <w:t>Modelado de baquetas y entorno</w:t>
            </w:r>
          </w:p>
        </w:tc>
        <w:tc>
          <w:tcPr>
            <w:tcW w:type="dxa" w:w="2608"/>
          </w:tcPr>
          <w:p>
            <w:pPr>
              <w:spacing w:after="40"/>
            </w:pPr>
            <w:r/>
            <w:r>
              <w:rPr>
                <w:sz w:val="16"/>
              </w:rPr>
              <w:t>Baquetas y escenario modelados, con escala verificada respecto al usuario.</w:t>
            </w:r>
          </w:p>
        </w:tc>
        <w:tc>
          <w:tcPr>
            <w:tcW w:type="dxa" w:w="1587"/>
          </w:tcPr>
          <w:p>
            <w:pPr>
              <w:spacing w:after="40"/>
            </w:pPr>
            <w:r/>
            <w:r>
              <w:rPr>
                <w:sz w:val="16"/>
              </w:rPr>
              <w:t>Diseñador UX-XR</w:t>
            </w:r>
          </w:p>
        </w:tc>
        <w:tc>
          <w:tcPr>
            <w:tcW w:type="dxa" w:w="510"/>
          </w:tcPr>
          <w:p>
            <w:pPr>
              <w:spacing w:after="40"/>
            </w:pPr>
            <w:r/>
            <w:r>
              <w:rPr>
                <w:sz w:val="16"/>
              </w:rPr>
              <w:t>1 p</w:t>
            </w:r>
          </w:p>
        </w:tc>
        <w:tc>
          <w:tcPr>
            <w:tcW w:type="dxa" w:w="510"/>
          </w:tcPr>
          <w:p>
            <w:pPr>
              <w:spacing w:after="40"/>
            </w:pPr>
            <w:r/>
            <w:r>
              <w:rPr>
                <w:sz w:val="16"/>
              </w:rPr>
              <w:t>10 d</w:t>
            </w:r>
          </w:p>
        </w:tc>
        <w:tc>
          <w:tcPr>
            <w:tcW w:type="dxa" w:w="1304"/>
          </w:tcPr>
          <w:p>
            <w:pPr>
              <w:spacing w:after="40"/>
            </w:pPr>
            <w:r/>
            <w:r>
              <w:rPr>
                <w:sz w:val="16"/>
              </w:rPr>
              <w:t>7-sep a 21-sep</w:t>
            </w:r>
          </w:p>
        </w:tc>
      </w:tr>
      <w:tr>
        <w:tc>
          <w:tcPr>
            <w:tcW w:type="dxa" w:w="624"/>
          </w:tcPr>
          <w:p>
            <w:pPr>
              <w:spacing w:after="40"/>
            </w:pPr>
            <w:r/>
            <w:r>
              <w:rPr>
                <w:sz w:val="16"/>
              </w:rPr>
              <w:t>3.4</w:t>
            </w:r>
          </w:p>
        </w:tc>
        <w:tc>
          <w:tcPr>
            <w:tcW w:type="dxa" w:w="1928"/>
          </w:tcPr>
          <w:p>
            <w:pPr>
              <w:spacing w:after="40"/>
            </w:pPr>
            <w:r/>
            <w:r>
              <w:rPr>
                <w:sz w:val="16"/>
              </w:rPr>
              <w:t>Texturizado y materiales</w:t>
            </w:r>
          </w:p>
        </w:tc>
        <w:tc>
          <w:tcPr>
            <w:tcW w:type="dxa" w:w="2608"/>
          </w:tcPr>
          <w:p>
            <w:pPr>
              <w:spacing w:after="40"/>
            </w:pPr>
            <w:r/>
            <w:r>
              <w:rPr>
                <w:sz w:val="16"/>
              </w:rPr>
              <w:t>Cada componente tiene material asignado y se ve correctamente en el visor.</w:t>
            </w:r>
          </w:p>
        </w:tc>
        <w:tc>
          <w:tcPr>
            <w:tcW w:type="dxa" w:w="1587"/>
          </w:tcPr>
          <w:p>
            <w:pPr>
              <w:spacing w:after="40"/>
            </w:pPr>
            <w:r/>
            <w:r>
              <w:rPr>
                <w:sz w:val="16"/>
              </w:rPr>
              <w:t>Artista 3D</w:t>
            </w:r>
          </w:p>
        </w:tc>
        <w:tc>
          <w:tcPr>
            <w:tcW w:type="dxa" w:w="510"/>
          </w:tcPr>
          <w:p>
            <w:pPr>
              <w:spacing w:after="40"/>
            </w:pPr>
            <w:r/>
            <w:r>
              <w:rPr>
                <w:sz w:val="16"/>
              </w:rPr>
              <w:t>2 p</w:t>
            </w:r>
          </w:p>
        </w:tc>
        <w:tc>
          <w:tcPr>
            <w:tcW w:type="dxa" w:w="510"/>
          </w:tcPr>
          <w:p>
            <w:pPr>
              <w:spacing w:after="40"/>
            </w:pPr>
            <w:r/>
            <w:r>
              <w:rPr>
                <w:sz w:val="16"/>
              </w:rPr>
              <w:t>10 d</w:t>
            </w:r>
          </w:p>
        </w:tc>
        <w:tc>
          <w:tcPr>
            <w:tcW w:type="dxa" w:w="1304"/>
          </w:tcPr>
          <w:p>
            <w:pPr>
              <w:spacing w:after="40"/>
            </w:pPr>
            <w:r/>
            <w:r>
              <w:rPr>
                <w:sz w:val="16"/>
              </w:rPr>
              <w:t>14-sep a 28-sep</w:t>
            </w:r>
          </w:p>
        </w:tc>
      </w:tr>
      <w:tr>
        <w:tc>
          <w:tcPr>
            <w:tcW w:type="dxa" w:w="624"/>
          </w:tcPr>
          <w:p>
            <w:pPr>
              <w:spacing w:after="40"/>
            </w:pPr>
            <w:r/>
            <w:r>
              <w:rPr>
                <w:sz w:val="16"/>
              </w:rPr>
              <w:t>3.5</w:t>
            </w:r>
          </w:p>
        </w:tc>
        <w:tc>
          <w:tcPr>
            <w:tcW w:type="dxa" w:w="1928"/>
          </w:tcPr>
          <w:p>
            <w:pPr>
              <w:spacing w:after="40"/>
            </w:pPr>
            <w:r/>
            <w:r>
              <w:rPr>
                <w:sz w:val="16"/>
              </w:rPr>
              <w:t>Optimización de geometría para realidad virtual</w:t>
            </w:r>
          </w:p>
        </w:tc>
        <w:tc>
          <w:tcPr>
            <w:tcW w:type="dxa" w:w="2608"/>
          </w:tcPr>
          <w:p>
            <w:pPr>
              <w:spacing w:after="40"/>
            </w:pPr>
            <w:r/>
            <w:r>
              <w:rPr>
                <w:sz w:val="16"/>
              </w:rPr>
              <w:t>La escena completa se mantiene bajo el presupuesto de polígonos definido.</w:t>
            </w:r>
          </w:p>
        </w:tc>
        <w:tc>
          <w:tcPr>
            <w:tcW w:type="dxa" w:w="1587"/>
          </w:tcPr>
          <w:p>
            <w:pPr>
              <w:spacing w:after="40"/>
            </w:pPr>
            <w:r/>
            <w:r>
              <w:rPr>
                <w:sz w:val="16"/>
              </w:rPr>
              <w:t>Artista 3D / Dev RV</w:t>
            </w:r>
          </w:p>
        </w:tc>
        <w:tc>
          <w:tcPr>
            <w:tcW w:type="dxa" w:w="510"/>
          </w:tcPr>
          <w:p>
            <w:pPr>
              <w:spacing w:after="40"/>
            </w:pPr>
            <w:r/>
            <w:r>
              <w:rPr>
                <w:sz w:val="16"/>
              </w:rPr>
              <w:t>2 p</w:t>
            </w:r>
          </w:p>
        </w:tc>
        <w:tc>
          <w:tcPr>
            <w:tcW w:type="dxa" w:w="510"/>
          </w:tcPr>
          <w:p>
            <w:pPr>
              <w:spacing w:after="40"/>
            </w:pPr>
            <w:r/>
            <w:r>
              <w:rPr>
                <w:sz w:val="16"/>
              </w:rPr>
              <w:t>10 d</w:t>
            </w:r>
          </w:p>
        </w:tc>
        <w:tc>
          <w:tcPr>
            <w:tcW w:type="dxa" w:w="1304"/>
          </w:tcPr>
          <w:p>
            <w:pPr>
              <w:spacing w:after="40"/>
            </w:pPr>
            <w:r/>
            <w:r>
              <w:rPr>
                <w:sz w:val="16"/>
              </w:rPr>
              <w:t>22-sep a 5-oct</w:t>
            </w:r>
          </w:p>
        </w:tc>
      </w:tr>
    </w:tbl>
    <w:p>
      <w:pPr>
        <w:spacing w:after="40"/>
      </w:pPr>
    </w:p>
    <w:p>
      <w:pPr>
        <w:pStyle w:val="Heading3"/>
      </w:pPr>
      <w:r>
        <w:t>Rama 4 — Sistema de interacción y físicas</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4.1</w:t>
            </w:r>
          </w:p>
        </w:tc>
        <w:tc>
          <w:tcPr>
            <w:tcW w:type="dxa" w:w="1928"/>
          </w:tcPr>
          <w:p>
            <w:pPr>
              <w:spacing w:after="40"/>
            </w:pPr>
            <w:r/>
            <w:r>
              <w:rPr>
                <w:sz w:val="16"/>
              </w:rPr>
              <w:t>Configuración del proyecto Unity y SDK de Meta</w:t>
            </w:r>
          </w:p>
        </w:tc>
        <w:tc>
          <w:tcPr>
            <w:tcW w:type="dxa" w:w="2608"/>
          </w:tcPr>
          <w:p>
            <w:pPr>
              <w:spacing w:after="40"/>
            </w:pPr>
            <w:r/>
            <w:r>
              <w:rPr>
                <w:sz w:val="16"/>
              </w:rPr>
              <w:t>El proyecto compila y se ejecuta en el visor objetivo.</w:t>
            </w:r>
          </w:p>
        </w:tc>
        <w:tc>
          <w:tcPr>
            <w:tcW w:type="dxa" w:w="1587"/>
          </w:tcPr>
          <w:p>
            <w:pPr>
              <w:spacing w:after="40"/>
            </w:pPr>
            <w:r/>
            <w:r>
              <w:rPr>
                <w:sz w:val="16"/>
              </w:rPr>
              <w:t>Desarrollador VR</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1-sep a 7-sep</w:t>
            </w:r>
          </w:p>
        </w:tc>
      </w:tr>
      <w:tr>
        <w:tc>
          <w:tcPr>
            <w:tcW w:type="dxa" w:w="624"/>
          </w:tcPr>
          <w:p>
            <w:pPr>
              <w:spacing w:after="40"/>
            </w:pPr>
            <w:r/>
            <w:r>
              <w:rPr>
                <w:sz w:val="16"/>
              </w:rPr>
              <w:t>4.2</w:t>
            </w:r>
          </w:p>
        </w:tc>
        <w:tc>
          <w:tcPr>
            <w:tcW w:type="dxa" w:w="1928"/>
          </w:tcPr>
          <w:p>
            <w:pPr>
              <w:spacing w:after="40"/>
            </w:pPr>
            <w:r/>
            <w:r>
              <w:rPr>
                <w:sz w:val="16"/>
              </w:rPr>
              <w:t>Spike de latencia (Go / No-Go)</w:t>
            </w:r>
          </w:p>
        </w:tc>
        <w:tc>
          <w:tcPr>
            <w:tcW w:type="dxa" w:w="2608"/>
          </w:tcPr>
          <w:p>
            <w:pPr>
              <w:spacing w:after="40"/>
            </w:pPr>
            <w:r/>
            <w:r>
              <w:rPr>
                <w:sz w:val="16"/>
              </w:rPr>
              <w:t>Se mide el retardo entre golpe y sonido y se documenta si es menor a 30 ms.</w:t>
            </w:r>
          </w:p>
        </w:tc>
        <w:tc>
          <w:tcPr>
            <w:tcW w:type="dxa" w:w="1587"/>
          </w:tcPr>
          <w:p>
            <w:pPr>
              <w:spacing w:after="40"/>
            </w:pPr>
            <w:r/>
            <w:r>
              <w:rPr>
                <w:sz w:val="16"/>
              </w:rPr>
              <w:t>Dev RV / Audio</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8-sep a 14-sep</w:t>
            </w:r>
          </w:p>
        </w:tc>
      </w:tr>
      <w:tr>
        <w:tc>
          <w:tcPr>
            <w:tcW w:type="dxa" w:w="624"/>
          </w:tcPr>
          <w:p>
            <w:pPr>
              <w:spacing w:after="40"/>
            </w:pPr>
            <w:r/>
            <w:r>
              <w:rPr>
                <w:sz w:val="16"/>
              </w:rPr>
              <w:t>4.3</w:t>
            </w:r>
          </w:p>
        </w:tc>
        <w:tc>
          <w:tcPr>
            <w:tcW w:type="dxa" w:w="1928"/>
          </w:tcPr>
          <w:p>
            <w:pPr>
              <w:spacing w:after="40"/>
            </w:pPr>
            <w:r/>
            <w:r>
              <w:rPr>
                <w:sz w:val="16"/>
              </w:rPr>
              <w:t>Mapeo de controles de realidad virtual</w:t>
            </w:r>
          </w:p>
        </w:tc>
        <w:tc>
          <w:tcPr>
            <w:tcW w:type="dxa" w:w="2608"/>
          </w:tcPr>
          <w:p>
            <w:pPr>
              <w:spacing w:after="40"/>
            </w:pPr>
            <w:r/>
            <w:r>
              <w:rPr>
                <w:sz w:val="16"/>
              </w:rPr>
              <w:t>Los controles se comportan como baquetas con seguimiento estable.</w:t>
            </w:r>
          </w:p>
        </w:tc>
        <w:tc>
          <w:tcPr>
            <w:tcW w:type="dxa" w:w="1587"/>
          </w:tcPr>
          <w:p>
            <w:pPr>
              <w:spacing w:after="40"/>
            </w:pPr>
            <w:r/>
            <w:r>
              <w:rPr>
                <w:sz w:val="16"/>
              </w:rPr>
              <w:t>Dev RV / UX-XR</w:t>
            </w:r>
          </w:p>
        </w:tc>
        <w:tc>
          <w:tcPr>
            <w:tcW w:type="dxa" w:w="510"/>
          </w:tcPr>
          <w:p>
            <w:pPr>
              <w:spacing w:after="40"/>
            </w:pPr>
            <w:r/>
            <w:r>
              <w:rPr>
                <w:sz w:val="16"/>
              </w:rPr>
              <w:t>2 p</w:t>
            </w:r>
          </w:p>
        </w:tc>
        <w:tc>
          <w:tcPr>
            <w:tcW w:type="dxa" w:w="510"/>
          </w:tcPr>
          <w:p>
            <w:pPr>
              <w:spacing w:after="40"/>
            </w:pPr>
            <w:r/>
            <w:r>
              <w:rPr>
                <w:sz w:val="16"/>
              </w:rPr>
              <w:t>10 d</w:t>
            </w:r>
          </w:p>
        </w:tc>
        <w:tc>
          <w:tcPr>
            <w:tcW w:type="dxa" w:w="1304"/>
          </w:tcPr>
          <w:p>
            <w:pPr>
              <w:spacing w:after="40"/>
            </w:pPr>
            <w:r/>
            <w:r>
              <w:rPr>
                <w:sz w:val="16"/>
              </w:rPr>
              <w:t>15-sep a 29-sep</w:t>
            </w:r>
          </w:p>
        </w:tc>
      </w:tr>
      <w:tr>
        <w:tc>
          <w:tcPr>
            <w:tcW w:type="dxa" w:w="624"/>
          </w:tcPr>
          <w:p>
            <w:pPr>
              <w:spacing w:after="40"/>
            </w:pPr>
            <w:r/>
            <w:r>
              <w:rPr>
                <w:sz w:val="16"/>
              </w:rPr>
              <w:t>4.4</w:t>
            </w:r>
          </w:p>
        </w:tc>
        <w:tc>
          <w:tcPr>
            <w:tcW w:type="dxa" w:w="1928"/>
          </w:tcPr>
          <w:p>
            <w:pPr>
              <w:spacing w:after="40"/>
            </w:pPr>
            <w:r/>
            <w:r>
              <w:rPr>
                <w:sz w:val="16"/>
              </w:rPr>
              <w:t>Detección de colisiones</w:t>
            </w:r>
          </w:p>
        </w:tc>
        <w:tc>
          <w:tcPr>
            <w:tcW w:type="dxa" w:w="2608"/>
          </w:tcPr>
          <w:p>
            <w:pPr>
              <w:spacing w:after="40"/>
            </w:pPr>
            <w:r/>
            <w:r>
              <w:rPr>
                <w:sz w:val="16"/>
              </w:rPr>
              <w:t>El sistema identifica el componente golpeado en el 95 % de los intentos.</w:t>
            </w:r>
          </w:p>
        </w:tc>
        <w:tc>
          <w:tcPr>
            <w:tcW w:type="dxa" w:w="1587"/>
          </w:tcPr>
          <w:p>
            <w:pPr>
              <w:spacing w:after="40"/>
            </w:pPr>
            <w:r/>
            <w:r>
              <w:rPr>
                <w:sz w:val="16"/>
              </w:rPr>
              <w:t>Desarrollador VR</w:t>
            </w:r>
          </w:p>
        </w:tc>
        <w:tc>
          <w:tcPr>
            <w:tcW w:type="dxa" w:w="510"/>
          </w:tcPr>
          <w:p>
            <w:pPr>
              <w:spacing w:after="40"/>
            </w:pPr>
            <w:r/>
            <w:r>
              <w:rPr>
                <w:sz w:val="16"/>
              </w:rPr>
              <w:t>2 p</w:t>
            </w:r>
          </w:p>
        </w:tc>
        <w:tc>
          <w:tcPr>
            <w:tcW w:type="dxa" w:w="510"/>
          </w:tcPr>
          <w:p>
            <w:pPr>
              <w:spacing w:after="40"/>
            </w:pPr>
            <w:r/>
            <w:r>
              <w:rPr>
                <w:sz w:val="16"/>
              </w:rPr>
              <w:t>10 d</w:t>
            </w:r>
          </w:p>
        </w:tc>
        <w:tc>
          <w:tcPr>
            <w:tcW w:type="dxa" w:w="1304"/>
          </w:tcPr>
          <w:p>
            <w:pPr>
              <w:spacing w:after="40"/>
            </w:pPr>
            <w:r/>
            <w:r>
              <w:rPr>
                <w:sz w:val="16"/>
              </w:rPr>
              <w:t>23-sep a 6-oct</w:t>
            </w:r>
          </w:p>
        </w:tc>
      </w:tr>
      <w:tr>
        <w:tc>
          <w:tcPr>
            <w:tcW w:type="dxa" w:w="624"/>
          </w:tcPr>
          <w:p>
            <w:pPr>
              <w:spacing w:after="40"/>
            </w:pPr>
            <w:r/>
            <w:r>
              <w:rPr>
                <w:sz w:val="16"/>
              </w:rPr>
              <w:t>4.5</w:t>
            </w:r>
          </w:p>
        </w:tc>
        <w:tc>
          <w:tcPr>
            <w:tcW w:type="dxa" w:w="1928"/>
          </w:tcPr>
          <w:p>
            <w:pPr>
              <w:spacing w:after="40"/>
            </w:pPr>
            <w:r/>
            <w:r>
              <w:rPr>
                <w:sz w:val="16"/>
              </w:rPr>
              <w:t>Medición de velocidad de impacto</w:t>
            </w:r>
          </w:p>
        </w:tc>
        <w:tc>
          <w:tcPr>
            <w:tcW w:type="dxa" w:w="2608"/>
          </w:tcPr>
          <w:p>
            <w:pPr>
              <w:spacing w:after="40"/>
            </w:pPr>
            <w:r/>
            <w:r>
              <w:rPr>
                <w:sz w:val="16"/>
              </w:rPr>
              <w:t>El sistema distingue tres niveles de intensidad de golpe.</w:t>
            </w:r>
          </w:p>
        </w:tc>
        <w:tc>
          <w:tcPr>
            <w:tcW w:type="dxa" w:w="1587"/>
          </w:tcPr>
          <w:p>
            <w:pPr>
              <w:spacing w:after="40"/>
            </w:pPr>
            <w:r/>
            <w:r>
              <w:rPr>
                <w:sz w:val="16"/>
              </w:rPr>
              <w:t>Desarrollador VR</w:t>
            </w:r>
          </w:p>
        </w:tc>
        <w:tc>
          <w:tcPr>
            <w:tcW w:type="dxa" w:w="510"/>
          </w:tcPr>
          <w:p>
            <w:pPr>
              <w:spacing w:after="40"/>
            </w:pPr>
            <w:r/>
            <w:r>
              <w:rPr>
                <w:sz w:val="16"/>
              </w:rPr>
              <w:t>1 p</w:t>
            </w:r>
          </w:p>
        </w:tc>
        <w:tc>
          <w:tcPr>
            <w:tcW w:type="dxa" w:w="510"/>
          </w:tcPr>
          <w:p>
            <w:pPr>
              <w:spacing w:after="40"/>
            </w:pPr>
            <w:r/>
            <w:r>
              <w:rPr>
                <w:sz w:val="16"/>
              </w:rPr>
              <w:t>5 d</w:t>
            </w:r>
          </w:p>
        </w:tc>
        <w:tc>
          <w:tcPr>
            <w:tcW w:type="dxa" w:w="1304"/>
          </w:tcPr>
          <w:p>
            <w:pPr>
              <w:spacing w:after="40"/>
            </w:pPr>
            <w:r/>
            <w:r>
              <w:rPr>
                <w:sz w:val="16"/>
              </w:rPr>
              <w:t>30-sep a 6-oct</w:t>
            </w:r>
          </w:p>
        </w:tc>
      </w:tr>
      <w:tr>
        <w:tc>
          <w:tcPr>
            <w:tcW w:type="dxa" w:w="624"/>
          </w:tcPr>
          <w:p>
            <w:pPr>
              <w:spacing w:after="40"/>
            </w:pPr>
            <w:r/>
            <w:r>
              <w:rPr>
                <w:sz w:val="16"/>
              </w:rPr>
              <w:t>4.6</w:t>
            </w:r>
          </w:p>
        </w:tc>
        <w:tc>
          <w:tcPr>
            <w:tcW w:type="dxa" w:w="1928"/>
          </w:tcPr>
          <w:p>
            <w:pPr>
              <w:spacing w:after="40"/>
            </w:pPr>
            <w:r/>
            <w:r>
              <w:rPr>
                <w:sz w:val="16"/>
              </w:rPr>
              <w:t>Integración de modelos tridimensionales con físicas</w:t>
            </w:r>
          </w:p>
        </w:tc>
        <w:tc>
          <w:tcPr>
            <w:tcW w:type="dxa" w:w="2608"/>
          </w:tcPr>
          <w:p>
            <w:pPr>
              <w:spacing w:after="40"/>
            </w:pPr>
            <w:r/>
            <w:r>
              <w:rPr>
                <w:sz w:val="16"/>
              </w:rPr>
              <w:t>Los modelos optimizados responden a las colisiones sin penetración visible.</w:t>
            </w:r>
          </w:p>
        </w:tc>
        <w:tc>
          <w:tcPr>
            <w:tcW w:type="dxa" w:w="1587"/>
          </w:tcPr>
          <w:p>
            <w:pPr>
              <w:spacing w:after="40"/>
            </w:pPr>
            <w:r/>
            <w:r>
              <w:rPr>
                <w:sz w:val="16"/>
              </w:rPr>
              <w:t>Dev RV / Artista 3D</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7-oct a 13-oct</w:t>
            </w:r>
          </w:p>
        </w:tc>
      </w:tr>
      <w:tr>
        <w:tc>
          <w:tcPr>
            <w:tcW w:type="dxa" w:w="624"/>
          </w:tcPr>
          <w:p>
            <w:pPr>
              <w:spacing w:after="40"/>
            </w:pPr>
            <w:r/>
            <w:r>
              <w:rPr>
                <w:sz w:val="16"/>
              </w:rPr>
              <w:t>4.7</w:t>
            </w:r>
          </w:p>
        </w:tc>
        <w:tc>
          <w:tcPr>
            <w:tcW w:type="dxa" w:w="1928"/>
          </w:tcPr>
          <w:p>
            <w:pPr>
              <w:spacing w:after="40"/>
            </w:pPr>
            <w:r/>
            <w:r>
              <w:rPr>
                <w:sz w:val="16"/>
              </w:rPr>
              <w:t>Ergonomía y prevención de mareo por movimiento</w:t>
            </w:r>
          </w:p>
        </w:tc>
        <w:tc>
          <w:tcPr>
            <w:tcW w:type="dxa" w:w="2608"/>
          </w:tcPr>
          <w:p>
            <w:pPr>
              <w:spacing w:after="40"/>
            </w:pPr>
            <w:r/>
            <w:r>
              <w:rPr>
                <w:sz w:val="16"/>
              </w:rPr>
              <w:t>Ningún probador reporta molestia tras una sesión de 15 minutos.</w:t>
            </w:r>
          </w:p>
        </w:tc>
        <w:tc>
          <w:tcPr>
            <w:tcW w:type="dxa" w:w="1587"/>
          </w:tcPr>
          <w:p>
            <w:pPr>
              <w:spacing w:after="40"/>
            </w:pPr>
            <w:r/>
            <w:r>
              <w:rPr>
                <w:sz w:val="16"/>
              </w:rPr>
              <w:t>UX-XR / Dev RV</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14-oct a 20-oct</w:t>
            </w:r>
          </w:p>
        </w:tc>
      </w:tr>
    </w:tbl>
    <w:p>
      <w:pPr>
        <w:spacing w:after="40"/>
      </w:pPr>
    </w:p>
    <w:p>
      <w:pPr>
        <w:pStyle w:val="Heading3"/>
      </w:pPr>
      <w:r>
        <w:t>Rama 5 — Sistema de audio y rutinas</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5.1</w:t>
            </w:r>
          </w:p>
        </w:tc>
        <w:tc>
          <w:tcPr>
            <w:tcW w:type="dxa" w:w="1928"/>
          </w:tcPr>
          <w:p>
            <w:pPr>
              <w:spacing w:after="40"/>
            </w:pPr>
            <w:r/>
            <w:r>
              <w:rPr>
                <w:sz w:val="16"/>
              </w:rPr>
              <w:t>Selección y edición de la librería de muestras</w:t>
            </w:r>
          </w:p>
        </w:tc>
        <w:tc>
          <w:tcPr>
            <w:tcW w:type="dxa" w:w="2608"/>
          </w:tcPr>
          <w:p>
            <w:pPr>
              <w:spacing w:after="40"/>
            </w:pPr>
            <w:r/>
            <w:r>
              <w:rPr>
                <w:sz w:val="16"/>
              </w:rPr>
              <w:t>Cada componente tiene muestras en al menos tres niveles de intensidad.</w:t>
            </w:r>
          </w:p>
        </w:tc>
        <w:tc>
          <w:tcPr>
            <w:tcW w:type="dxa" w:w="1587"/>
          </w:tcPr>
          <w:p>
            <w:pPr>
              <w:spacing w:after="40"/>
            </w:pPr>
            <w:r/>
            <w:r>
              <w:rPr>
                <w:sz w:val="16"/>
              </w:rPr>
              <w:t>Diseñador de audio</w:t>
            </w:r>
          </w:p>
        </w:tc>
        <w:tc>
          <w:tcPr>
            <w:tcW w:type="dxa" w:w="510"/>
          </w:tcPr>
          <w:p>
            <w:pPr>
              <w:spacing w:after="40"/>
            </w:pPr>
            <w:r/>
            <w:r>
              <w:rPr>
                <w:sz w:val="16"/>
              </w:rPr>
              <w:t>1 p</w:t>
            </w:r>
          </w:p>
        </w:tc>
        <w:tc>
          <w:tcPr>
            <w:tcW w:type="dxa" w:w="510"/>
          </w:tcPr>
          <w:p>
            <w:pPr>
              <w:spacing w:after="40"/>
            </w:pPr>
            <w:r/>
            <w:r>
              <w:rPr>
                <w:sz w:val="16"/>
              </w:rPr>
              <w:t>8 d</w:t>
            </w:r>
          </w:p>
        </w:tc>
        <w:tc>
          <w:tcPr>
            <w:tcW w:type="dxa" w:w="1304"/>
          </w:tcPr>
          <w:p>
            <w:pPr>
              <w:spacing w:after="40"/>
            </w:pPr>
            <w:r/>
            <w:r>
              <w:rPr>
                <w:sz w:val="16"/>
              </w:rPr>
              <w:t>15-sep a 25-sep</w:t>
            </w:r>
          </w:p>
        </w:tc>
      </w:tr>
      <w:tr>
        <w:tc>
          <w:tcPr>
            <w:tcW w:type="dxa" w:w="624"/>
          </w:tcPr>
          <w:p>
            <w:pPr>
              <w:spacing w:after="40"/>
            </w:pPr>
            <w:r/>
            <w:r>
              <w:rPr>
                <w:sz w:val="16"/>
              </w:rPr>
              <w:t>5.2</w:t>
            </w:r>
          </w:p>
        </w:tc>
        <w:tc>
          <w:tcPr>
            <w:tcW w:type="dxa" w:w="1928"/>
          </w:tcPr>
          <w:p>
            <w:pPr>
              <w:spacing w:after="40"/>
            </w:pPr>
            <w:r/>
            <w:r>
              <w:rPr>
                <w:sz w:val="16"/>
              </w:rPr>
              <w:t>Capas de intensidad y variación por repetición</w:t>
            </w:r>
          </w:p>
        </w:tc>
        <w:tc>
          <w:tcPr>
            <w:tcW w:type="dxa" w:w="2608"/>
          </w:tcPr>
          <w:p>
            <w:pPr>
              <w:spacing w:after="40"/>
            </w:pPr>
            <w:r/>
            <w:r>
              <w:rPr>
                <w:sz w:val="16"/>
              </w:rPr>
              <w:t>Golpes repetidos no producen un sonido idéntico.</w:t>
            </w:r>
          </w:p>
        </w:tc>
        <w:tc>
          <w:tcPr>
            <w:tcW w:type="dxa" w:w="1587"/>
          </w:tcPr>
          <w:p>
            <w:pPr>
              <w:spacing w:after="40"/>
            </w:pPr>
            <w:r/>
            <w:r>
              <w:rPr>
                <w:sz w:val="16"/>
              </w:rPr>
              <w:t>Diseñador de audio</w:t>
            </w:r>
          </w:p>
        </w:tc>
        <w:tc>
          <w:tcPr>
            <w:tcW w:type="dxa" w:w="510"/>
          </w:tcPr>
          <w:p>
            <w:pPr>
              <w:spacing w:after="40"/>
            </w:pPr>
            <w:r/>
            <w:r>
              <w:rPr>
                <w:sz w:val="16"/>
              </w:rPr>
              <w:t>1 p</w:t>
            </w:r>
          </w:p>
        </w:tc>
        <w:tc>
          <w:tcPr>
            <w:tcW w:type="dxa" w:w="510"/>
          </w:tcPr>
          <w:p>
            <w:pPr>
              <w:spacing w:after="40"/>
            </w:pPr>
            <w:r/>
            <w:r>
              <w:rPr>
                <w:sz w:val="16"/>
              </w:rPr>
              <w:t>7 d</w:t>
            </w:r>
          </w:p>
        </w:tc>
        <w:tc>
          <w:tcPr>
            <w:tcW w:type="dxa" w:w="1304"/>
          </w:tcPr>
          <w:p>
            <w:pPr>
              <w:spacing w:after="40"/>
            </w:pPr>
            <w:r/>
            <w:r>
              <w:rPr>
                <w:sz w:val="16"/>
              </w:rPr>
              <w:t>28-sep a 6-oct</w:t>
            </w:r>
          </w:p>
        </w:tc>
      </w:tr>
      <w:tr>
        <w:tc>
          <w:tcPr>
            <w:tcW w:type="dxa" w:w="624"/>
          </w:tcPr>
          <w:p>
            <w:pPr>
              <w:spacing w:after="40"/>
            </w:pPr>
            <w:r/>
            <w:r>
              <w:rPr>
                <w:sz w:val="16"/>
              </w:rPr>
              <w:t>5.3</w:t>
            </w:r>
          </w:p>
        </w:tc>
        <w:tc>
          <w:tcPr>
            <w:tcW w:type="dxa" w:w="1928"/>
          </w:tcPr>
          <w:p>
            <w:pPr>
              <w:spacing w:after="40"/>
            </w:pPr>
            <w:r/>
            <w:r>
              <w:rPr>
                <w:sz w:val="16"/>
              </w:rPr>
              <w:t>Integración de audio con físicas</w:t>
            </w:r>
          </w:p>
        </w:tc>
        <w:tc>
          <w:tcPr>
            <w:tcW w:type="dxa" w:w="2608"/>
          </w:tcPr>
          <w:p>
            <w:pPr>
              <w:spacing w:after="40"/>
            </w:pPr>
            <w:r/>
            <w:r>
              <w:rPr>
                <w:sz w:val="16"/>
              </w:rPr>
              <w:t>El sonido corresponde al componente y a la intensidad del golpe.</w:t>
            </w:r>
          </w:p>
        </w:tc>
        <w:tc>
          <w:tcPr>
            <w:tcW w:type="dxa" w:w="1587"/>
          </w:tcPr>
          <w:p>
            <w:pPr>
              <w:spacing w:after="40"/>
            </w:pPr>
            <w:r/>
            <w:r>
              <w:rPr>
                <w:sz w:val="16"/>
              </w:rPr>
              <w:t>Audio / Dev RV</w:t>
            </w:r>
          </w:p>
        </w:tc>
        <w:tc>
          <w:tcPr>
            <w:tcW w:type="dxa" w:w="510"/>
          </w:tcPr>
          <w:p>
            <w:pPr>
              <w:spacing w:after="40"/>
            </w:pPr>
            <w:r/>
            <w:r>
              <w:rPr>
                <w:sz w:val="16"/>
              </w:rPr>
              <w:t>2 p</w:t>
            </w:r>
          </w:p>
        </w:tc>
        <w:tc>
          <w:tcPr>
            <w:tcW w:type="dxa" w:w="510"/>
          </w:tcPr>
          <w:p>
            <w:pPr>
              <w:spacing w:after="40"/>
            </w:pPr>
            <w:r/>
            <w:r>
              <w:rPr>
                <w:sz w:val="16"/>
              </w:rPr>
              <w:t>10 d</w:t>
            </w:r>
          </w:p>
        </w:tc>
        <w:tc>
          <w:tcPr>
            <w:tcW w:type="dxa" w:w="1304"/>
          </w:tcPr>
          <w:p>
            <w:pPr>
              <w:spacing w:after="40"/>
            </w:pPr>
            <w:r/>
            <w:r>
              <w:rPr>
                <w:sz w:val="16"/>
              </w:rPr>
              <w:t>7-oct a 20-oct</w:t>
            </w:r>
          </w:p>
        </w:tc>
      </w:tr>
      <w:tr>
        <w:tc>
          <w:tcPr>
            <w:tcW w:type="dxa" w:w="624"/>
          </w:tcPr>
          <w:p>
            <w:pPr>
              <w:spacing w:after="40"/>
            </w:pPr>
            <w:r/>
            <w:r>
              <w:rPr>
                <w:sz w:val="16"/>
              </w:rPr>
              <w:t>5.4</w:t>
            </w:r>
          </w:p>
        </w:tc>
        <w:tc>
          <w:tcPr>
            <w:tcW w:type="dxa" w:w="1928"/>
          </w:tcPr>
          <w:p>
            <w:pPr>
              <w:spacing w:after="40"/>
            </w:pPr>
            <w:r/>
            <w:r>
              <w:rPr>
                <w:sz w:val="16"/>
              </w:rPr>
              <w:t>Implementación de rutinas rítmicas</w:t>
            </w:r>
          </w:p>
        </w:tc>
        <w:tc>
          <w:tcPr>
            <w:tcW w:type="dxa" w:w="2608"/>
          </w:tcPr>
          <w:p>
            <w:pPr>
              <w:spacing w:after="40"/>
            </w:pPr>
            <w:r/>
            <w:r>
              <w:rPr>
                <w:sz w:val="16"/>
              </w:rPr>
              <w:t>Las rutinas validadas se ejecutan dentro del simulador.</w:t>
            </w:r>
          </w:p>
        </w:tc>
        <w:tc>
          <w:tcPr>
            <w:tcW w:type="dxa" w:w="1587"/>
          </w:tcPr>
          <w:p>
            <w:pPr>
              <w:spacing w:after="40"/>
            </w:pPr>
            <w:r/>
            <w:r>
              <w:rPr>
                <w:sz w:val="16"/>
              </w:rPr>
              <w:t>Dev RV / Audio</w:t>
            </w:r>
          </w:p>
        </w:tc>
        <w:tc>
          <w:tcPr>
            <w:tcW w:type="dxa" w:w="510"/>
          </w:tcPr>
          <w:p>
            <w:pPr>
              <w:spacing w:after="40"/>
            </w:pPr>
            <w:r/>
            <w:r>
              <w:rPr>
                <w:sz w:val="16"/>
              </w:rPr>
              <w:t>2 p</w:t>
            </w:r>
          </w:p>
        </w:tc>
        <w:tc>
          <w:tcPr>
            <w:tcW w:type="dxa" w:w="510"/>
          </w:tcPr>
          <w:p>
            <w:pPr>
              <w:spacing w:after="40"/>
            </w:pPr>
            <w:r/>
            <w:r>
              <w:rPr>
                <w:sz w:val="16"/>
              </w:rPr>
              <w:t>6 d</w:t>
            </w:r>
          </w:p>
        </w:tc>
        <w:tc>
          <w:tcPr>
            <w:tcW w:type="dxa" w:w="1304"/>
          </w:tcPr>
          <w:p>
            <w:pPr>
              <w:spacing w:after="40"/>
            </w:pPr>
            <w:r/>
            <w:r>
              <w:rPr>
                <w:sz w:val="16"/>
              </w:rPr>
              <w:t>14-oct a 21-oct</w:t>
            </w:r>
          </w:p>
        </w:tc>
      </w:tr>
      <w:tr>
        <w:tc>
          <w:tcPr>
            <w:tcW w:type="dxa" w:w="624"/>
          </w:tcPr>
          <w:p>
            <w:pPr>
              <w:spacing w:after="40"/>
            </w:pPr>
            <w:r/>
            <w:r>
              <w:rPr>
                <w:sz w:val="16"/>
              </w:rPr>
              <w:t>5.5</w:t>
            </w:r>
          </w:p>
        </w:tc>
        <w:tc>
          <w:tcPr>
            <w:tcW w:type="dxa" w:w="1928"/>
          </w:tcPr>
          <w:p>
            <w:pPr>
              <w:spacing w:after="40"/>
            </w:pPr>
            <w:r/>
            <w:r>
              <w:rPr>
                <w:sz w:val="16"/>
              </w:rPr>
              <w:t>Guía visual y metrónomo</w:t>
            </w:r>
          </w:p>
        </w:tc>
        <w:tc>
          <w:tcPr>
            <w:tcW w:type="dxa" w:w="2608"/>
          </w:tcPr>
          <w:p>
            <w:pPr>
              <w:spacing w:after="40"/>
            </w:pPr>
            <w:r/>
            <w:r>
              <w:rPr>
                <w:sz w:val="16"/>
              </w:rPr>
              <w:t>La guía marca el pulso de forma visible sin obstruir la interacción.</w:t>
            </w:r>
          </w:p>
        </w:tc>
        <w:tc>
          <w:tcPr>
            <w:tcW w:type="dxa" w:w="1587"/>
          </w:tcPr>
          <w:p>
            <w:pPr>
              <w:spacing w:after="40"/>
            </w:pPr>
            <w:r/>
            <w:r>
              <w:rPr>
                <w:sz w:val="16"/>
              </w:rPr>
              <w:t>Dev RV / UX-XR</w:t>
            </w:r>
          </w:p>
        </w:tc>
        <w:tc>
          <w:tcPr>
            <w:tcW w:type="dxa" w:w="510"/>
          </w:tcPr>
          <w:p>
            <w:pPr>
              <w:spacing w:after="40"/>
            </w:pPr>
            <w:r/>
            <w:r>
              <w:rPr>
                <w:sz w:val="16"/>
              </w:rPr>
              <w:t>2 p</w:t>
            </w:r>
          </w:p>
        </w:tc>
        <w:tc>
          <w:tcPr>
            <w:tcW w:type="dxa" w:w="510"/>
          </w:tcPr>
          <w:p>
            <w:pPr>
              <w:spacing w:after="40"/>
            </w:pPr>
            <w:r/>
            <w:r>
              <w:rPr>
                <w:sz w:val="16"/>
              </w:rPr>
              <w:t>4 d</w:t>
            </w:r>
          </w:p>
        </w:tc>
        <w:tc>
          <w:tcPr>
            <w:tcW w:type="dxa" w:w="1304"/>
          </w:tcPr>
          <w:p>
            <w:pPr>
              <w:spacing w:after="40"/>
            </w:pPr>
            <w:r/>
            <w:r>
              <w:rPr>
                <w:sz w:val="16"/>
              </w:rPr>
              <w:t>22-oct a 27-oct</w:t>
            </w:r>
          </w:p>
        </w:tc>
      </w:tr>
    </w:tbl>
    <w:p>
      <w:pPr>
        <w:spacing w:after="40"/>
      </w:pPr>
    </w:p>
    <w:p>
      <w:pPr>
        <w:pStyle w:val="Heading3"/>
      </w:pPr>
      <w:r>
        <w:t>Rama 6 — Prototipo funcional integrado</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6.1</w:t>
            </w:r>
          </w:p>
        </w:tc>
        <w:tc>
          <w:tcPr>
            <w:tcW w:type="dxa" w:w="1928"/>
          </w:tcPr>
          <w:p>
            <w:pPr>
              <w:spacing w:after="40"/>
            </w:pPr>
            <w:r/>
            <w:r>
              <w:rPr>
                <w:sz w:val="16"/>
              </w:rPr>
              <w:t>Menús y navegación</w:t>
            </w:r>
          </w:p>
        </w:tc>
        <w:tc>
          <w:tcPr>
            <w:tcW w:type="dxa" w:w="2608"/>
          </w:tcPr>
          <w:p>
            <w:pPr>
              <w:spacing w:after="40"/>
            </w:pPr>
            <w:r/>
            <w:r>
              <w:rPr>
                <w:sz w:val="16"/>
              </w:rPr>
              <w:t>El usuario alcanza cualquier función en tres pasos o menos.</w:t>
            </w:r>
          </w:p>
        </w:tc>
        <w:tc>
          <w:tcPr>
            <w:tcW w:type="dxa" w:w="1587"/>
          </w:tcPr>
          <w:p>
            <w:pPr>
              <w:spacing w:after="40"/>
            </w:pPr>
            <w:r/>
            <w:r>
              <w:rPr>
                <w:sz w:val="16"/>
              </w:rPr>
              <w:t>Diseñador UX-XR</w:t>
            </w:r>
          </w:p>
        </w:tc>
        <w:tc>
          <w:tcPr>
            <w:tcW w:type="dxa" w:w="510"/>
          </w:tcPr>
          <w:p>
            <w:pPr>
              <w:spacing w:after="40"/>
            </w:pPr>
            <w:r/>
            <w:r>
              <w:rPr>
                <w:sz w:val="16"/>
              </w:rPr>
              <w:t>1 p</w:t>
            </w:r>
          </w:p>
        </w:tc>
        <w:tc>
          <w:tcPr>
            <w:tcW w:type="dxa" w:w="510"/>
          </w:tcPr>
          <w:p>
            <w:pPr>
              <w:spacing w:after="40"/>
            </w:pPr>
            <w:r/>
            <w:r>
              <w:rPr>
                <w:sz w:val="16"/>
              </w:rPr>
              <w:t>3 d</w:t>
            </w:r>
          </w:p>
        </w:tc>
        <w:tc>
          <w:tcPr>
            <w:tcW w:type="dxa" w:w="1304"/>
          </w:tcPr>
          <w:p>
            <w:pPr>
              <w:spacing w:after="40"/>
            </w:pPr>
            <w:r/>
            <w:r>
              <w:rPr>
                <w:sz w:val="16"/>
              </w:rPr>
              <w:t>14-oct a 16-oct</w:t>
            </w:r>
          </w:p>
        </w:tc>
      </w:tr>
      <w:tr>
        <w:tc>
          <w:tcPr>
            <w:tcW w:type="dxa" w:w="624"/>
          </w:tcPr>
          <w:p>
            <w:pPr>
              <w:spacing w:after="40"/>
            </w:pPr>
            <w:r/>
            <w:r>
              <w:rPr>
                <w:sz w:val="16"/>
              </w:rPr>
              <w:t>6.2</w:t>
            </w:r>
          </w:p>
        </w:tc>
        <w:tc>
          <w:tcPr>
            <w:tcW w:type="dxa" w:w="1928"/>
          </w:tcPr>
          <w:p>
            <w:pPr>
              <w:spacing w:after="40"/>
            </w:pPr>
            <w:r/>
            <w:r>
              <w:rPr>
                <w:sz w:val="16"/>
              </w:rPr>
              <w:t>Interfaz de usuario adaptativa</w:t>
            </w:r>
          </w:p>
        </w:tc>
        <w:tc>
          <w:tcPr>
            <w:tcW w:type="dxa" w:w="2608"/>
          </w:tcPr>
          <w:p>
            <w:pPr>
              <w:spacing w:after="40"/>
            </w:pPr>
            <w:r/>
            <w:r>
              <w:rPr>
                <w:sz w:val="16"/>
              </w:rPr>
              <w:t>La interfaz se ajusta a la altura y al alcance del usuario.</w:t>
            </w:r>
          </w:p>
        </w:tc>
        <w:tc>
          <w:tcPr>
            <w:tcW w:type="dxa" w:w="1587"/>
          </w:tcPr>
          <w:p>
            <w:pPr>
              <w:spacing w:after="40"/>
            </w:pPr>
            <w:r/>
            <w:r>
              <w:rPr>
                <w:sz w:val="16"/>
              </w:rPr>
              <w:t>Diseñador UX-XR</w:t>
            </w:r>
          </w:p>
        </w:tc>
        <w:tc>
          <w:tcPr>
            <w:tcW w:type="dxa" w:w="510"/>
          </w:tcPr>
          <w:p>
            <w:pPr>
              <w:spacing w:after="40"/>
            </w:pPr>
            <w:r/>
            <w:r>
              <w:rPr>
                <w:sz w:val="16"/>
              </w:rPr>
              <w:t>2 p</w:t>
            </w:r>
          </w:p>
        </w:tc>
        <w:tc>
          <w:tcPr>
            <w:tcW w:type="dxa" w:w="510"/>
          </w:tcPr>
          <w:p>
            <w:pPr>
              <w:spacing w:after="40"/>
            </w:pPr>
            <w:r/>
            <w:r>
              <w:rPr>
                <w:sz w:val="16"/>
              </w:rPr>
              <w:t>4 d</w:t>
            </w:r>
          </w:p>
        </w:tc>
        <w:tc>
          <w:tcPr>
            <w:tcW w:type="dxa" w:w="1304"/>
          </w:tcPr>
          <w:p>
            <w:pPr>
              <w:spacing w:after="40"/>
            </w:pPr>
            <w:r/>
            <w:r>
              <w:rPr>
                <w:sz w:val="16"/>
              </w:rPr>
              <w:t>19-oct a 22-oct</w:t>
            </w:r>
          </w:p>
        </w:tc>
      </w:tr>
      <w:tr>
        <w:tc>
          <w:tcPr>
            <w:tcW w:type="dxa" w:w="624"/>
          </w:tcPr>
          <w:p>
            <w:pPr>
              <w:spacing w:after="40"/>
            </w:pPr>
            <w:r/>
            <w:r>
              <w:rPr>
                <w:sz w:val="16"/>
              </w:rPr>
              <w:t>6.3</w:t>
            </w:r>
          </w:p>
        </w:tc>
        <w:tc>
          <w:tcPr>
            <w:tcW w:type="dxa" w:w="1928"/>
          </w:tcPr>
          <w:p>
            <w:pPr>
              <w:spacing w:after="40"/>
            </w:pPr>
            <w:r/>
            <w:r>
              <w:rPr>
                <w:sz w:val="16"/>
              </w:rPr>
              <w:t>Módulo de registro de métricas</w:t>
            </w:r>
          </w:p>
        </w:tc>
        <w:tc>
          <w:tcPr>
            <w:tcW w:type="dxa" w:w="2608"/>
          </w:tcPr>
          <w:p>
            <w:pPr>
              <w:spacing w:after="40"/>
            </w:pPr>
            <w:r/>
            <w:r>
              <w:rPr>
                <w:sz w:val="16"/>
              </w:rPr>
              <w:t>El sistema exporta las métricas de la sesión en formato legible.</w:t>
            </w:r>
          </w:p>
        </w:tc>
        <w:tc>
          <w:tcPr>
            <w:tcW w:type="dxa" w:w="1587"/>
          </w:tcPr>
          <w:p>
            <w:pPr>
              <w:spacing w:after="40"/>
            </w:pPr>
            <w:r/>
            <w:r>
              <w:rPr>
                <w:sz w:val="16"/>
              </w:rPr>
              <w:t>Métricas / Dev RV</w:t>
            </w:r>
          </w:p>
        </w:tc>
        <w:tc>
          <w:tcPr>
            <w:tcW w:type="dxa" w:w="510"/>
          </w:tcPr>
          <w:p>
            <w:pPr>
              <w:spacing w:after="40"/>
            </w:pPr>
            <w:r/>
            <w:r>
              <w:rPr>
                <w:sz w:val="16"/>
              </w:rPr>
              <w:t>2 p</w:t>
            </w:r>
          </w:p>
        </w:tc>
        <w:tc>
          <w:tcPr>
            <w:tcW w:type="dxa" w:w="510"/>
          </w:tcPr>
          <w:p>
            <w:pPr>
              <w:spacing w:after="40"/>
            </w:pPr>
            <w:r/>
            <w:r>
              <w:rPr>
                <w:sz w:val="16"/>
              </w:rPr>
              <w:t>3 d</w:t>
            </w:r>
          </w:p>
        </w:tc>
        <w:tc>
          <w:tcPr>
            <w:tcW w:type="dxa" w:w="1304"/>
          </w:tcPr>
          <w:p>
            <w:pPr>
              <w:spacing w:after="40"/>
            </w:pPr>
            <w:r/>
            <w:r>
              <w:rPr>
                <w:sz w:val="16"/>
              </w:rPr>
              <w:t>23-oct a 27-oct</w:t>
            </w:r>
          </w:p>
        </w:tc>
      </w:tr>
      <w:tr>
        <w:tc>
          <w:tcPr>
            <w:tcW w:type="dxa" w:w="624"/>
          </w:tcPr>
          <w:p>
            <w:pPr>
              <w:spacing w:after="40"/>
            </w:pPr>
            <w:r/>
            <w:r>
              <w:rPr>
                <w:sz w:val="16"/>
              </w:rPr>
              <w:t>6.4</w:t>
            </w:r>
          </w:p>
        </w:tc>
        <w:tc>
          <w:tcPr>
            <w:tcW w:type="dxa" w:w="1928"/>
          </w:tcPr>
          <w:p>
            <w:pPr>
              <w:spacing w:after="40"/>
            </w:pPr>
            <w:r/>
            <w:r>
              <w:rPr>
                <w:sz w:val="16"/>
              </w:rPr>
              <w:t>Integración general y build candidata</w:t>
            </w:r>
          </w:p>
        </w:tc>
        <w:tc>
          <w:tcPr>
            <w:tcW w:type="dxa" w:w="2608"/>
          </w:tcPr>
          <w:p>
            <w:pPr>
              <w:spacing w:after="40"/>
            </w:pPr>
            <w:r/>
            <w:r>
              <w:rPr>
                <w:sz w:val="16"/>
              </w:rPr>
              <w:t>La versión integrada se ejecuta sin errores en el flujo completo.</w:t>
            </w:r>
          </w:p>
        </w:tc>
        <w:tc>
          <w:tcPr>
            <w:tcW w:type="dxa" w:w="1587"/>
          </w:tcPr>
          <w:p>
            <w:pPr>
              <w:spacing w:after="40"/>
            </w:pPr>
            <w:r/>
            <w:r>
              <w:rPr>
                <w:sz w:val="16"/>
              </w:rPr>
              <w:t>Dev RV / UX-XR</w:t>
            </w:r>
          </w:p>
        </w:tc>
        <w:tc>
          <w:tcPr>
            <w:tcW w:type="dxa" w:w="510"/>
          </w:tcPr>
          <w:p>
            <w:pPr>
              <w:spacing w:after="40"/>
            </w:pPr>
            <w:r/>
            <w:r>
              <w:rPr>
                <w:sz w:val="16"/>
              </w:rPr>
              <w:t>3 p</w:t>
            </w:r>
          </w:p>
        </w:tc>
        <w:tc>
          <w:tcPr>
            <w:tcW w:type="dxa" w:w="510"/>
          </w:tcPr>
          <w:p>
            <w:pPr>
              <w:spacing w:after="40"/>
            </w:pPr>
            <w:r/>
            <w:r>
              <w:rPr>
                <w:sz w:val="16"/>
              </w:rPr>
              <w:t>5 d</w:t>
            </w:r>
          </w:p>
        </w:tc>
        <w:tc>
          <w:tcPr>
            <w:tcW w:type="dxa" w:w="1304"/>
          </w:tcPr>
          <w:p>
            <w:pPr>
              <w:spacing w:after="40"/>
            </w:pPr>
            <w:r/>
            <w:r>
              <w:rPr>
                <w:sz w:val="16"/>
              </w:rPr>
              <w:t>28-oct a 3-nov</w:t>
            </w:r>
          </w:p>
        </w:tc>
      </w:tr>
    </w:tbl>
    <w:p>
      <w:pPr>
        <w:spacing w:after="40"/>
      </w:pPr>
    </w:p>
    <w:p>
      <w:pPr>
        <w:pStyle w:val="Heading3"/>
      </w:pPr>
      <w:r>
        <w:t>Rama 7 — Pruebas y documentación</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624"/>
          </w:tcPr>
          <w:p>
            <w:pPr>
              <w:spacing w:after="40"/>
              <w:jc w:val="center"/>
            </w:pPr>
            <w:r/>
            <w:r>
              <w:rPr>
                <w:b/>
                <w:sz w:val="16"/>
              </w:rPr>
              <w:t>Código</w:t>
            </w:r>
          </w:p>
        </w:tc>
        <w:tc>
          <w:tcPr>
            <w:tcW w:type="dxa" w:w="1928"/>
          </w:tcPr>
          <w:p>
            <w:pPr>
              <w:spacing w:after="40"/>
              <w:jc w:val="center"/>
            </w:pPr>
            <w:r/>
            <w:r>
              <w:rPr>
                <w:b/>
                <w:sz w:val="16"/>
              </w:rPr>
              <w:t>Paquete de trabajo</w:t>
            </w:r>
          </w:p>
        </w:tc>
        <w:tc>
          <w:tcPr>
            <w:tcW w:type="dxa" w:w="2608"/>
          </w:tcPr>
          <w:p>
            <w:pPr>
              <w:spacing w:after="40"/>
              <w:jc w:val="center"/>
            </w:pPr>
            <w:r/>
            <w:r>
              <w:rPr>
                <w:b/>
                <w:sz w:val="16"/>
              </w:rPr>
              <w:t>Criterio de aceptación</w:t>
            </w:r>
          </w:p>
        </w:tc>
        <w:tc>
          <w:tcPr>
            <w:tcW w:type="dxa" w:w="1587"/>
          </w:tcPr>
          <w:p>
            <w:pPr>
              <w:spacing w:after="40"/>
              <w:jc w:val="center"/>
            </w:pPr>
            <w:r/>
            <w:r>
              <w:rPr>
                <w:b/>
                <w:sz w:val="16"/>
              </w:rPr>
              <w:t>Responsable</w:t>
            </w:r>
          </w:p>
        </w:tc>
        <w:tc>
          <w:tcPr>
            <w:tcW w:type="dxa" w:w="510"/>
          </w:tcPr>
          <w:p>
            <w:pPr>
              <w:spacing w:after="40"/>
              <w:jc w:val="center"/>
            </w:pPr>
            <w:r/>
            <w:r>
              <w:rPr>
                <w:b/>
                <w:sz w:val="16"/>
              </w:rPr>
              <w:t>Rec.</w:t>
            </w:r>
          </w:p>
        </w:tc>
        <w:tc>
          <w:tcPr>
            <w:tcW w:type="dxa" w:w="510"/>
          </w:tcPr>
          <w:p>
            <w:pPr>
              <w:spacing w:after="40"/>
              <w:jc w:val="center"/>
            </w:pPr>
            <w:r/>
            <w:r>
              <w:rPr>
                <w:b/>
                <w:sz w:val="16"/>
              </w:rPr>
              <w:t>Dur.</w:t>
            </w:r>
          </w:p>
        </w:tc>
        <w:tc>
          <w:tcPr>
            <w:tcW w:type="dxa" w:w="1304"/>
          </w:tcPr>
          <w:p>
            <w:pPr>
              <w:spacing w:after="40"/>
              <w:jc w:val="center"/>
            </w:pPr>
            <w:r/>
            <w:r>
              <w:rPr>
                <w:b/>
                <w:sz w:val="16"/>
              </w:rPr>
              <w:t>Periodo</w:t>
            </w:r>
          </w:p>
        </w:tc>
      </w:tr>
      <w:tr>
        <w:tc>
          <w:tcPr>
            <w:tcW w:type="dxa" w:w="624"/>
          </w:tcPr>
          <w:p>
            <w:pPr>
              <w:spacing w:after="40"/>
            </w:pPr>
            <w:r/>
            <w:r>
              <w:rPr>
                <w:sz w:val="16"/>
              </w:rPr>
              <w:t>7.1</w:t>
            </w:r>
          </w:p>
        </w:tc>
        <w:tc>
          <w:tcPr>
            <w:tcW w:type="dxa" w:w="1928"/>
          </w:tcPr>
          <w:p>
            <w:pPr>
              <w:spacing w:after="40"/>
            </w:pPr>
            <w:r/>
            <w:r>
              <w:rPr>
                <w:sz w:val="16"/>
              </w:rPr>
              <w:t>Plan de pruebas y casos</w:t>
            </w:r>
          </w:p>
        </w:tc>
        <w:tc>
          <w:tcPr>
            <w:tcW w:type="dxa" w:w="2608"/>
          </w:tcPr>
          <w:p>
            <w:pPr>
              <w:spacing w:after="40"/>
            </w:pPr>
            <w:r/>
            <w:r>
              <w:rPr>
                <w:sz w:val="16"/>
              </w:rPr>
              <w:t>Existe un caso de prueba por cada medida de éxito declarada.</w:t>
            </w:r>
          </w:p>
        </w:tc>
        <w:tc>
          <w:tcPr>
            <w:tcW w:type="dxa" w:w="1587"/>
          </w:tcPr>
          <w:p>
            <w:pPr>
              <w:spacing w:after="40"/>
            </w:pPr>
            <w:r/>
            <w:r>
              <w:rPr>
                <w:sz w:val="16"/>
              </w:rPr>
              <w:t>QA / Métricas</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21-oct a 27-oct</w:t>
            </w:r>
          </w:p>
        </w:tc>
      </w:tr>
      <w:tr>
        <w:tc>
          <w:tcPr>
            <w:tcW w:type="dxa" w:w="624"/>
          </w:tcPr>
          <w:p>
            <w:pPr>
              <w:spacing w:after="40"/>
            </w:pPr>
            <w:r/>
            <w:r>
              <w:rPr>
                <w:sz w:val="16"/>
              </w:rPr>
              <w:t>7.2</w:t>
            </w:r>
          </w:p>
        </w:tc>
        <w:tc>
          <w:tcPr>
            <w:tcW w:type="dxa" w:w="1928"/>
          </w:tcPr>
          <w:p>
            <w:pPr>
              <w:spacing w:after="40"/>
            </w:pPr>
            <w:r/>
            <w:r>
              <w:rPr>
                <w:sz w:val="16"/>
              </w:rPr>
              <w:t>Pruebas de rendimiento y latencia</w:t>
            </w:r>
          </w:p>
        </w:tc>
        <w:tc>
          <w:tcPr>
            <w:tcW w:type="dxa" w:w="2608"/>
          </w:tcPr>
          <w:p>
            <w:pPr>
              <w:spacing w:after="40"/>
            </w:pPr>
            <w:r/>
            <w:r>
              <w:rPr>
                <w:sz w:val="16"/>
              </w:rPr>
              <w:t>Se sostienen 72 cuadros por segundo y el retardo se mantiene bajo 30 ms.</w:t>
            </w:r>
          </w:p>
        </w:tc>
        <w:tc>
          <w:tcPr>
            <w:tcW w:type="dxa" w:w="1587"/>
          </w:tcPr>
          <w:p>
            <w:pPr>
              <w:spacing w:after="40"/>
            </w:pPr>
            <w:r/>
            <w:r>
              <w:rPr>
                <w:sz w:val="16"/>
              </w:rPr>
              <w:t>QA / Dev RV</w:t>
            </w:r>
          </w:p>
        </w:tc>
        <w:tc>
          <w:tcPr>
            <w:tcW w:type="dxa" w:w="510"/>
          </w:tcPr>
          <w:p>
            <w:pPr>
              <w:spacing w:after="40"/>
            </w:pPr>
            <w:r/>
            <w:r>
              <w:rPr>
                <w:sz w:val="16"/>
              </w:rPr>
              <w:t>2 p</w:t>
            </w:r>
          </w:p>
        </w:tc>
        <w:tc>
          <w:tcPr>
            <w:tcW w:type="dxa" w:w="510"/>
          </w:tcPr>
          <w:p>
            <w:pPr>
              <w:spacing w:after="40"/>
            </w:pPr>
            <w:r/>
            <w:r>
              <w:rPr>
                <w:sz w:val="16"/>
              </w:rPr>
              <w:t>5 d</w:t>
            </w:r>
          </w:p>
        </w:tc>
        <w:tc>
          <w:tcPr>
            <w:tcW w:type="dxa" w:w="1304"/>
          </w:tcPr>
          <w:p>
            <w:pPr>
              <w:spacing w:after="40"/>
            </w:pPr>
            <w:r/>
            <w:r>
              <w:rPr>
                <w:sz w:val="16"/>
              </w:rPr>
              <w:t>28-oct a 3-nov</w:t>
            </w:r>
          </w:p>
        </w:tc>
      </w:tr>
      <w:tr>
        <w:tc>
          <w:tcPr>
            <w:tcW w:type="dxa" w:w="624"/>
          </w:tcPr>
          <w:p>
            <w:pPr>
              <w:spacing w:after="40"/>
            </w:pPr>
            <w:r/>
            <w:r>
              <w:rPr>
                <w:sz w:val="16"/>
              </w:rPr>
              <w:t>7.3</w:t>
            </w:r>
          </w:p>
        </w:tc>
        <w:tc>
          <w:tcPr>
            <w:tcW w:type="dxa" w:w="1928"/>
          </w:tcPr>
          <w:p>
            <w:pPr>
              <w:spacing w:after="40"/>
            </w:pPr>
            <w:r/>
            <w:r>
              <w:rPr>
                <w:sz w:val="16"/>
              </w:rPr>
              <w:t>Pruebas con usuarios</w:t>
            </w:r>
          </w:p>
        </w:tc>
        <w:tc>
          <w:tcPr>
            <w:tcW w:type="dxa" w:w="2608"/>
          </w:tcPr>
          <w:p>
            <w:pPr>
              <w:spacing w:after="40"/>
            </w:pPr>
            <w:r/>
            <w:r>
              <w:rPr>
                <w:sz w:val="16"/>
              </w:rPr>
              <w:t>Se completan las sesiones previstas bajo el protocolo aprobado.</w:t>
            </w:r>
          </w:p>
        </w:tc>
        <w:tc>
          <w:tcPr>
            <w:tcW w:type="dxa" w:w="1587"/>
          </w:tcPr>
          <w:p>
            <w:pPr>
              <w:spacing w:after="40"/>
            </w:pPr>
            <w:r/>
            <w:r>
              <w:rPr>
                <w:sz w:val="16"/>
              </w:rPr>
              <w:t>Coordinador / UX-XR / Asesor</w:t>
            </w:r>
          </w:p>
        </w:tc>
        <w:tc>
          <w:tcPr>
            <w:tcW w:type="dxa" w:w="510"/>
          </w:tcPr>
          <w:p>
            <w:pPr>
              <w:spacing w:after="40"/>
            </w:pPr>
            <w:r/>
            <w:r>
              <w:rPr>
                <w:sz w:val="16"/>
              </w:rPr>
              <w:t>4 p</w:t>
            </w:r>
          </w:p>
        </w:tc>
        <w:tc>
          <w:tcPr>
            <w:tcW w:type="dxa" w:w="510"/>
          </w:tcPr>
          <w:p>
            <w:pPr>
              <w:spacing w:after="40"/>
            </w:pPr>
            <w:r/>
            <w:r>
              <w:rPr>
                <w:sz w:val="16"/>
              </w:rPr>
              <w:t>2 d</w:t>
            </w:r>
          </w:p>
        </w:tc>
        <w:tc>
          <w:tcPr>
            <w:tcW w:type="dxa" w:w="1304"/>
          </w:tcPr>
          <w:p>
            <w:pPr>
              <w:spacing w:after="40"/>
            </w:pPr>
            <w:r/>
            <w:r>
              <w:rPr>
                <w:sz w:val="16"/>
              </w:rPr>
              <w:t>4-nov a 5-nov</w:t>
            </w:r>
          </w:p>
        </w:tc>
      </w:tr>
      <w:tr>
        <w:tc>
          <w:tcPr>
            <w:tcW w:type="dxa" w:w="624"/>
          </w:tcPr>
          <w:p>
            <w:pPr>
              <w:spacing w:after="40"/>
            </w:pPr>
            <w:r/>
            <w:r>
              <w:rPr>
                <w:sz w:val="16"/>
              </w:rPr>
              <w:t>7.4</w:t>
            </w:r>
          </w:p>
        </w:tc>
        <w:tc>
          <w:tcPr>
            <w:tcW w:type="dxa" w:w="1928"/>
          </w:tcPr>
          <w:p>
            <w:pPr>
              <w:spacing w:after="40"/>
            </w:pPr>
            <w:r/>
            <w:r>
              <w:rPr>
                <w:sz w:val="16"/>
              </w:rPr>
              <w:t>Corrección de defectos</w:t>
            </w:r>
          </w:p>
        </w:tc>
        <w:tc>
          <w:tcPr>
            <w:tcW w:type="dxa" w:w="2608"/>
          </w:tcPr>
          <w:p>
            <w:pPr>
              <w:spacing w:after="40"/>
            </w:pPr>
            <w:r/>
            <w:r>
              <w:rPr>
                <w:sz w:val="16"/>
              </w:rPr>
              <w:t>No queda abierto ningún defecto de severidad alta.</w:t>
            </w:r>
          </w:p>
        </w:tc>
        <w:tc>
          <w:tcPr>
            <w:tcW w:type="dxa" w:w="1587"/>
          </w:tcPr>
          <w:p>
            <w:pPr>
              <w:spacing w:after="40"/>
            </w:pPr>
            <w:r/>
            <w:r>
              <w:rPr>
                <w:sz w:val="16"/>
              </w:rPr>
              <w:t>Dev RV / UX-XR</w:t>
            </w:r>
          </w:p>
        </w:tc>
        <w:tc>
          <w:tcPr>
            <w:tcW w:type="dxa" w:w="510"/>
          </w:tcPr>
          <w:p>
            <w:pPr>
              <w:spacing w:after="40"/>
            </w:pPr>
            <w:r/>
            <w:r>
              <w:rPr>
                <w:sz w:val="16"/>
              </w:rPr>
              <w:t>3 p</w:t>
            </w:r>
          </w:p>
        </w:tc>
        <w:tc>
          <w:tcPr>
            <w:tcW w:type="dxa" w:w="510"/>
          </w:tcPr>
          <w:p>
            <w:pPr>
              <w:spacing w:after="40"/>
            </w:pPr>
            <w:r/>
            <w:r>
              <w:rPr>
                <w:sz w:val="16"/>
              </w:rPr>
              <w:t>2 d</w:t>
            </w:r>
          </w:p>
        </w:tc>
        <w:tc>
          <w:tcPr>
            <w:tcW w:type="dxa" w:w="1304"/>
          </w:tcPr>
          <w:p>
            <w:pPr>
              <w:spacing w:after="40"/>
            </w:pPr>
            <w:r/>
            <w:r>
              <w:rPr>
                <w:sz w:val="16"/>
              </w:rPr>
              <w:t>5-nov a 6-nov</w:t>
            </w:r>
          </w:p>
        </w:tc>
      </w:tr>
      <w:tr>
        <w:tc>
          <w:tcPr>
            <w:tcW w:type="dxa" w:w="624"/>
          </w:tcPr>
          <w:p>
            <w:pPr>
              <w:spacing w:after="40"/>
            </w:pPr>
            <w:r/>
            <w:r>
              <w:rPr>
                <w:sz w:val="16"/>
              </w:rPr>
              <w:t>7.5</w:t>
            </w:r>
          </w:p>
        </w:tc>
        <w:tc>
          <w:tcPr>
            <w:tcW w:type="dxa" w:w="1928"/>
          </w:tcPr>
          <w:p>
            <w:pPr>
              <w:spacing w:after="40"/>
            </w:pPr>
            <w:r/>
            <w:r>
              <w:rPr>
                <w:sz w:val="16"/>
              </w:rPr>
              <w:t>Manual técnico y de usuario</w:t>
            </w:r>
          </w:p>
        </w:tc>
        <w:tc>
          <w:tcPr>
            <w:tcW w:type="dxa" w:w="2608"/>
          </w:tcPr>
          <w:p>
            <w:pPr>
              <w:spacing w:after="40"/>
            </w:pPr>
            <w:r/>
            <w:r>
              <w:rPr>
                <w:sz w:val="16"/>
              </w:rPr>
              <w:t>Un tercero puede instalar y operar el sistema siguiendo el manual.</w:t>
            </w:r>
          </w:p>
        </w:tc>
        <w:tc>
          <w:tcPr>
            <w:tcW w:type="dxa" w:w="1587"/>
          </w:tcPr>
          <w:p>
            <w:pPr>
              <w:spacing w:after="40"/>
            </w:pPr>
            <w:r/>
            <w:r>
              <w:rPr>
                <w:sz w:val="16"/>
              </w:rPr>
              <w:t>Coordinador / Artista 3D</w:t>
            </w:r>
          </w:p>
        </w:tc>
        <w:tc>
          <w:tcPr>
            <w:tcW w:type="dxa" w:w="510"/>
          </w:tcPr>
          <w:p>
            <w:pPr>
              <w:spacing w:after="40"/>
            </w:pPr>
            <w:r/>
            <w:r>
              <w:rPr>
                <w:sz w:val="16"/>
              </w:rPr>
              <w:t>2 p</w:t>
            </w:r>
          </w:p>
        </w:tc>
        <w:tc>
          <w:tcPr>
            <w:tcW w:type="dxa" w:w="510"/>
          </w:tcPr>
          <w:p>
            <w:pPr>
              <w:spacing w:after="40"/>
            </w:pPr>
            <w:r/>
            <w:r>
              <w:rPr>
                <w:sz w:val="16"/>
              </w:rPr>
              <w:t>3 d</w:t>
            </w:r>
          </w:p>
        </w:tc>
        <w:tc>
          <w:tcPr>
            <w:tcW w:type="dxa" w:w="1304"/>
          </w:tcPr>
          <w:p>
            <w:pPr>
              <w:spacing w:after="40"/>
            </w:pPr>
            <w:r/>
            <w:r>
              <w:rPr>
                <w:sz w:val="16"/>
              </w:rPr>
              <w:t>5-nov a 9-nov</w:t>
            </w:r>
          </w:p>
        </w:tc>
      </w:tr>
      <w:tr>
        <w:tc>
          <w:tcPr>
            <w:tcW w:type="dxa" w:w="624"/>
          </w:tcPr>
          <w:p>
            <w:pPr>
              <w:spacing w:after="40"/>
            </w:pPr>
            <w:r/>
            <w:r>
              <w:rPr>
                <w:sz w:val="16"/>
              </w:rPr>
              <w:t>7.6</w:t>
            </w:r>
          </w:p>
        </w:tc>
        <w:tc>
          <w:tcPr>
            <w:tcW w:type="dxa" w:w="1928"/>
          </w:tcPr>
          <w:p>
            <w:pPr>
              <w:spacing w:after="40"/>
            </w:pPr>
            <w:r/>
            <w:r>
              <w:rPr>
                <w:sz w:val="16"/>
              </w:rPr>
              <w:t>Informe de pruebas y resultados</w:t>
            </w:r>
          </w:p>
        </w:tc>
        <w:tc>
          <w:tcPr>
            <w:tcW w:type="dxa" w:w="2608"/>
          </w:tcPr>
          <w:p>
            <w:pPr>
              <w:spacing w:after="40"/>
            </w:pPr>
            <w:r/>
            <w:r>
              <w:rPr>
                <w:sz w:val="16"/>
              </w:rPr>
              <w:t>El informe presenta las métricas obtenidas por sesión.</w:t>
            </w:r>
          </w:p>
        </w:tc>
        <w:tc>
          <w:tcPr>
            <w:tcW w:type="dxa" w:w="1587"/>
          </w:tcPr>
          <w:p>
            <w:pPr>
              <w:spacing w:after="40"/>
            </w:pPr>
            <w:r/>
            <w:r>
              <w:rPr>
                <w:sz w:val="16"/>
              </w:rPr>
              <w:t>Métricas / Gerente</w:t>
            </w:r>
          </w:p>
        </w:tc>
        <w:tc>
          <w:tcPr>
            <w:tcW w:type="dxa" w:w="510"/>
          </w:tcPr>
          <w:p>
            <w:pPr>
              <w:spacing w:after="40"/>
            </w:pPr>
            <w:r/>
            <w:r>
              <w:rPr>
                <w:sz w:val="16"/>
              </w:rPr>
              <w:t>2 p</w:t>
            </w:r>
          </w:p>
        </w:tc>
        <w:tc>
          <w:tcPr>
            <w:tcW w:type="dxa" w:w="510"/>
          </w:tcPr>
          <w:p>
            <w:pPr>
              <w:spacing w:after="40"/>
            </w:pPr>
            <w:r/>
            <w:r>
              <w:rPr>
                <w:sz w:val="16"/>
              </w:rPr>
              <w:t>2 d</w:t>
            </w:r>
          </w:p>
        </w:tc>
        <w:tc>
          <w:tcPr>
            <w:tcW w:type="dxa" w:w="1304"/>
          </w:tcPr>
          <w:p>
            <w:pPr>
              <w:spacing w:after="40"/>
            </w:pPr>
            <w:r/>
            <w:r>
              <w:rPr>
                <w:sz w:val="16"/>
              </w:rPr>
              <w:t>9-nov a 10-nov</w:t>
            </w:r>
          </w:p>
        </w:tc>
      </w:tr>
    </w:tbl>
    <w:p>
      <w:pPr>
        <w:spacing w:after="40"/>
      </w:pPr>
    </w:p>
    <w:p>
      <w:pPr>
        <w:spacing w:after="160"/>
        <w:jc w:val="both"/>
      </w:pPr>
      <w:r>
        <w:rPr>
          <w:b w:val="0"/>
          <w:i/>
        </w:rPr>
        <w:t>La columna de recursos indica el número de personas asignadas al paquete. La columna de duración se expresa en días hábiles.</w:t>
      </w:r>
    </w:p>
    <w:p>
      <w:pPr>
        <w:sectPr>
          <w:pgSz w:w="12240" w:h="15840"/>
          <w:pgMar w:top="1417" w:right="1417" w:bottom="1417" w:left="1417" w:header="720" w:footer="720" w:gutter="0"/>
          <w:cols w:space="720"/>
          <w:docGrid w:linePitch="360"/>
        </w:sectPr>
      </w:pPr>
    </w:p>
    <w:p>
      <w:pPr>
        <w:pStyle w:val="Heading2"/>
      </w:pPr>
      <w:r>
        <w:t>4.4 Diagrama de Gantt</w:t>
      </w:r>
    </w:p>
    <w:p>
      <w:pPr>
        <w:spacing w:after="160"/>
        <w:jc w:val="both"/>
      </w:pPr>
      <w:r>
        <w:rPr>
          <w:b w:val="0"/>
          <w:i w:val="0"/>
          <w:sz w:val="18"/>
        </w:rPr>
        <w:t>El cronograma abarca 11 semanas, del 1 de septiembre al 13 de noviembre de 2026. El 16 de septiembre es inhábil. La semana del 16 al 20 de noviembre se reserva como colchón de gestión previo al inicio de exámenes el 23 de noviembre, y no contiene trabajo programado.</w:t>
      </w:r>
    </w:p>
    <w:p>
      <w:pPr>
        <w:spacing w:after="160"/>
        <w:jc w:val="both"/>
      </w:pPr>
      <w:r>
        <w:rPr>
          <w:b w:val="0"/>
          <w:i w:val="0"/>
          <w:sz w:val="18"/>
        </w:rPr>
        <w:t>Las barras que coinciden en la misma columna representan trabajo que se ejecuta simultáneamente. Los paquetes marcados con la letra C pertenecen a alguna de las dos rutas críticas y no admiten retraso.</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gridCol w:w="943"/>
        <w:gridCol w:w="943"/>
        <w:gridCol w:w="943"/>
        <w:gridCol w:w="943"/>
      </w:tblGrid>
      <w:tr>
        <w:tc>
          <w:tcPr>
            <w:tcW w:type="dxa" w:w="624"/>
          </w:tcPr>
          <w:p>
            <w:pPr>
              <w:jc w:val="center"/>
            </w:pPr>
            <w:r/>
            <w:r>
              <w:rPr>
                <w:b/>
                <w:sz w:val="14"/>
              </w:rPr>
              <w:t>Cód.</w:t>
            </w:r>
          </w:p>
        </w:tc>
        <w:tc>
          <w:tcPr>
            <w:tcW w:type="dxa" w:w="3515"/>
          </w:tcPr>
          <w:p>
            <w:pPr>
              <w:jc w:val="center"/>
            </w:pPr>
            <w:r/>
            <w:r>
              <w:rPr>
                <w:b/>
                <w:sz w:val="14"/>
              </w:rPr>
              <w:t>Paquete de trabajo</w:t>
            </w:r>
          </w:p>
        </w:tc>
        <w:tc>
          <w:tcPr>
            <w:tcW w:type="dxa" w:w="709"/>
          </w:tcPr>
          <w:p>
            <w:pPr>
              <w:jc w:val="center"/>
            </w:pPr>
            <w:r/>
            <w:r>
              <w:rPr>
                <w:b/>
                <w:sz w:val="14"/>
              </w:rPr>
              <w:t>S1</w:t>
            </w:r>
          </w:p>
        </w:tc>
        <w:tc>
          <w:tcPr>
            <w:tcW w:type="dxa" w:w="709"/>
          </w:tcPr>
          <w:p>
            <w:pPr>
              <w:jc w:val="center"/>
            </w:pPr>
            <w:r/>
            <w:r>
              <w:rPr>
                <w:b/>
                <w:sz w:val="14"/>
              </w:rPr>
              <w:t>S2</w:t>
            </w:r>
          </w:p>
        </w:tc>
        <w:tc>
          <w:tcPr>
            <w:tcW w:type="dxa" w:w="709"/>
          </w:tcPr>
          <w:p>
            <w:pPr>
              <w:jc w:val="center"/>
            </w:pPr>
            <w:r/>
            <w:r>
              <w:rPr>
                <w:b/>
                <w:sz w:val="14"/>
              </w:rPr>
              <w:t>S3</w:t>
            </w:r>
          </w:p>
        </w:tc>
        <w:tc>
          <w:tcPr>
            <w:tcW w:type="dxa" w:w="709"/>
          </w:tcPr>
          <w:p>
            <w:pPr>
              <w:jc w:val="center"/>
            </w:pPr>
            <w:r/>
            <w:r>
              <w:rPr>
                <w:b/>
                <w:sz w:val="14"/>
              </w:rPr>
              <w:t>S4</w:t>
            </w:r>
          </w:p>
        </w:tc>
        <w:tc>
          <w:tcPr>
            <w:tcW w:type="dxa" w:w="709"/>
          </w:tcPr>
          <w:p>
            <w:pPr>
              <w:jc w:val="center"/>
            </w:pPr>
            <w:r/>
            <w:r>
              <w:rPr>
                <w:b/>
                <w:sz w:val="14"/>
              </w:rPr>
              <w:t>S5</w:t>
            </w:r>
          </w:p>
        </w:tc>
        <w:tc>
          <w:tcPr>
            <w:tcW w:type="dxa" w:w="709"/>
          </w:tcPr>
          <w:p>
            <w:pPr>
              <w:jc w:val="center"/>
            </w:pPr>
            <w:r/>
            <w:r>
              <w:rPr>
                <w:b/>
                <w:sz w:val="14"/>
              </w:rPr>
              <w:t>S6</w:t>
            </w:r>
          </w:p>
        </w:tc>
        <w:tc>
          <w:tcPr>
            <w:tcW w:type="dxa" w:w="709"/>
          </w:tcPr>
          <w:p>
            <w:pPr>
              <w:jc w:val="center"/>
            </w:pPr>
            <w:r/>
            <w:r>
              <w:rPr>
                <w:b/>
                <w:sz w:val="14"/>
              </w:rPr>
              <w:t>S7</w:t>
            </w:r>
          </w:p>
        </w:tc>
        <w:tc>
          <w:tcPr>
            <w:tcW w:type="dxa" w:w="709"/>
          </w:tcPr>
          <w:p>
            <w:pPr>
              <w:jc w:val="center"/>
            </w:pPr>
            <w:r/>
            <w:r>
              <w:rPr>
                <w:b/>
                <w:sz w:val="14"/>
              </w:rPr>
              <w:t>S8</w:t>
            </w:r>
          </w:p>
        </w:tc>
        <w:tc>
          <w:tcPr>
            <w:tcW w:type="dxa" w:w="709"/>
          </w:tcPr>
          <w:p>
            <w:pPr>
              <w:jc w:val="center"/>
            </w:pPr>
            <w:r/>
            <w:r>
              <w:rPr>
                <w:b/>
                <w:sz w:val="14"/>
              </w:rPr>
              <w:t>S9</w:t>
            </w:r>
          </w:p>
        </w:tc>
        <w:tc>
          <w:tcPr>
            <w:tcW w:type="dxa" w:w="709"/>
          </w:tcPr>
          <w:p>
            <w:pPr>
              <w:jc w:val="center"/>
            </w:pPr>
            <w:r/>
            <w:r>
              <w:rPr>
                <w:b/>
                <w:sz w:val="14"/>
              </w:rPr>
              <w:t>S10</w:t>
            </w:r>
          </w:p>
        </w:tc>
        <w:tc>
          <w:tcPr>
            <w:tcW w:type="dxa" w:w="709"/>
          </w:tcPr>
          <w:p>
            <w:pPr>
              <w:jc w:val="center"/>
            </w:pPr>
            <w:r/>
            <w:r>
              <w:rPr>
                <w:b/>
                <w:sz w:val="14"/>
              </w:rPr>
              <w:t>S11</w:t>
            </w:r>
          </w:p>
        </w:tc>
        <w:tc>
          <w:tcPr>
            <w:tcW w:type="dxa" w:w="1134"/>
          </w:tcPr>
          <w:p>
            <w:pPr>
              <w:jc w:val="center"/>
            </w:pPr>
            <w:r/>
            <w:r>
              <w:rPr>
                <w:b/>
                <w:sz w:val="14"/>
              </w:rPr>
              <w:t>Resp.</w:t>
            </w:r>
          </w:p>
        </w:tc>
        <w:tc>
          <w:tcPr>
            <w:tcW w:type="dxa" w:w="397"/>
          </w:tcPr>
          <w:p>
            <w:pPr>
              <w:jc w:val="center"/>
            </w:pPr>
            <w:r/>
            <w:r>
              <w:rPr>
                <w:b/>
                <w:sz w:val="14"/>
              </w:rPr>
              <w:t>C</w:t>
            </w:r>
          </w:p>
        </w:tc>
      </w:tr>
      <w:tr>
        <w:tc>
          <w:tcPr>
            <w:tcW w:type="dxa" w:w="624"/>
          </w:tcPr>
          <w:p>
            <w:pPr>
              <w:jc w:val="center"/>
            </w:pPr>
            <w:r/>
            <w:r>
              <w:rPr>
                <w:sz w:val="11"/>
              </w:rPr>
            </w:r>
          </w:p>
        </w:tc>
        <w:tc>
          <w:tcPr>
            <w:tcW w:type="dxa" w:w="3515"/>
          </w:tcPr>
          <w:p>
            <w:pPr>
              <w:jc w:val="center"/>
            </w:pPr>
            <w:r/>
            <w:r>
              <w:rPr>
                <w:sz w:val="11"/>
              </w:rPr>
            </w:r>
          </w:p>
        </w:tc>
        <w:tc>
          <w:tcPr>
            <w:tcW w:type="dxa" w:w="709"/>
          </w:tcPr>
          <w:p>
            <w:pPr>
              <w:jc w:val="center"/>
            </w:pPr>
            <w:r/>
            <w:r>
              <w:rPr>
                <w:sz w:val="11"/>
              </w:rPr>
              <w:t>1-4 sep</w:t>
            </w:r>
          </w:p>
        </w:tc>
        <w:tc>
          <w:tcPr>
            <w:tcW w:type="dxa" w:w="709"/>
          </w:tcPr>
          <w:p>
            <w:pPr>
              <w:jc w:val="center"/>
            </w:pPr>
            <w:r/>
            <w:r>
              <w:rPr>
                <w:sz w:val="11"/>
              </w:rPr>
              <w:t>7-11 sep</w:t>
            </w:r>
          </w:p>
        </w:tc>
        <w:tc>
          <w:tcPr>
            <w:tcW w:type="dxa" w:w="709"/>
          </w:tcPr>
          <w:p>
            <w:pPr>
              <w:jc w:val="center"/>
            </w:pPr>
            <w:r/>
            <w:r>
              <w:rPr>
                <w:sz w:val="11"/>
              </w:rPr>
              <w:t>14-18 sep</w:t>
            </w:r>
          </w:p>
        </w:tc>
        <w:tc>
          <w:tcPr>
            <w:tcW w:type="dxa" w:w="709"/>
          </w:tcPr>
          <w:p>
            <w:pPr>
              <w:jc w:val="center"/>
            </w:pPr>
            <w:r/>
            <w:r>
              <w:rPr>
                <w:sz w:val="11"/>
              </w:rPr>
              <w:t>21-25 sep</w:t>
            </w:r>
          </w:p>
        </w:tc>
        <w:tc>
          <w:tcPr>
            <w:tcW w:type="dxa" w:w="709"/>
          </w:tcPr>
          <w:p>
            <w:pPr>
              <w:jc w:val="center"/>
            </w:pPr>
            <w:r/>
            <w:r>
              <w:rPr>
                <w:sz w:val="11"/>
              </w:rPr>
              <w:t>28-2 sep</w:t>
            </w:r>
          </w:p>
        </w:tc>
        <w:tc>
          <w:tcPr>
            <w:tcW w:type="dxa" w:w="709"/>
          </w:tcPr>
          <w:p>
            <w:pPr>
              <w:jc w:val="center"/>
            </w:pPr>
            <w:r/>
            <w:r>
              <w:rPr>
                <w:sz w:val="11"/>
              </w:rPr>
              <w:t>5-9 oct</w:t>
            </w:r>
          </w:p>
        </w:tc>
        <w:tc>
          <w:tcPr>
            <w:tcW w:type="dxa" w:w="709"/>
          </w:tcPr>
          <w:p>
            <w:pPr>
              <w:jc w:val="center"/>
            </w:pPr>
            <w:r/>
            <w:r>
              <w:rPr>
                <w:sz w:val="11"/>
              </w:rPr>
              <w:t>12-16 oct</w:t>
            </w:r>
          </w:p>
        </w:tc>
        <w:tc>
          <w:tcPr>
            <w:tcW w:type="dxa" w:w="709"/>
          </w:tcPr>
          <w:p>
            <w:pPr>
              <w:jc w:val="center"/>
            </w:pPr>
            <w:r/>
            <w:r>
              <w:rPr>
                <w:sz w:val="11"/>
              </w:rPr>
              <w:t>19-23 oct</w:t>
            </w:r>
          </w:p>
        </w:tc>
        <w:tc>
          <w:tcPr>
            <w:tcW w:type="dxa" w:w="709"/>
          </w:tcPr>
          <w:p>
            <w:pPr>
              <w:jc w:val="center"/>
            </w:pPr>
            <w:r/>
            <w:r>
              <w:rPr>
                <w:sz w:val="11"/>
              </w:rPr>
              <w:t>26-30 oct</w:t>
            </w:r>
          </w:p>
        </w:tc>
        <w:tc>
          <w:tcPr>
            <w:tcW w:type="dxa" w:w="709"/>
          </w:tcPr>
          <w:p>
            <w:pPr>
              <w:jc w:val="center"/>
            </w:pPr>
            <w:r/>
            <w:r>
              <w:rPr>
                <w:sz w:val="11"/>
              </w:rPr>
              <w:t>2-6 nov</w:t>
            </w:r>
          </w:p>
        </w:tc>
        <w:tc>
          <w:tcPr>
            <w:tcW w:type="dxa" w:w="709"/>
          </w:tcPr>
          <w:p>
            <w:pPr>
              <w:jc w:val="center"/>
            </w:pPr>
            <w:r/>
            <w:r>
              <w:rPr>
                <w:sz w:val="11"/>
              </w:rPr>
              <w:t>9-13 nov</w:t>
            </w:r>
          </w:p>
        </w:tc>
        <w:tc>
          <w:tcPr>
            <w:tcW w:type="dxa" w:w="1134"/>
          </w:tcPr>
          <w:p>
            <w:pPr>
              <w:jc w:val="center"/>
            </w:pPr>
            <w:r/>
            <w:r>
              <w:rPr>
                <w:sz w:val="11"/>
              </w:rPr>
            </w:r>
          </w:p>
        </w:tc>
        <w:tc>
          <w:tcPr>
            <w:tcW w:type="dxa" w:w="397"/>
          </w:tcPr>
          <w:p>
            <w:pPr>
              <w:jc w:val="center"/>
            </w:pPr>
            <w:r/>
            <w:r>
              <w:rPr>
                <w:sz w:val="11"/>
              </w:rPr>
            </w:r>
          </w:p>
        </w:tc>
      </w:tr>
      <w:tr>
        <w:tc>
          <w:tcPr>
            <w:tcW w:type="dxa" w:w="624"/>
          </w:tcPr>
          <w:p>
            <w:pPr>
              <w:spacing w:after="0"/>
            </w:pPr>
            <w:r/>
            <w:r>
              <w:rPr>
                <w:b w:val="0"/>
                <w:sz w:val="13"/>
              </w:rPr>
              <w:t>1.1</w:t>
            </w:r>
          </w:p>
        </w:tc>
        <w:tc>
          <w:tcPr>
            <w:tcW w:type="dxa" w:w="3515"/>
          </w:tcPr>
          <w:p>
            <w:pPr>
              <w:spacing w:after="0"/>
            </w:pPr>
            <w:r/>
            <w:r>
              <w:rPr>
                <w:b w:val="0"/>
                <w:sz w:val="13"/>
              </w:rPr>
              <w:t>Acta constitutiva</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Gerente</w:t>
            </w:r>
          </w:p>
        </w:tc>
        <w:tc>
          <w:tcPr>
            <w:tcW w:type="dxa" w:w="397"/>
          </w:tcPr>
          <w:p>
            <w:pPr>
              <w:spacing w:after="0"/>
              <w:jc w:val="center"/>
            </w:pPr>
            <w:r/>
            <w:r>
              <w:rPr>
                <w:b/>
                <w:sz w:val="13"/>
              </w:rPr>
            </w:r>
          </w:p>
        </w:tc>
      </w:tr>
      <w:tr>
        <w:tc>
          <w:tcPr>
            <w:tcW w:type="dxa" w:w="624"/>
          </w:tcPr>
          <w:p>
            <w:pPr>
              <w:spacing w:after="0"/>
            </w:pPr>
            <w:r/>
            <w:r>
              <w:rPr>
                <w:b w:val="0"/>
                <w:sz w:val="13"/>
              </w:rPr>
              <w:t>1.2</w:t>
            </w:r>
          </w:p>
        </w:tc>
        <w:tc>
          <w:tcPr>
            <w:tcW w:type="dxa" w:w="3515"/>
          </w:tcPr>
          <w:p>
            <w:pPr>
              <w:spacing w:after="0"/>
            </w:pPr>
            <w:r/>
            <w:r>
              <w:rPr>
                <w:b w:val="0"/>
                <w:sz w:val="13"/>
              </w:rPr>
              <w:t>Plan de alcance y estructura de desglose del trabajo</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Gerente</w:t>
            </w:r>
          </w:p>
        </w:tc>
        <w:tc>
          <w:tcPr>
            <w:tcW w:type="dxa" w:w="397"/>
          </w:tcPr>
          <w:p>
            <w:pPr>
              <w:spacing w:after="0"/>
              <w:jc w:val="center"/>
            </w:pPr>
            <w:r/>
            <w:r>
              <w:rPr>
                <w:b/>
                <w:sz w:val="13"/>
              </w:rPr>
            </w:r>
          </w:p>
        </w:tc>
      </w:tr>
      <w:tr>
        <w:tc>
          <w:tcPr>
            <w:tcW w:type="dxa" w:w="624"/>
          </w:tcPr>
          <w:p>
            <w:pPr>
              <w:spacing w:after="0"/>
            </w:pPr>
            <w:r/>
            <w:r>
              <w:rPr>
                <w:b w:val="0"/>
                <w:sz w:val="13"/>
              </w:rPr>
              <w:t>1.3</w:t>
            </w:r>
          </w:p>
        </w:tc>
        <w:tc>
          <w:tcPr>
            <w:tcW w:type="dxa" w:w="3515"/>
          </w:tcPr>
          <w:p>
            <w:pPr>
              <w:spacing w:after="0"/>
            </w:pPr>
            <w:r/>
            <w:r>
              <w:rPr>
                <w:b w:val="0"/>
                <w:sz w:val="13"/>
              </w:rPr>
              <w:t>Cronograma y línea base</w:t>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Gerente</w:t>
            </w:r>
          </w:p>
        </w:tc>
        <w:tc>
          <w:tcPr>
            <w:tcW w:type="dxa" w:w="397"/>
          </w:tcPr>
          <w:p>
            <w:pPr>
              <w:spacing w:after="0"/>
              <w:jc w:val="center"/>
            </w:pPr>
            <w:r/>
            <w:r>
              <w:rPr>
                <w:b/>
                <w:sz w:val="13"/>
              </w:rPr>
            </w:r>
          </w:p>
        </w:tc>
      </w:tr>
      <w:tr>
        <w:tc>
          <w:tcPr>
            <w:tcW w:type="dxa" w:w="624"/>
          </w:tcPr>
          <w:p>
            <w:pPr>
              <w:spacing w:after="0"/>
            </w:pPr>
            <w:r/>
            <w:r>
              <w:rPr>
                <w:b w:val="0"/>
                <w:sz w:val="13"/>
              </w:rPr>
              <w:t>1.4</w:t>
            </w:r>
          </w:p>
        </w:tc>
        <w:tc>
          <w:tcPr>
            <w:tcW w:type="dxa" w:w="3515"/>
          </w:tcPr>
          <w:p>
            <w:pPr>
              <w:spacing w:after="0"/>
            </w:pPr>
            <w:r/>
            <w:r>
              <w:rPr>
                <w:b w:val="0"/>
                <w:sz w:val="13"/>
              </w:rPr>
              <w:t>Registro de riesgos</w:t>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Gerente/Dir.</w:t>
            </w:r>
          </w:p>
        </w:tc>
        <w:tc>
          <w:tcPr>
            <w:tcW w:type="dxa" w:w="397"/>
          </w:tcPr>
          <w:p>
            <w:pPr>
              <w:spacing w:after="0"/>
              <w:jc w:val="center"/>
            </w:pPr>
            <w:r/>
            <w:r>
              <w:rPr>
                <w:b/>
                <w:sz w:val="13"/>
              </w:rPr>
            </w:r>
          </w:p>
        </w:tc>
      </w:tr>
      <w:tr>
        <w:tc>
          <w:tcPr>
            <w:tcW w:type="dxa" w:w="624"/>
          </w:tcPr>
          <w:p>
            <w:pPr>
              <w:spacing w:after="0"/>
            </w:pPr>
            <w:r/>
            <w:r>
              <w:rPr>
                <w:b w:val="0"/>
                <w:sz w:val="13"/>
              </w:rPr>
              <w:t>1.5</w:t>
            </w:r>
          </w:p>
        </w:tc>
        <w:tc>
          <w:tcPr>
            <w:tcW w:type="dxa" w:w="3515"/>
          </w:tcPr>
          <w:p>
            <w:pPr>
              <w:spacing w:after="0"/>
            </w:pPr>
            <w:r/>
            <w:r>
              <w:rPr>
                <w:b w:val="0"/>
                <w:sz w:val="13"/>
              </w:rPr>
              <w:t>Seguimiento y control del proyecto</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1134"/>
          </w:tcPr>
          <w:p>
            <w:pPr>
              <w:spacing w:after="0"/>
            </w:pPr>
            <w:r/>
            <w:r>
              <w:rPr>
                <w:sz w:val="11"/>
              </w:rPr>
              <w:t>Coord./Ger.</w:t>
            </w:r>
          </w:p>
        </w:tc>
        <w:tc>
          <w:tcPr>
            <w:tcW w:type="dxa" w:w="397"/>
          </w:tcPr>
          <w:p>
            <w:pPr>
              <w:spacing w:after="0"/>
              <w:jc w:val="center"/>
            </w:pPr>
            <w:r/>
            <w:r>
              <w:rPr>
                <w:b/>
                <w:sz w:val="13"/>
              </w:rPr>
            </w:r>
          </w:p>
        </w:tc>
      </w:tr>
      <w:tr>
        <w:tc>
          <w:tcPr>
            <w:tcW w:type="dxa" w:w="624"/>
          </w:tcPr>
          <w:p>
            <w:pPr>
              <w:spacing w:after="0"/>
            </w:pPr>
            <w:r/>
            <w:r>
              <w:rPr>
                <w:b w:val="0"/>
                <w:sz w:val="13"/>
              </w:rPr>
              <w:t>1.6</w:t>
            </w:r>
          </w:p>
        </w:tc>
        <w:tc>
          <w:tcPr>
            <w:tcW w:type="dxa" w:w="3515"/>
          </w:tcPr>
          <w:p>
            <w:pPr>
              <w:spacing w:after="0"/>
            </w:pPr>
            <w:r/>
            <w:r>
              <w:rPr>
                <w:b w:val="0"/>
                <w:sz w:val="13"/>
              </w:rPr>
              <w:t>Cierre y presentación final</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1134"/>
          </w:tcPr>
          <w:p>
            <w:pPr>
              <w:spacing w:after="0"/>
            </w:pPr>
            <w:r/>
            <w:r>
              <w:rPr>
                <w:sz w:val="11"/>
              </w:rPr>
              <w:t>Dir./Coord.</w:t>
            </w:r>
          </w:p>
        </w:tc>
        <w:tc>
          <w:tcPr>
            <w:tcW w:type="dxa" w:w="397"/>
          </w:tcPr>
          <w:p>
            <w:pPr>
              <w:spacing w:after="0"/>
              <w:jc w:val="center"/>
            </w:pPr>
            <w:r/>
            <w:r>
              <w:rPr>
                <w:b/>
                <w:sz w:val="13"/>
              </w:rPr>
              <w:t>C</w:t>
            </w:r>
          </w:p>
        </w:tc>
      </w:tr>
      <w:tr>
        <w:tc>
          <w:tcPr>
            <w:tcW w:type="dxa" w:w="624"/>
          </w:tcPr>
          <w:p>
            <w:pPr>
              <w:spacing w:after="0"/>
            </w:pPr>
            <w:r/>
            <w:r>
              <w:rPr>
                <w:b w:val="0"/>
                <w:sz w:val="13"/>
              </w:rPr>
              <w:t>2.1</w:t>
            </w:r>
          </w:p>
        </w:tc>
        <w:tc>
          <w:tcPr>
            <w:tcW w:type="dxa" w:w="3515"/>
          </w:tcPr>
          <w:p>
            <w:pPr>
              <w:spacing w:after="0"/>
            </w:pPr>
            <w:r/>
            <w:r>
              <w:rPr>
                <w:b w:val="0"/>
                <w:sz w:val="13"/>
              </w:rPr>
              <w:t>Investigación de musicoterapia y percusión</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Métricas</w:t>
            </w:r>
          </w:p>
        </w:tc>
        <w:tc>
          <w:tcPr>
            <w:tcW w:type="dxa" w:w="397"/>
          </w:tcPr>
          <w:p>
            <w:pPr>
              <w:spacing w:after="0"/>
              <w:jc w:val="center"/>
            </w:pPr>
            <w:r/>
            <w:r>
              <w:rPr>
                <w:b/>
                <w:sz w:val="13"/>
              </w:rPr>
            </w:r>
          </w:p>
        </w:tc>
      </w:tr>
      <w:tr>
        <w:tc>
          <w:tcPr>
            <w:tcW w:type="dxa" w:w="624"/>
          </w:tcPr>
          <w:p>
            <w:pPr>
              <w:spacing w:after="0"/>
            </w:pPr>
            <w:r/>
            <w:r>
              <w:rPr>
                <w:b w:val="0"/>
                <w:sz w:val="13"/>
              </w:rPr>
              <w:t>2.2</w:t>
            </w:r>
          </w:p>
        </w:tc>
        <w:tc>
          <w:tcPr>
            <w:tcW w:type="dxa" w:w="3515"/>
          </w:tcPr>
          <w:p>
            <w:pPr>
              <w:spacing w:after="0"/>
            </w:pPr>
            <w:r/>
            <w:r>
              <w:rPr>
                <w:b w:val="0"/>
                <w:sz w:val="13"/>
              </w:rPr>
              <w:t>Definición del perfil y gestión del asesor</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Coord.</w:t>
            </w:r>
          </w:p>
        </w:tc>
        <w:tc>
          <w:tcPr>
            <w:tcW w:type="dxa" w:w="397"/>
          </w:tcPr>
          <w:p>
            <w:pPr>
              <w:spacing w:after="0"/>
              <w:jc w:val="center"/>
            </w:pPr>
            <w:r/>
            <w:r>
              <w:rPr>
                <w:b/>
                <w:sz w:val="13"/>
              </w:rPr>
            </w:r>
          </w:p>
        </w:tc>
      </w:tr>
      <w:tr>
        <w:tc>
          <w:tcPr>
            <w:tcW w:type="dxa" w:w="624"/>
          </w:tcPr>
          <w:p>
            <w:pPr>
              <w:spacing w:after="0"/>
            </w:pPr>
            <w:r/>
            <w:r>
              <w:rPr>
                <w:b w:val="0"/>
                <w:sz w:val="13"/>
              </w:rPr>
              <w:t>2.3</w:t>
            </w:r>
          </w:p>
        </w:tc>
        <w:tc>
          <w:tcPr>
            <w:tcW w:type="dxa" w:w="3515"/>
          </w:tcPr>
          <w:p>
            <w:pPr>
              <w:spacing w:after="0"/>
            </w:pPr>
            <w:r/>
            <w:r>
              <w:rPr>
                <w:b w:val="0"/>
                <w:sz w:val="13"/>
              </w:rPr>
              <w:t>Confirmación y contratación del asesor</w:t>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Director</w:t>
            </w:r>
          </w:p>
        </w:tc>
        <w:tc>
          <w:tcPr>
            <w:tcW w:type="dxa" w:w="397"/>
          </w:tcPr>
          <w:p>
            <w:pPr>
              <w:spacing w:after="0"/>
              <w:jc w:val="center"/>
            </w:pPr>
            <w:r/>
            <w:r>
              <w:rPr>
                <w:b/>
                <w:sz w:val="13"/>
              </w:rPr>
            </w:r>
          </w:p>
        </w:tc>
      </w:tr>
      <w:tr>
        <w:tc>
          <w:tcPr>
            <w:tcW w:type="dxa" w:w="624"/>
          </w:tcPr>
          <w:p>
            <w:pPr>
              <w:spacing w:after="0"/>
            </w:pPr>
            <w:r/>
            <w:r>
              <w:rPr>
                <w:b w:val="0"/>
                <w:sz w:val="13"/>
              </w:rPr>
              <w:t>2.4</w:t>
            </w:r>
          </w:p>
        </w:tc>
        <w:tc>
          <w:tcPr>
            <w:tcW w:type="dxa" w:w="3515"/>
          </w:tcPr>
          <w:p>
            <w:pPr>
              <w:spacing w:after="0"/>
            </w:pPr>
            <w:r/>
            <w:r>
              <w:rPr>
                <w:b w:val="0"/>
                <w:sz w:val="13"/>
              </w:rPr>
              <w:t>Diseño de rutinas rítmicas terapéuticas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Asesor/Mét.</w:t>
            </w:r>
          </w:p>
        </w:tc>
        <w:tc>
          <w:tcPr>
            <w:tcW w:type="dxa" w:w="397"/>
          </w:tcPr>
          <w:p>
            <w:pPr>
              <w:spacing w:after="0"/>
              <w:jc w:val="center"/>
            </w:pPr>
            <w:r/>
            <w:r>
              <w:rPr>
                <w:b/>
                <w:sz w:val="13"/>
              </w:rPr>
            </w:r>
          </w:p>
        </w:tc>
      </w:tr>
      <w:tr>
        <w:tc>
          <w:tcPr>
            <w:tcW w:type="dxa" w:w="624"/>
          </w:tcPr>
          <w:p>
            <w:pPr>
              <w:spacing w:after="0"/>
            </w:pPr>
            <w:r/>
            <w:r>
              <w:rPr>
                <w:b w:val="0"/>
                <w:sz w:val="13"/>
              </w:rPr>
              <w:t>2.5</w:t>
            </w:r>
          </w:p>
        </w:tc>
        <w:tc>
          <w:tcPr>
            <w:tcW w:type="dxa" w:w="3515"/>
          </w:tcPr>
          <w:p>
            <w:pPr>
              <w:spacing w:after="0"/>
            </w:pPr>
            <w:r/>
            <w:r>
              <w:rPr>
                <w:b w:val="0"/>
                <w:sz w:val="13"/>
              </w:rPr>
              <w:t>Validación de rutinas con el asesor</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Asesor</w:t>
            </w:r>
          </w:p>
        </w:tc>
        <w:tc>
          <w:tcPr>
            <w:tcW w:type="dxa" w:w="397"/>
          </w:tcPr>
          <w:p>
            <w:pPr>
              <w:spacing w:after="0"/>
              <w:jc w:val="center"/>
            </w:pPr>
            <w:r/>
            <w:r>
              <w:rPr>
                <w:b/>
                <w:sz w:val="13"/>
              </w:rPr>
            </w:r>
          </w:p>
        </w:tc>
      </w:tr>
      <w:tr>
        <w:tc>
          <w:tcPr>
            <w:tcW w:type="dxa" w:w="624"/>
          </w:tcPr>
          <w:p>
            <w:pPr>
              <w:spacing w:after="0"/>
            </w:pPr>
            <w:r/>
            <w:r>
              <w:rPr>
                <w:b w:val="0"/>
                <w:sz w:val="13"/>
              </w:rPr>
              <w:t>2.6</w:t>
            </w:r>
          </w:p>
        </w:tc>
        <w:tc>
          <w:tcPr>
            <w:tcW w:type="dxa" w:w="3515"/>
          </w:tcPr>
          <w:p>
            <w:pPr>
              <w:spacing w:after="0"/>
            </w:pPr>
            <w:r/>
            <w:r>
              <w:rPr>
                <w:b w:val="0"/>
                <w:sz w:val="13"/>
              </w:rPr>
              <w:t>Definición de métricas motrices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Métricas</w:t>
            </w:r>
          </w:p>
        </w:tc>
        <w:tc>
          <w:tcPr>
            <w:tcW w:type="dxa" w:w="397"/>
          </w:tcPr>
          <w:p>
            <w:pPr>
              <w:spacing w:after="0"/>
              <w:jc w:val="center"/>
            </w:pPr>
            <w:r/>
            <w:r>
              <w:rPr>
                <w:b/>
                <w:sz w:val="13"/>
              </w:rPr>
            </w:r>
          </w:p>
        </w:tc>
      </w:tr>
      <w:tr>
        <w:tc>
          <w:tcPr>
            <w:tcW w:type="dxa" w:w="624"/>
          </w:tcPr>
          <w:p>
            <w:pPr>
              <w:spacing w:after="0"/>
            </w:pPr>
            <w:r/>
            <w:r>
              <w:rPr>
                <w:b w:val="0"/>
                <w:sz w:val="13"/>
              </w:rPr>
              <w:t>2.7</w:t>
            </w:r>
          </w:p>
        </w:tc>
        <w:tc>
          <w:tcPr>
            <w:tcW w:type="dxa" w:w="3515"/>
          </w:tcPr>
          <w:p>
            <w:pPr>
              <w:spacing w:after="0"/>
            </w:pPr>
            <w:r/>
            <w:r>
              <w:rPr>
                <w:b w:val="0"/>
                <w:sz w:val="13"/>
              </w:rPr>
              <w:t>Validación de métricas con el asesor</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Asesor</w:t>
            </w:r>
          </w:p>
        </w:tc>
        <w:tc>
          <w:tcPr>
            <w:tcW w:type="dxa" w:w="397"/>
          </w:tcPr>
          <w:p>
            <w:pPr>
              <w:spacing w:after="0"/>
              <w:jc w:val="center"/>
            </w:pPr>
            <w:r/>
            <w:r>
              <w:rPr>
                <w:b/>
                <w:sz w:val="13"/>
              </w:rPr>
            </w:r>
          </w:p>
        </w:tc>
      </w:tr>
      <w:tr>
        <w:tc>
          <w:tcPr>
            <w:tcW w:type="dxa" w:w="624"/>
          </w:tcPr>
          <w:p>
            <w:pPr>
              <w:spacing w:after="0"/>
            </w:pPr>
            <w:r/>
            <w:r>
              <w:rPr>
                <w:b w:val="0"/>
                <w:sz w:val="13"/>
              </w:rPr>
              <w:t>2.8</w:t>
            </w:r>
          </w:p>
        </w:tc>
        <w:tc>
          <w:tcPr>
            <w:tcW w:type="dxa" w:w="3515"/>
          </w:tcPr>
          <w:p>
            <w:pPr>
              <w:spacing w:after="0"/>
            </w:pPr>
            <w:r/>
            <w:r>
              <w:rPr>
                <w:b w:val="0"/>
                <w:sz w:val="13"/>
              </w:rPr>
              <w:t>Protocolo de sesión y consentimiento informado</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Mét./Coord.</w:t>
            </w:r>
          </w:p>
        </w:tc>
        <w:tc>
          <w:tcPr>
            <w:tcW w:type="dxa" w:w="397"/>
          </w:tcPr>
          <w:p>
            <w:pPr>
              <w:spacing w:after="0"/>
              <w:jc w:val="center"/>
            </w:pPr>
            <w:r/>
            <w:r>
              <w:rPr>
                <w:b/>
                <w:sz w:val="13"/>
              </w:rPr>
            </w:r>
          </w:p>
        </w:tc>
      </w:tr>
      <w:tr>
        <w:tc>
          <w:tcPr>
            <w:tcW w:type="dxa" w:w="624"/>
          </w:tcPr>
          <w:p>
            <w:pPr>
              <w:spacing w:after="0"/>
            </w:pPr>
            <w:r/>
            <w:r>
              <w:rPr>
                <w:b w:val="0"/>
                <w:sz w:val="13"/>
              </w:rPr>
              <w:t>2.9</w:t>
            </w:r>
          </w:p>
        </w:tc>
        <w:tc>
          <w:tcPr>
            <w:tcW w:type="dxa" w:w="3515"/>
          </w:tcPr>
          <w:p>
            <w:pPr>
              <w:spacing w:after="0"/>
            </w:pPr>
            <w:r/>
            <w:r>
              <w:rPr>
                <w:b w:val="0"/>
                <w:sz w:val="13"/>
              </w:rPr>
              <w:t>Validación final previa a pruebas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Asesor</w:t>
            </w:r>
          </w:p>
        </w:tc>
        <w:tc>
          <w:tcPr>
            <w:tcW w:type="dxa" w:w="397"/>
          </w:tcPr>
          <w:p>
            <w:pPr>
              <w:spacing w:after="0"/>
              <w:jc w:val="center"/>
            </w:pPr>
            <w:r/>
            <w:r>
              <w:rPr>
                <w:b/>
                <w:sz w:val="13"/>
              </w:rPr>
            </w:r>
          </w:p>
        </w:tc>
      </w:tr>
      <w:tr>
        <w:tc>
          <w:tcPr>
            <w:tcW w:type="dxa" w:w="624"/>
          </w:tcPr>
          <w:p>
            <w:pPr>
              <w:spacing w:after="0"/>
            </w:pPr>
            <w:r/>
            <w:r>
              <w:rPr>
                <w:b w:val="0"/>
                <w:sz w:val="13"/>
              </w:rPr>
              <w:t>3.1</w:t>
            </w:r>
          </w:p>
        </w:tc>
        <w:tc>
          <w:tcPr>
            <w:tcW w:type="dxa" w:w="3515"/>
          </w:tcPr>
          <w:p>
            <w:pPr>
              <w:spacing w:after="0"/>
            </w:pPr>
            <w:r/>
            <w:r>
              <w:rPr>
                <w:b w:val="0"/>
                <w:sz w:val="13"/>
              </w:rPr>
              <w:t>Diseño conceptual y referencias visuales</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Arte/UX</w:t>
            </w:r>
          </w:p>
        </w:tc>
        <w:tc>
          <w:tcPr>
            <w:tcW w:type="dxa" w:w="397"/>
          </w:tcPr>
          <w:p>
            <w:pPr>
              <w:spacing w:after="0"/>
              <w:jc w:val="center"/>
            </w:pPr>
            <w:r/>
            <w:r>
              <w:rPr>
                <w:b/>
                <w:sz w:val="13"/>
              </w:rPr>
            </w:r>
          </w:p>
        </w:tc>
      </w:tr>
      <w:tr>
        <w:tc>
          <w:tcPr>
            <w:tcW w:type="dxa" w:w="624"/>
          </w:tcPr>
          <w:p>
            <w:pPr>
              <w:spacing w:after="0"/>
            </w:pPr>
            <w:r/>
            <w:r>
              <w:rPr>
                <w:b w:val="0"/>
                <w:sz w:val="13"/>
              </w:rPr>
              <w:t>3.2</w:t>
            </w:r>
          </w:p>
        </w:tc>
        <w:tc>
          <w:tcPr>
            <w:tcW w:type="dxa" w:w="3515"/>
          </w:tcPr>
          <w:p>
            <w:pPr>
              <w:spacing w:after="0"/>
            </w:pPr>
            <w:r/>
            <w:r>
              <w:rPr>
                <w:b w:val="0"/>
                <w:sz w:val="13"/>
              </w:rPr>
              <w:t>Modelado de la batería</w:t>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Arte 3D</w:t>
            </w:r>
          </w:p>
        </w:tc>
        <w:tc>
          <w:tcPr>
            <w:tcW w:type="dxa" w:w="397"/>
          </w:tcPr>
          <w:p>
            <w:pPr>
              <w:spacing w:after="0"/>
              <w:jc w:val="center"/>
            </w:pPr>
            <w:r/>
            <w:r>
              <w:rPr>
                <w:b/>
                <w:sz w:val="13"/>
              </w:rPr>
            </w:r>
          </w:p>
        </w:tc>
      </w:tr>
      <w:tr>
        <w:tc>
          <w:tcPr>
            <w:tcW w:type="dxa" w:w="624"/>
          </w:tcPr>
          <w:p>
            <w:pPr>
              <w:spacing w:after="0"/>
            </w:pPr>
            <w:r/>
            <w:r>
              <w:rPr>
                <w:b w:val="0"/>
                <w:sz w:val="13"/>
              </w:rPr>
              <w:t>3.3</w:t>
            </w:r>
          </w:p>
        </w:tc>
        <w:tc>
          <w:tcPr>
            <w:tcW w:type="dxa" w:w="3515"/>
          </w:tcPr>
          <w:p>
            <w:pPr>
              <w:spacing w:after="0"/>
            </w:pPr>
            <w:r/>
            <w:r>
              <w:rPr>
                <w:b w:val="0"/>
                <w:sz w:val="13"/>
              </w:rPr>
              <w:t>Modelado de baquetas y entorno</w:t>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UX-XR</w:t>
            </w:r>
          </w:p>
        </w:tc>
        <w:tc>
          <w:tcPr>
            <w:tcW w:type="dxa" w:w="397"/>
          </w:tcPr>
          <w:p>
            <w:pPr>
              <w:spacing w:after="0"/>
              <w:jc w:val="center"/>
            </w:pPr>
            <w:r/>
            <w:r>
              <w:rPr>
                <w:b/>
                <w:sz w:val="13"/>
              </w:rPr>
            </w:r>
          </w:p>
        </w:tc>
      </w:tr>
      <w:tr>
        <w:tc>
          <w:tcPr>
            <w:tcW w:type="dxa" w:w="624"/>
          </w:tcPr>
          <w:p>
            <w:pPr>
              <w:spacing w:after="0"/>
            </w:pPr>
            <w:r/>
            <w:r>
              <w:rPr>
                <w:b w:val="0"/>
                <w:sz w:val="13"/>
              </w:rPr>
              <w:t>3.4</w:t>
            </w:r>
          </w:p>
        </w:tc>
        <w:tc>
          <w:tcPr>
            <w:tcW w:type="dxa" w:w="3515"/>
          </w:tcPr>
          <w:p>
            <w:pPr>
              <w:spacing w:after="0"/>
            </w:pPr>
            <w:r/>
            <w:r>
              <w:rPr>
                <w:b w:val="0"/>
                <w:sz w:val="13"/>
              </w:rPr>
              <w:t>Texturizado y materiales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Arte 3D</w:t>
            </w:r>
          </w:p>
        </w:tc>
        <w:tc>
          <w:tcPr>
            <w:tcW w:type="dxa" w:w="397"/>
          </w:tcPr>
          <w:p>
            <w:pPr>
              <w:spacing w:after="0"/>
              <w:jc w:val="center"/>
            </w:pPr>
            <w:r/>
            <w:r>
              <w:rPr>
                <w:b/>
                <w:sz w:val="13"/>
              </w:rPr>
            </w:r>
          </w:p>
        </w:tc>
      </w:tr>
      <w:tr>
        <w:tc>
          <w:tcPr>
            <w:tcW w:type="dxa" w:w="624"/>
          </w:tcPr>
          <w:p>
            <w:pPr>
              <w:spacing w:after="0"/>
            </w:pPr>
            <w:r/>
            <w:r>
              <w:rPr>
                <w:b w:val="0"/>
                <w:sz w:val="13"/>
              </w:rPr>
              <w:t>3.5</w:t>
            </w:r>
          </w:p>
        </w:tc>
        <w:tc>
          <w:tcPr>
            <w:tcW w:type="dxa" w:w="3515"/>
          </w:tcPr>
          <w:p>
            <w:pPr>
              <w:spacing w:after="0"/>
            </w:pPr>
            <w:r/>
            <w:r>
              <w:rPr>
                <w:b w:val="0"/>
                <w:sz w:val="13"/>
              </w:rPr>
              <w:t>Optimización de geometría para realidad virtual</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Arte/Dev</w:t>
            </w:r>
          </w:p>
        </w:tc>
        <w:tc>
          <w:tcPr>
            <w:tcW w:type="dxa" w:w="397"/>
          </w:tcPr>
          <w:p>
            <w:pPr>
              <w:spacing w:after="0"/>
              <w:jc w:val="center"/>
            </w:pPr>
            <w:r/>
            <w:r>
              <w:rPr>
                <w:b/>
                <w:sz w:val="13"/>
              </w:rPr>
            </w:r>
          </w:p>
        </w:tc>
      </w:tr>
      <w:tr>
        <w:tc>
          <w:tcPr>
            <w:tcW w:type="dxa" w:w="624"/>
          </w:tcPr>
          <w:p>
            <w:pPr>
              <w:spacing w:after="0"/>
            </w:pPr>
            <w:r/>
            <w:r>
              <w:rPr>
                <w:b w:val="0"/>
                <w:sz w:val="13"/>
              </w:rPr>
              <w:t>4.1</w:t>
            </w:r>
          </w:p>
        </w:tc>
        <w:tc>
          <w:tcPr>
            <w:tcW w:type="dxa" w:w="3515"/>
          </w:tcPr>
          <w:p>
            <w:pPr>
              <w:spacing w:after="0"/>
            </w:pPr>
            <w:r/>
            <w:r>
              <w:rPr>
                <w:b w:val="0"/>
                <w:sz w:val="13"/>
              </w:rPr>
              <w:t>Configuración del proyecto Unity y SDK de Meta</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 RV</w:t>
            </w:r>
          </w:p>
        </w:tc>
        <w:tc>
          <w:tcPr>
            <w:tcW w:type="dxa" w:w="397"/>
          </w:tcPr>
          <w:p>
            <w:pPr>
              <w:spacing w:after="0"/>
              <w:jc w:val="center"/>
            </w:pPr>
            <w:r/>
            <w:r>
              <w:rPr>
                <w:b/>
                <w:sz w:val="13"/>
              </w:rPr>
              <w:t>C</w:t>
            </w:r>
          </w:p>
        </w:tc>
      </w:tr>
      <w:tr>
        <w:tc>
          <w:tcPr>
            <w:tcW w:type="dxa" w:w="624"/>
          </w:tcPr>
          <w:p>
            <w:pPr>
              <w:spacing w:after="0"/>
            </w:pPr>
            <w:r/>
            <w:r>
              <w:rPr>
                <w:b w:val="0"/>
                <w:sz w:val="13"/>
              </w:rPr>
              <w:t>4.2</w:t>
            </w:r>
          </w:p>
        </w:tc>
        <w:tc>
          <w:tcPr>
            <w:tcW w:type="dxa" w:w="3515"/>
          </w:tcPr>
          <w:p>
            <w:pPr>
              <w:spacing w:after="0"/>
            </w:pPr>
            <w:r/>
            <w:r>
              <w:rPr>
                <w:b w:val="0"/>
                <w:sz w:val="13"/>
              </w:rPr>
              <w:t>Spike de latencia (Go / No-Go)</w:t>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Dev/Audio</w:t>
            </w:r>
          </w:p>
        </w:tc>
        <w:tc>
          <w:tcPr>
            <w:tcW w:type="dxa" w:w="397"/>
          </w:tcPr>
          <w:p>
            <w:pPr>
              <w:spacing w:after="0"/>
              <w:jc w:val="center"/>
            </w:pPr>
            <w:r/>
            <w:r>
              <w:rPr>
                <w:b/>
                <w:sz w:val="13"/>
              </w:rPr>
              <w:t>C</w:t>
            </w:r>
          </w:p>
        </w:tc>
      </w:tr>
      <w:tr>
        <w:tc>
          <w:tcPr>
            <w:tcW w:type="dxa" w:w="624"/>
          </w:tcPr>
          <w:p>
            <w:pPr>
              <w:spacing w:after="0"/>
            </w:pPr>
            <w:r/>
            <w:r>
              <w:rPr>
                <w:b w:val="0"/>
                <w:sz w:val="13"/>
              </w:rPr>
              <w:t>4.3</w:t>
            </w:r>
          </w:p>
        </w:tc>
        <w:tc>
          <w:tcPr>
            <w:tcW w:type="dxa" w:w="3515"/>
          </w:tcPr>
          <w:p>
            <w:pPr>
              <w:spacing w:after="0"/>
            </w:pPr>
            <w:r/>
            <w:r>
              <w:rPr>
                <w:b w:val="0"/>
                <w:sz w:val="13"/>
              </w:rPr>
              <w:t>Mapeo de controles de realidad virtual</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Dev/UX</w:t>
            </w:r>
          </w:p>
        </w:tc>
        <w:tc>
          <w:tcPr>
            <w:tcW w:type="dxa" w:w="397"/>
          </w:tcPr>
          <w:p>
            <w:pPr>
              <w:spacing w:after="0"/>
              <w:jc w:val="center"/>
            </w:pPr>
            <w:r/>
            <w:r>
              <w:rPr>
                <w:b/>
                <w:sz w:val="13"/>
              </w:rPr>
              <w:t>C</w:t>
            </w:r>
          </w:p>
        </w:tc>
      </w:tr>
      <w:tr>
        <w:tc>
          <w:tcPr>
            <w:tcW w:type="dxa" w:w="624"/>
          </w:tcPr>
          <w:p>
            <w:pPr>
              <w:spacing w:after="0"/>
            </w:pPr>
            <w:r/>
            <w:r>
              <w:rPr>
                <w:b w:val="0"/>
                <w:sz w:val="13"/>
              </w:rPr>
              <w:t>4.4</w:t>
            </w:r>
          </w:p>
        </w:tc>
        <w:tc>
          <w:tcPr>
            <w:tcW w:type="dxa" w:w="3515"/>
          </w:tcPr>
          <w:p>
            <w:pPr>
              <w:spacing w:after="0"/>
            </w:pPr>
            <w:r/>
            <w:r>
              <w:rPr>
                <w:b w:val="0"/>
                <w:sz w:val="13"/>
              </w:rPr>
              <w:t>Detección de colisiones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 RV</w:t>
            </w:r>
          </w:p>
        </w:tc>
        <w:tc>
          <w:tcPr>
            <w:tcW w:type="dxa" w:w="397"/>
          </w:tcPr>
          <w:p>
            <w:pPr>
              <w:spacing w:after="0"/>
              <w:jc w:val="center"/>
            </w:pPr>
            <w:r/>
            <w:r>
              <w:rPr>
                <w:b/>
                <w:sz w:val="13"/>
              </w:rPr>
              <w:t>C</w:t>
            </w:r>
          </w:p>
        </w:tc>
      </w:tr>
      <w:tr>
        <w:tc>
          <w:tcPr>
            <w:tcW w:type="dxa" w:w="624"/>
          </w:tcPr>
          <w:p>
            <w:pPr>
              <w:spacing w:after="0"/>
            </w:pPr>
            <w:r/>
            <w:r>
              <w:rPr>
                <w:b w:val="0"/>
                <w:sz w:val="13"/>
              </w:rPr>
              <w:t>4.5</w:t>
            </w:r>
          </w:p>
        </w:tc>
        <w:tc>
          <w:tcPr>
            <w:tcW w:type="dxa" w:w="3515"/>
          </w:tcPr>
          <w:p>
            <w:pPr>
              <w:spacing w:after="0"/>
            </w:pPr>
            <w:r/>
            <w:r>
              <w:rPr>
                <w:b w:val="0"/>
                <w:sz w:val="13"/>
              </w:rPr>
              <w:t>Medición de velocidad de impacto</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 RV</w:t>
            </w:r>
          </w:p>
        </w:tc>
        <w:tc>
          <w:tcPr>
            <w:tcW w:type="dxa" w:w="397"/>
          </w:tcPr>
          <w:p>
            <w:pPr>
              <w:spacing w:after="0"/>
              <w:jc w:val="center"/>
            </w:pPr>
            <w:r/>
            <w:r>
              <w:rPr>
                <w:b/>
                <w:sz w:val="13"/>
              </w:rPr>
              <w:t>C</w:t>
            </w:r>
          </w:p>
        </w:tc>
      </w:tr>
      <w:tr>
        <w:tc>
          <w:tcPr>
            <w:tcW w:type="dxa" w:w="624"/>
          </w:tcPr>
          <w:p>
            <w:pPr>
              <w:spacing w:after="0"/>
            </w:pPr>
            <w:r/>
            <w:r>
              <w:rPr>
                <w:b w:val="0"/>
                <w:sz w:val="13"/>
              </w:rPr>
              <w:t>4.6</w:t>
            </w:r>
          </w:p>
        </w:tc>
        <w:tc>
          <w:tcPr>
            <w:tcW w:type="dxa" w:w="3515"/>
          </w:tcPr>
          <w:p>
            <w:pPr>
              <w:spacing w:after="0"/>
            </w:pPr>
            <w:r/>
            <w:r>
              <w:rPr>
                <w:b w:val="0"/>
                <w:sz w:val="13"/>
              </w:rPr>
              <w:t>Integración de modelos tridimensionales con físicas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Dev/Arte</w:t>
            </w:r>
          </w:p>
        </w:tc>
        <w:tc>
          <w:tcPr>
            <w:tcW w:type="dxa" w:w="397"/>
          </w:tcPr>
          <w:p>
            <w:pPr>
              <w:spacing w:after="0"/>
              <w:jc w:val="center"/>
            </w:pPr>
            <w:r/>
            <w:r>
              <w:rPr>
                <w:b/>
                <w:sz w:val="13"/>
              </w:rPr>
              <w:t>C</w:t>
            </w:r>
          </w:p>
        </w:tc>
      </w:tr>
      <w:tr>
        <w:tc>
          <w:tcPr>
            <w:tcW w:type="dxa" w:w="624"/>
          </w:tcPr>
          <w:p>
            <w:pPr>
              <w:spacing w:after="0"/>
            </w:pPr>
            <w:r/>
            <w:r>
              <w:rPr>
                <w:b w:val="0"/>
                <w:sz w:val="13"/>
              </w:rPr>
              <w:t>4.7</w:t>
            </w:r>
          </w:p>
        </w:tc>
        <w:tc>
          <w:tcPr>
            <w:tcW w:type="dxa" w:w="3515"/>
          </w:tcPr>
          <w:p>
            <w:pPr>
              <w:spacing w:after="0"/>
            </w:pPr>
            <w:r/>
            <w:r>
              <w:rPr>
                <w:b w:val="0"/>
                <w:sz w:val="13"/>
              </w:rPr>
              <w:t>Ergonomía y prevención de mareo por movimiento</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UX/Dev</w:t>
            </w:r>
          </w:p>
        </w:tc>
        <w:tc>
          <w:tcPr>
            <w:tcW w:type="dxa" w:w="397"/>
          </w:tcPr>
          <w:p>
            <w:pPr>
              <w:spacing w:after="0"/>
              <w:jc w:val="center"/>
            </w:pPr>
            <w:r/>
            <w:r>
              <w:rPr>
                <w:b/>
                <w:sz w:val="13"/>
              </w:rPr>
              <w:t>C</w:t>
            </w:r>
          </w:p>
        </w:tc>
      </w:tr>
      <w:tr>
        <w:tc>
          <w:tcPr>
            <w:tcW w:type="dxa" w:w="624"/>
          </w:tcPr>
          <w:p>
            <w:pPr>
              <w:spacing w:after="0"/>
            </w:pPr>
            <w:r/>
            <w:r>
              <w:rPr>
                <w:b w:val="0"/>
                <w:sz w:val="13"/>
              </w:rPr>
              <w:t>5.1</w:t>
            </w:r>
          </w:p>
        </w:tc>
        <w:tc>
          <w:tcPr>
            <w:tcW w:type="dxa" w:w="3515"/>
          </w:tcPr>
          <w:p>
            <w:pPr>
              <w:spacing w:after="0"/>
            </w:pPr>
            <w:r/>
            <w:r>
              <w:rPr>
                <w:b w:val="0"/>
                <w:sz w:val="13"/>
              </w:rPr>
              <w:t>Selección y edición de la librería de muestras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Audio</w:t>
            </w:r>
          </w:p>
        </w:tc>
        <w:tc>
          <w:tcPr>
            <w:tcW w:type="dxa" w:w="397"/>
          </w:tcPr>
          <w:p>
            <w:pPr>
              <w:spacing w:after="0"/>
              <w:jc w:val="center"/>
            </w:pPr>
            <w:r/>
            <w:r>
              <w:rPr>
                <w:b/>
                <w:sz w:val="13"/>
              </w:rPr>
              <w:t>C</w:t>
            </w:r>
          </w:p>
        </w:tc>
      </w:tr>
      <w:tr>
        <w:tc>
          <w:tcPr>
            <w:tcW w:type="dxa" w:w="624"/>
          </w:tcPr>
          <w:p>
            <w:pPr>
              <w:spacing w:after="0"/>
            </w:pPr>
            <w:r/>
            <w:r>
              <w:rPr>
                <w:b w:val="0"/>
                <w:sz w:val="13"/>
              </w:rPr>
              <w:t>5.2</w:t>
            </w:r>
          </w:p>
        </w:tc>
        <w:tc>
          <w:tcPr>
            <w:tcW w:type="dxa" w:w="3515"/>
          </w:tcPr>
          <w:p>
            <w:pPr>
              <w:spacing w:after="0"/>
            </w:pPr>
            <w:r/>
            <w:r>
              <w:rPr>
                <w:b w:val="0"/>
                <w:sz w:val="13"/>
              </w:rPr>
              <w:t>Capas de intensidad y variación por repetición</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Audio</w:t>
            </w:r>
          </w:p>
        </w:tc>
        <w:tc>
          <w:tcPr>
            <w:tcW w:type="dxa" w:w="397"/>
          </w:tcPr>
          <w:p>
            <w:pPr>
              <w:spacing w:after="0"/>
              <w:jc w:val="center"/>
            </w:pPr>
            <w:r/>
            <w:r>
              <w:rPr>
                <w:b/>
                <w:sz w:val="13"/>
              </w:rPr>
              <w:t>C</w:t>
            </w:r>
          </w:p>
        </w:tc>
      </w:tr>
      <w:tr>
        <w:tc>
          <w:tcPr>
            <w:tcW w:type="dxa" w:w="624"/>
          </w:tcPr>
          <w:p>
            <w:pPr>
              <w:spacing w:after="0"/>
            </w:pPr>
            <w:r/>
            <w:r>
              <w:rPr>
                <w:b w:val="0"/>
                <w:sz w:val="13"/>
              </w:rPr>
              <w:t>5.3</w:t>
            </w:r>
          </w:p>
        </w:tc>
        <w:tc>
          <w:tcPr>
            <w:tcW w:type="dxa" w:w="3515"/>
          </w:tcPr>
          <w:p>
            <w:pPr>
              <w:spacing w:after="0"/>
            </w:pPr>
            <w:r/>
            <w:r>
              <w:rPr>
                <w:b w:val="0"/>
                <w:sz w:val="13"/>
              </w:rPr>
              <w:t>Integración de audio con físicas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Audio/Dev</w:t>
            </w:r>
          </w:p>
        </w:tc>
        <w:tc>
          <w:tcPr>
            <w:tcW w:type="dxa" w:w="397"/>
          </w:tcPr>
          <w:p>
            <w:pPr>
              <w:spacing w:after="0"/>
              <w:jc w:val="center"/>
            </w:pPr>
            <w:r/>
            <w:r>
              <w:rPr>
                <w:b/>
                <w:sz w:val="13"/>
              </w:rPr>
              <w:t>C</w:t>
            </w:r>
          </w:p>
        </w:tc>
      </w:tr>
      <w:tr>
        <w:tc>
          <w:tcPr>
            <w:tcW w:type="dxa" w:w="624"/>
          </w:tcPr>
          <w:p>
            <w:pPr>
              <w:spacing w:after="0"/>
            </w:pPr>
            <w:r/>
            <w:r>
              <w:rPr>
                <w:b w:val="0"/>
                <w:sz w:val="13"/>
              </w:rPr>
              <w:t>5.4</w:t>
            </w:r>
          </w:p>
        </w:tc>
        <w:tc>
          <w:tcPr>
            <w:tcW w:type="dxa" w:w="3515"/>
          </w:tcPr>
          <w:p>
            <w:pPr>
              <w:spacing w:after="0"/>
            </w:pPr>
            <w:r/>
            <w:r>
              <w:rPr>
                <w:b w:val="0"/>
                <w:sz w:val="13"/>
              </w:rPr>
              <w:t>Implementación de rutinas rítmicas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Dev/Audio</w:t>
            </w:r>
          </w:p>
        </w:tc>
        <w:tc>
          <w:tcPr>
            <w:tcW w:type="dxa" w:w="397"/>
          </w:tcPr>
          <w:p>
            <w:pPr>
              <w:spacing w:after="0"/>
              <w:jc w:val="center"/>
            </w:pPr>
            <w:r/>
            <w:r>
              <w:rPr>
                <w:b/>
                <w:sz w:val="13"/>
              </w:rPr>
              <w:t>C</w:t>
            </w:r>
          </w:p>
        </w:tc>
      </w:tr>
      <w:tr>
        <w:tc>
          <w:tcPr>
            <w:tcW w:type="dxa" w:w="624"/>
          </w:tcPr>
          <w:p>
            <w:pPr>
              <w:spacing w:after="0"/>
            </w:pPr>
            <w:r/>
            <w:r>
              <w:rPr>
                <w:b w:val="0"/>
                <w:sz w:val="13"/>
              </w:rPr>
              <w:t>5.5</w:t>
            </w:r>
          </w:p>
        </w:tc>
        <w:tc>
          <w:tcPr>
            <w:tcW w:type="dxa" w:w="3515"/>
          </w:tcPr>
          <w:p>
            <w:pPr>
              <w:spacing w:after="0"/>
            </w:pPr>
            <w:r/>
            <w:r>
              <w:rPr>
                <w:b w:val="0"/>
                <w:sz w:val="13"/>
              </w:rPr>
              <w:t>Guía visual y metrónomo</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Dev/UX</w:t>
            </w:r>
          </w:p>
        </w:tc>
        <w:tc>
          <w:tcPr>
            <w:tcW w:type="dxa" w:w="397"/>
          </w:tcPr>
          <w:p>
            <w:pPr>
              <w:spacing w:after="0"/>
              <w:jc w:val="center"/>
            </w:pPr>
            <w:r/>
            <w:r>
              <w:rPr>
                <w:b/>
                <w:sz w:val="13"/>
              </w:rPr>
              <w:t>C</w:t>
            </w:r>
          </w:p>
        </w:tc>
      </w:tr>
      <w:tr>
        <w:tc>
          <w:tcPr>
            <w:tcW w:type="dxa" w:w="624"/>
          </w:tcPr>
          <w:p>
            <w:pPr>
              <w:spacing w:after="0"/>
            </w:pPr>
            <w:r/>
            <w:r>
              <w:rPr>
                <w:b w:val="0"/>
                <w:sz w:val="13"/>
              </w:rPr>
              <w:t>6.1</w:t>
            </w:r>
          </w:p>
        </w:tc>
        <w:tc>
          <w:tcPr>
            <w:tcW w:type="dxa" w:w="3515"/>
          </w:tcPr>
          <w:p>
            <w:pPr>
              <w:spacing w:after="0"/>
            </w:pPr>
            <w:r/>
            <w:r>
              <w:rPr>
                <w:b w:val="0"/>
                <w:sz w:val="13"/>
              </w:rPr>
              <w:t>Menús y navegación</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UX-XR</w:t>
            </w:r>
          </w:p>
        </w:tc>
        <w:tc>
          <w:tcPr>
            <w:tcW w:type="dxa" w:w="397"/>
          </w:tcPr>
          <w:p>
            <w:pPr>
              <w:spacing w:after="0"/>
              <w:jc w:val="center"/>
            </w:pPr>
            <w:r/>
            <w:r>
              <w:rPr>
                <w:b/>
                <w:sz w:val="13"/>
              </w:rPr>
              <w:t>C</w:t>
            </w:r>
          </w:p>
        </w:tc>
      </w:tr>
      <w:tr>
        <w:tc>
          <w:tcPr>
            <w:tcW w:type="dxa" w:w="624"/>
          </w:tcPr>
          <w:p>
            <w:pPr>
              <w:spacing w:after="0"/>
            </w:pPr>
            <w:r/>
            <w:r>
              <w:rPr>
                <w:b w:val="0"/>
                <w:sz w:val="13"/>
              </w:rPr>
              <w:t>6.2</w:t>
            </w:r>
          </w:p>
        </w:tc>
        <w:tc>
          <w:tcPr>
            <w:tcW w:type="dxa" w:w="3515"/>
          </w:tcPr>
          <w:p>
            <w:pPr>
              <w:spacing w:after="0"/>
            </w:pPr>
            <w:r/>
            <w:r>
              <w:rPr>
                <w:b w:val="0"/>
                <w:sz w:val="13"/>
              </w:rPr>
              <w:t>Interfaz de usuario adaptativa</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UX-XR</w:t>
            </w:r>
          </w:p>
        </w:tc>
        <w:tc>
          <w:tcPr>
            <w:tcW w:type="dxa" w:w="397"/>
          </w:tcPr>
          <w:p>
            <w:pPr>
              <w:spacing w:after="0"/>
              <w:jc w:val="center"/>
            </w:pPr>
            <w:r/>
            <w:r>
              <w:rPr>
                <w:b/>
                <w:sz w:val="13"/>
              </w:rPr>
              <w:t>C</w:t>
            </w:r>
          </w:p>
        </w:tc>
      </w:tr>
      <w:tr>
        <w:tc>
          <w:tcPr>
            <w:tcW w:type="dxa" w:w="624"/>
          </w:tcPr>
          <w:p>
            <w:pPr>
              <w:spacing w:after="0"/>
            </w:pPr>
            <w:r/>
            <w:r>
              <w:rPr>
                <w:b w:val="0"/>
                <w:sz w:val="13"/>
              </w:rPr>
              <w:t>6.3</w:t>
            </w:r>
          </w:p>
        </w:tc>
        <w:tc>
          <w:tcPr>
            <w:tcW w:type="dxa" w:w="3515"/>
          </w:tcPr>
          <w:p>
            <w:pPr>
              <w:spacing w:after="0"/>
            </w:pPr>
            <w:r/>
            <w:r>
              <w:rPr>
                <w:b w:val="0"/>
                <w:sz w:val="13"/>
              </w:rPr>
              <w:t>Módulo de registro de métricas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Mét./Dev</w:t>
            </w:r>
          </w:p>
        </w:tc>
        <w:tc>
          <w:tcPr>
            <w:tcW w:type="dxa" w:w="397"/>
          </w:tcPr>
          <w:p>
            <w:pPr>
              <w:spacing w:after="0"/>
              <w:jc w:val="center"/>
            </w:pPr>
            <w:r/>
            <w:r>
              <w:rPr>
                <w:b/>
                <w:sz w:val="13"/>
              </w:rPr>
              <w:t>C</w:t>
            </w:r>
          </w:p>
        </w:tc>
      </w:tr>
      <w:tr>
        <w:tc>
          <w:tcPr>
            <w:tcW w:type="dxa" w:w="624"/>
          </w:tcPr>
          <w:p>
            <w:pPr>
              <w:spacing w:after="0"/>
            </w:pPr>
            <w:r/>
            <w:r>
              <w:rPr>
                <w:b w:val="0"/>
                <w:sz w:val="13"/>
              </w:rPr>
              <w:t>6.4</w:t>
            </w:r>
          </w:p>
        </w:tc>
        <w:tc>
          <w:tcPr>
            <w:tcW w:type="dxa" w:w="3515"/>
          </w:tcPr>
          <w:p>
            <w:pPr>
              <w:spacing w:after="0"/>
            </w:pPr>
            <w:r/>
            <w:r>
              <w:rPr>
                <w:b w:val="0"/>
                <w:sz w:val="13"/>
              </w:rPr>
              <w:t>Integración general y build candidata</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1134"/>
          </w:tcPr>
          <w:p>
            <w:pPr>
              <w:spacing w:after="0"/>
            </w:pPr>
            <w:r/>
            <w:r>
              <w:rPr>
                <w:sz w:val="11"/>
              </w:rPr>
              <w:t>Dev/UX</w:t>
            </w:r>
          </w:p>
        </w:tc>
        <w:tc>
          <w:tcPr>
            <w:tcW w:type="dxa" w:w="397"/>
          </w:tcPr>
          <w:p>
            <w:pPr>
              <w:spacing w:after="0"/>
              <w:jc w:val="center"/>
            </w:pPr>
            <w:r/>
            <w:r>
              <w:rPr>
                <w:b/>
                <w:sz w:val="13"/>
              </w:rPr>
              <w:t>C</w:t>
            </w:r>
          </w:p>
        </w:tc>
      </w:tr>
      <w:tr>
        <w:tc>
          <w:tcPr>
            <w:tcW w:type="dxa" w:w="624"/>
          </w:tcPr>
          <w:p>
            <w:pPr>
              <w:spacing w:after="0"/>
            </w:pPr>
            <w:r/>
            <w:r>
              <w:rPr>
                <w:b w:val="0"/>
                <w:sz w:val="13"/>
              </w:rPr>
              <w:t>7.1</w:t>
            </w:r>
          </w:p>
        </w:tc>
        <w:tc>
          <w:tcPr>
            <w:tcW w:type="dxa" w:w="3515"/>
          </w:tcPr>
          <w:p>
            <w:pPr>
              <w:spacing w:after="0"/>
            </w:pPr>
            <w:r/>
            <w:r>
              <w:rPr>
                <w:b w:val="0"/>
                <w:sz w:val="13"/>
              </w:rPr>
              <w:t>Plan de pruebas y casos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QA/Mét.</w:t>
            </w:r>
          </w:p>
        </w:tc>
        <w:tc>
          <w:tcPr>
            <w:tcW w:type="dxa" w:w="397"/>
          </w:tcPr>
          <w:p>
            <w:pPr>
              <w:spacing w:after="0"/>
              <w:jc w:val="center"/>
            </w:pPr>
            <w:r/>
            <w:r>
              <w:rPr>
                <w:b/>
                <w:sz w:val="13"/>
              </w:rPr>
              <w:t>C</w:t>
            </w:r>
          </w:p>
        </w:tc>
      </w:tr>
      <w:tr>
        <w:tc>
          <w:tcPr>
            <w:tcW w:type="dxa" w:w="624"/>
          </w:tcPr>
          <w:p>
            <w:pPr>
              <w:spacing w:after="0"/>
            </w:pPr>
            <w:r/>
            <w:r>
              <w:rPr>
                <w:b w:val="0"/>
                <w:sz w:val="13"/>
              </w:rPr>
              <w:t>7.2</w:t>
            </w:r>
          </w:p>
        </w:tc>
        <w:tc>
          <w:tcPr>
            <w:tcW w:type="dxa" w:w="3515"/>
          </w:tcPr>
          <w:p>
            <w:pPr>
              <w:spacing w:after="0"/>
            </w:pPr>
            <w:r/>
            <w:r>
              <w:rPr>
                <w:b w:val="0"/>
                <w:sz w:val="13"/>
              </w:rPr>
              <w:t>Pruebas de rendimiento y latencia</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709"/>
          </w:tcPr>
          <w:p>
            <w:pPr>
              <w:spacing w:after="0"/>
              <w:jc w:val="center"/>
            </w:pPr>
            <w:r/>
          </w:p>
        </w:tc>
        <w:tc>
          <w:tcPr>
            <w:tcW w:type="dxa" w:w="1134"/>
          </w:tcPr>
          <w:p>
            <w:pPr>
              <w:spacing w:after="0"/>
            </w:pPr>
            <w:r/>
            <w:r>
              <w:rPr>
                <w:sz w:val="11"/>
              </w:rPr>
              <w:t>QA/Dev</w:t>
            </w:r>
          </w:p>
        </w:tc>
        <w:tc>
          <w:tcPr>
            <w:tcW w:type="dxa" w:w="397"/>
          </w:tcPr>
          <w:p>
            <w:pPr>
              <w:spacing w:after="0"/>
              <w:jc w:val="center"/>
            </w:pPr>
            <w:r/>
            <w:r>
              <w:rPr>
                <w:b/>
                <w:sz w:val="13"/>
              </w:rPr>
              <w:t>C</w:t>
            </w:r>
          </w:p>
        </w:tc>
      </w:tr>
      <w:tr>
        <w:tc>
          <w:tcPr>
            <w:tcW w:type="dxa" w:w="624"/>
          </w:tcPr>
          <w:p>
            <w:pPr>
              <w:spacing w:after="0"/>
            </w:pPr>
            <w:r/>
            <w:r>
              <w:rPr>
                <w:b w:val="0"/>
                <w:sz w:val="13"/>
              </w:rPr>
              <w:t>7.3</w:t>
            </w:r>
          </w:p>
        </w:tc>
        <w:tc>
          <w:tcPr>
            <w:tcW w:type="dxa" w:w="3515"/>
          </w:tcPr>
          <w:p>
            <w:pPr>
              <w:spacing w:after="0"/>
            </w:pPr>
            <w:r/>
            <w:r>
              <w:rPr>
                <w:b w:val="0"/>
                <w:sz w:val="13"/>
              </w:rPr>
              <w:t>Pruebas con usuarios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1134"/>
          </w:tcPr>
          <w:p>
            <w:pPr>
              <w:spacing w:after="0"/>
            </w:pPr>
            <w:r/>
            <w:r>
              <w:rPr>
                <w:sz w:val="11"/>
              </w:rPr>
              <w:t>Coord./UX/As.</w:t>
            </w:r>
          </w:p>
        </w:tc>
        <w:tc>
          <w:tcPr>
            <w:tcW w:type="dxa" w:w="397"/>
          </w:tcPr>
          <w:p>
            <w:pPr>
              <w:spacing w:after="0"/>
              <w:jc w:val="center"/>
            </w:pPr>
            <w:r/>
            <w:r>
              <w:rPr>
                <w:b/>
                <w:sz w:val="13"/>
              </w:rPr>
              <w:t>C</w:t>
            </w:r>
          </w:p>
        </w:tc>
      </w:tr>
      <w:tr>
        <w:tc>
          <w:tcPr>
            <w:tcW w:type="dxa" w:w="624"/>
          </w:tcPr>
          <w:p>
            <w:pPr>
              <w:spacing w:after="0"/>
            </w:pPr>
            <w:r/>
            <w:r>
              <w:rPr>
                <w:b w:val="0"/>
                <w:sz w:val="13"/>
              </w:rPr>
              <w:t>7.4</w:t>
            </w:r>
          </w:p>
        </w:tc>
        <w:tc>
          <w:tcPr>
            <w:tcW w:type="dxa" w:w="3515"/>
          </w:tcPr>
          <w:p>
            <w:pPr>
              <w:spacing w:after="0"/>
            </w:pPr>
            <w:r/>
            <w:r>
              <w:rPr>
                <w:b w:val="0"/>
                <w:sz w:val="13"/>
              </w:rPr>
              <w:t>Corrección de defectos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p>
        </w:tc>
        <w:tc>
          <w:tcPr>
            <w:tcW w:type="dxa" w:w="1134"/>
          </w:tcPr>
          <w:p>
            <w:pPr>
              <w:spacing w:after="0"/>
            </w:pPr>
            <w:r/>
            <w:r>
              <w:rPr>
                <w:sz w:val="11"/>
              </w:rPr>
              <w:t>Dev/UX</w:t>
            </w:r>
          </w:p>
        </w:tc>
        <w:tc>
          <w:tcPr>
            <w:tcW w:type="dxa" w:w="397"/>
          </w:tcPr>
          <w:p>
            <w:pPr>
              <w:spacing w:after="0"/>
              <w:jc w:val="center"/>
            </w:pPr>
            <w:r/>
            <w:r>
              <w:rPr>
                <w:b/>
                <w:sz w:val="13"/>
              </w:rPr>
              <w:t>C</w:t>
            </w:r>
          </w:p>
        </w:tc>
      </w:tr>
      <w:tr>
        <w:tc>
          <w:tcPr>
            <w:tcW w:type="dxa" w:w="624"/>
          </w:tcPr>
          <w:p>
            <w:pPr>
              <w:spacing w:after="0"/>
            </w:pPr>
            <w:r/>
            <w:r>
              <w:rPr>
                <w:b w:val="0"/>
                <w:sz w:val="13"/>
              </w:rPr>
              <w:t>7.5</w:t>
            </w:r>
          </w:p>
        </w:tc>
        <w:tc>
          <w:tcPr>
            <w:tcW w:type="dxa" w:w="3515"/>
          </w:tcPr>
          <w:p>
            <w:pPr>
              <w:spacing w:after="0"/>
            </w:pPr>
            <w:r/>
            <w:r>
              <w:rPr>
                <w:b w:val="0"/>
                <w:sz w:val="13"/>
              </w:rPr>
              <w:t>Manual técnico y de usuario</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709"/>
          </w:tcPr>
          <w:p>
            <w:pPr>
              <w:spacing w:after="0"/>
              <w:jc w:val="center"/>
            </w:pPr>
            <w:r/>
            <w:r>
              <w:rPr>
                <w:sz w:val="14"/>
              </w:rPr>
              <w:t>██</w:t>
            </w:r>
          </w:p>
        </w:tc>
        <w:tc>
          <w:tcPr>
            <w:tcW w:type="dxa" w:w="1134"/>
          </w:tcPr>
          <w:p>
            <w:pPr>
              <w:spacing w:after="0"/>
            </w:pPr>
            <w:r/>
            <w:r>
              <w:rPr>
                <w:sz w:val="11"/>
              </w:rPr>
              <w:t>Coord./Arte</w:t>
            </w:r>
          </w:p>
        </w:tc>
        <w:tc>
          <w:tcPr>
            <w:tcW w:type="dxa" w:w="397"/>
          </w:tcPr>
          <w:p>
            <w:pPr>
              <w:spacing w:after="0"/>
              <w:jc w:val="center"/>
            </w:pPr>
            <w:r/>
            <w:r>
              <w:rPr>
                <w:b/>
                <w:sz w:val="13"/>
              </w:rPr>
              <w:t>C</w:t>
            </w:r>
          </w:p>
        </w:tc>
      </w:tr>
      <w:tr>
        <w:tc>
          <w:tcPr>
            <w:tcW w:type="dxa" w:w="624"/>
          </w:tcPr>
          <w:p>
            <w:pPr>
              <w:spacing w:after="0"/>
            </w:pPr>
            <w:r/>
            <w:r>
              <w:rPr>
                <w:b w:val="0"/>
                <w:sz w:val="13"/>
              </w:rPr>
              <w:t>7.6</w:t>
            </w:r>
          </w:p>
        </w:tc>
        <w:tc>
          <w:tcPr>
            <w:tcW w:type="dxa" w:w="3515"/>
          </w:tcPr>
          <w:p>
            <w:pPr>
              <w:spacing w:after="0"/>
            </w:pPr>
            <w:r/>
            <w:r>
              <w:rPr>
                <w:b w:val="0"/>
                <w:sz w:val="13"/>
              </w:rPr>
              <w:t>Informe de pruebas y resultados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4"/>
              </w:rPr>
              <w:t>██</w:t>
            </w:r>
          </w:p>
        </w:tc>
        <w:tc>
          <w:tcPr>
            <w:tcW w:type="dxa" w:w="1134"/>
          </w:tcPr>
          <w:p>
            <w:pPr>
              <w:spacing w:after="0"/>
            </w:pPr>
            <w:r/>
            <w:r>
              <w:rPr>
                <w:sz w:val="11"/>
              </w:rPr>
              <w:t>Mét./Ger.</w:t>
            </w:r>
          </w:p>
        </w:tc>
        <w:tc>
          <w:tcPr>
            <w:tcW w:type="dxa" w:w="397"/>
          </w:tcPr>
          <w:p>
            <w:pPr>
              <w:spacing w:after="0"/>
              <w:jc w:val="center"/>
            </w:pPr>
            <w:r/>
            <w:r>
              <w:rPr>
                <w:b/>
                <w:sz w:val="13"/>
              </w:rPr>
              <w:t>C</w:t>
            </w:r>
          </w:p>
        </w:tc>
      </w:tr>
      <w:tr>
        <w:tc>
          <w:tcPr>
            <w:tcW w:type="dxa" w:w="624"/>
          </w:tcPr>
          <w:p>
            <w:pPr>
              <w:spacing w:after="0"/>
            </w:pPr>
            <w:r/>
            <w:r>
              <w:rPr>
                <w:b/>
                <w:sz w:val="13"/>
              </w:rPr>
              <w:t>H1</w:t>
            </w:r>
          </w:p>
        </w:tc>
        <w:tc>
          <w:tcPr>
            <w:tcW w:type="dxa" w:w="3515"/>
          </w:tcPr>
          <w:p>
            <w:pPr>
              <w:spacing w:after="0"/>
            </w:pPr>
            <w:r/>
            <w:r>
              <w:rPr>
                <w:b/>
                <w:sz w:val="13"/>
              </w:rPr>
              <w:t>HITO — Diseño conceptual aprobado</w:t>
            </w:r>
          </w:p>
        </w:tc>
        <w:tc>
          <w:tcPr>
            <w:tcW w:type="dxa" w:w="709"/>
          </w:tcPr>
          <w:p>
            <w:pPr>
              <w:spacing w:after="0"/>
              <w:jc w:val="center"/>
            </w:pPr>
            <w:r/>
            <w:r>
              <w:rPr>
                <w:sz w:val="13"/>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Director</w:t>
            </w:r>
          </w:p>
        </w:tc>
        <w:tc>
          <w:tcPr>
            <w:tcW w:type="dxa" w:w="397"/>
          </w:tcPr>
          <w:p>
            <w:pPr>
              <w:spacing w:after="0"/>
              <w:jc w:val="center"/>
            </w:pPr>
            <w:r/>
            <w:r>
              <w:rPr>
                <w:b/>
                <w:sz w:val="13"/>
              </w:rPr>
            </w:r>
          </w:p>
        </w:tc>
      </w:tr>
      <w:tr>
        <w:tc>
          <w:tcPr>
            <w:tcW w:type="dxa" w:w="624"/>
          </w:tcPr>
          <w:p>
            <w:pPr>
              <w:spacing w:after="0"/>
            </w:pPr>
            <w:r/>
            <w:r>
              <w:rPr>
                <w:b/>
                <w:sz w:val="13"/>
              </w:rPr>
              <w:t>H2</w:t>
            </w:r>
          </w:p>
        </w:tc>
        <w:tc>
          <w:tcPr>
            <w:tcW w:type="dxa" w:w="3515"/>
          </w:tcPr>
          <w:p>
            <w:pPr>
              <w:spacing w:after="0"/>
            </w:pPr>
            <w:r/>
            <w:r>
              <w:rPr>
                <w:b/>
                <w:sz w:val="13"/>
              </w:rPr>
              <w:t>HITO — Go / No-Go de latencia</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3"/>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Director</w:t>
            </w:r>
          </w:p>
        </w:tc>
        <w:tc>
          <w:tcPr>
            <w:tcW w:type="dxa" w:w="397"/>
          </w:tcPr>
          <w:p>
            <w:pPr>
              <w:spacing w:after="0"/>
              <w:jc w:val="center"/>
            </w:pPr>
            <w:r/>
            <w:r>
              <w:rPr>
                <w:b/>
                <w:sz w:val="13"/>
              </w:rPr>
            </w:r>
          </w:p>
        </w:tc>
      </w:tr>
      <w:tr>
        <w:tc>
          <w:tcPr>
            <w:tcW w:type="dxa" w:w="624"/>
          </w:tcPr>
          <w:p>
            <w:pPr>
              <w:spacing w:after="0"/>
            </w:pPr>
            <w:r/>
            <w:r>
              <w:rPr>
                <w:b/>
                <w:sz w:val="13"/>
              </w:rPr>
              <w:t>H3</w:t>
            </w:r>
          </w:p>
        </w:tc>
        <w:tc>
          <w:tcPr>
            <w:tcW w:type="dxa" w:w="3515"/>
          </w:tcPr>
          <w:p>
            <w:pPr>
              <w:spacing w:after="0"/>
            </w:pPr>
            <w:r/>
            <w:r>
              <w:rPr>
                <w:b/>
                <w:sz w:val="13"/>
              </w:rPr>
              <w:t>HITO — Modelos integrados con físicas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3"/>
              </w:rPr>
              <w:t>◆</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Director</w:t>
            </w:r>
          </w:p>
        </w:tc>
        <w:tc>
          <w:tcPr>
            <w:tcW w:type="dxa" w:w="397"/>
          </w:tcPr>
          <w:p>
            <w:pPr>
              <w:spacing w:after="0"/>
              <w:jc w:val="center"/>
            </w:pPr>
            <w:r/>
            <w:r>
              <w:rPr>
                <w:b/>
                <w:sz w:val="13"/>
              </w:rPr>
            </w:r>
          </w:p>
        </w:tc>
      </w:tr>
      <w:tr>
        <w:tc>
          <w:tcPr>
            <w:tcW w:type="dxa" w:w="624"/>
          </w:tcPr>
          <w:p>
            <w:pPr>
              <w:spacing w:after="0"/>
            </w:pPr>
            <w:r/>
            <w:r>
              <w:rPr>
                <w:b/>
                <w:sz w:val="13"/>
              </w:rPr>
              <w:t>H4</w:t>
            </w:r>
          </w:p>
        </w:tc>
        <w:tc>
          <w:tcPr>
            <w:tcW w:type="dxa" w:w="3515"/>
          </w:tcPr>
          <w:p>
            <w:pPr>
              <w:spacing w:after="0"/>
            </w:pPr>
            <w:r/>
            <w:r>
              <w:rPr>
                <w:b/>
                <w:sz w:val="13"/>
              </w:rPr>
              <w:t>HITO — Rutinas y métricas integradas</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3"/>
              </w:rPr>
              <w:t>◆</w:t>
            </w:r>
          </w:p>
        </w:tc>
        <w:tc>
          <w:tcPr>
            <w:tcW w:type="dxa" w:w="709"/>
          </w:tcPr>
          <w:p>
            <w:pPr>
              <w:spacing w:after="0"/>
              <w:jc w:val="center"/>
            </w:pPr>
            <w:r/>
          </w:p>
        </w:tc>
        <w:tc>
          <w:tcPr>
            <w:tcW w:type="dxa" w:w="709"/>
          </w:tcPr>
          <w:p>
            <w:pPr>
              <w:spacing w:after="0"/>
              <w:jc w:val="center"/>
            </w:pPr>
            <w:r/>
          </w:p>
        </w:tc>
        <w:tc>
          <w:tcPr>
            <w:tcW w:type="dxa" w:w="1134"/>
          </w:tcPr>
          <w:p>
            <w:pPr>
              <w:spacing w:after="0"/>
            </w:pPr>
            <w:r/>
            <w:r>
              <w:rPr>
                <w:sz w:val="11"/>
              </w:rPr>
              <w:t>Director</w:t>
            </w:r>
          </w:p>
        </w:tc>
        <w:tc>
          <w:tcPr>
            <w:tcW w:type="dxa" w:w="397"/>
          </w:tcPr>
          <w:p>
            <w:pPr>
              <w:spacing w:after="0"/>
              <w:jc w:val="center"/>
            </w:pPr>
            <w:r/>
            <w:r>
              <w:rPr>
                <w:b/>
                <w:sz w:val="13"/>
              </w:rPr>
            </w:r>
          </w:p>
        </w:tc>
      </w:tr>
      <w:tr>
        <w:tc>
          <w:tcPr>
            <w:tcW w:type="dxa" w:w="624"/>
          </w:tcPr>
          <w:p>
            <w:pPr>
              <w:spacing w:after="0"/>
            </w:pPr>
            <w:r/>
            <w:r>
              <w:rPr>
                <w:b/>
                <w:sz w:val="13"/>
              </w:rPr>
              <w:t>H5</w:t>
            </w:r>
          </w:p>
        </w:tc>
        <w:tc>
          <w:tcPr>
            <w:tcW w:type="dxa" w:w="3515"/>
          </w:tcPr>
          <w:p>
            <w:pPr>
              <w:spacing w:after="0"/>
            </w:pPr>
            <w:r/>
            <w:r>
              <w:rPr>
                <w:b/>
                <w:sz w:val="13"/>
              </w:rPr>
              <w:t>HITO — Build candidata congelada</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3"/>
              </w:rPr>
              <w:t>◆</w:t>
            </w:r>
          </w:p>
        </w:tc>
        <w:tc>
          <w:tcPr>
            <w:tcW w:type="dxa" w:w="709"/>
          </w:tcPr>
          <w:p>
            <w:pPr>
              <w:spacing w:after="0"/>
              <w:jc w:val="center"/>
            </w:pPr>
            <w:r/>
          </w:p>
        </w:tc>
        <w:tc>
          <w:tcPr>
            <w:tcW w:type="dxa" w:w="1134"/>
          </w:tcPr>
          <w:p>
            <w:pPr>
              <w:spacing w:after="0"/>
            </w:pPr>
            <w:r/>
            <w:r>
              <w:rPr>
                <w:sz w:val="11"/>
              </w:rPr>
              <w:t>Director</w:t>
            </w:r>
          </w:p>
        </w:tc>
        <w:tc>
          <w:tcPr>
            <w:tcW w:type="dxa" w:w="397"/>
          </w:tcPr>
          <w:p>
            <w:pPr>
              <w:spacing w:after="0"/>
              <w:jc w:val="center"/>
            </w:pPr>
            <w:r/>
            <w:r>
              <w:rPr>
                <w:b/>
                <w:sz w:val="13"/>
              </w:rPr>
            </w:r>
          </w:p>
        </w:tc>
      </w:tr>
      <w:tr>
        <w:tc>
          <w:tcPr>
            <w:tcW w:type="dxa" w:w="624"/>
          </w:tcPr>
          <w:p>
            <w:pPr>
              <w:spacing w:after="0"/>
            </w:pPr>
            <w:r/>
            <w:r>
              <w:rPr>
                <w:b/>
                <w:sz w:val="13"/>
              </w:rPr>
              <w:t>H6</w:t>
            </w:r>
          </w:p>
        </w:tc>
        <w:tc>
          <w:tcPr>
            <w:tcW w:type="dxa" w:w="3515"/>
          </w:tcPr>
          <w:p>
            <w:pPr>
              <w:spacing w:after="0"/>
            </w:pPr>
            <w:r/>
            <w:r>
              <w:rPr>
                <w:b/>
                <w:sz w:val="13"/>
              </w:rPr>
              <w:t>HITO — Cierre del proyecto</w:t>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p>
        </w:tc>
        <w:tc>
          <w:tcPr>
            <w:tcW w:type="dxa" w:w="709"/>
          </w:tcPr>
          <w:p>
            <w:pPr>
              <w:spacing w:after="0"/>
              <w:jc w:val="center"/>
            </w:pPr>
            <w:r/>
            <w:r>
              <w:rPr>
                <w:sz w:val="13"/>
              </w:rPr>
              <w:t>◆</w:t>
            </w:r>
          </w:p>
        </w:tc>
        <w:tc>
          <w:tcPr>
            <w:tcW w:type="dxa" w:w="1134"/>
          </w:tcPr>
          <w:p>
            <w:pPr>
              <w:spacing w:after="0"/>
            </w:pPr>
            <w:r/>
            <w:r>
              <w:rPr>
                <w:sz w:val="11"/>
              </w:rPr>
              <w:t>Director</w:t>
            </w:r>
          </w:p>
        </w:tc>
        <w:tc>
          <w:tcPr>
            <w:tcW w:type="dxa" w:w="397"/>
          </w:tcPr>
          <w:p>
            <w:pPr>
              <w:spacing w:after="0"/>
              <w:jc w:val="center"/>
            </w:pPr>
            <w:r/>
            <w:r>
              <w:rPr>
                <w:b/>
                <w:sz w:val="13"/>
              </w:rPr>
            </w:r>
          </w:p>
        </w:tc>
      </w:tr>
    </w:tbl>
    <w:p>
      <w:pPr>
        <w:spacing w:after="40"/>
      </w:pPr>
    </w:p>
    <w:p>
      <w:pPr>
        <w:spacing w:after="200"/>
        <w:jc w:val="center"/>
      </w:pPr>
      <w:r>
        <w:rPr>
          <w:i/>
          <w:sz w:val="18"/>
        </w:rPr>
        <w:t>Diagrama de Gantt. Las barras en la misma columna indican trabajo simultáneo. La columna C marca los paquetes de la ruta crítica.</w:t>
      </w:r>
    </w:p>
    <w:p>
      <w:pPr>
        <w:sectPr>
          <w:pgSz w:w="15840" w:h="12240" w:orient="landscape"/>
          <w:pgMar w:top="850" w:right="850" w:bottom="850" w:left="850" w:header="720" w:footer="720" w:gutter="0"/>
          <w:cols w:space="720"/>
          <w:docGrid w:linePitch="360"/>
        </w:sectPr>
      </w:pPr>
    </w:p>
    <w:p>
      <w:pPr>
        <w:pStyle w:val="Heading2"/>
      </w:pPr>
      <w:r>
        <w:t>4.5 Hitos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268"/>
          </w:tcPr>
          <w:p>
            <w:pPr>
              <w:spacing w:after="40"/>
              <w:jc w:val="center"/>
            </w:pPr>
            <w:r/>
            <w:r>
              <w:rPr>
                <w:b/>
                <w:sz w:val="19"/>
              </w:rPr>
              <w:t>Hito</w:t>
            </w:r>
          </w:p>
        </w:tc>
        <w:tc>
          <w:tcPr>
            <w:tcW w:type="dxa" w:w="1247"/>
          </w:tcPr>
          <w:p>
            <w:pPr>
              <w:spacing w:after="40"/>
              <w:jc w:val="center"/>
            </w:pPr>
            <w:r/>
            <w:r>
              <w:rPr>
                <w:b/>
                <w:sz w:val="19"/>
              </w:rPr>
              <w:t>Fecha</w:t>
            </w:r>
          </w:p>
        </w:tc>
        <w:tc>
          <w:tcPr>
            <w:tcW w:type="dxa" w:w="2835"/>
          </w:tcPr>
          <w:p>
            <w:pPr>
              <w:spacing w:after="40"/>
              <w:jc w:val="center"/>
            </w:pPr>
            <w:r/>
            <w:r>
              <w:rPr>
                <w:b/>
                <w:sz w:val="19"/>
              </w:rPr>
              <w:t>Qué se verifica</w:t>
            </w:r>
          </w:p>
        </w:tc>
        <w:tc>
          <w:tcPr>
            <w:tcW w:type="dxa" w:w="2721"/>
          </w:tcPr>
          <w:p>
            <w:pPr>
              <w:spacing w:after="40"/>
              <w:jc w:val="center"/>
            </w:pPr>
            <w:r/>
            <w:r>
              <w:rPr>
                <w:b/>
                <w:sz w:val="19"/>
              </w:rPr>
              <w:t>Consecuencia si no se cumple</w:t>
            </w:r>
          </w:p>
        </w:tc>
      </w:tr>
      <w:tr>
        <w:tc>
          <w:tcPr>
            <w:tcW w:type="dxa" w:w="2268"/>
          </w:tcPr>
          <w:p>
            <w:pPr>
              <w:spacing w:after="40"/>
            </w:pPr>
            <w:r/>
            <w:r>
              <w:rPr>
                <w:sz w:val="19"/>
              </w:rPr>
              <w:t>H1  Diseño conceptual aprobado</w:t>
            </w:r>
          </w:p>
        </w:tc>
        <w:tc>
          <w:tcPr>
            <w:tcW w:type="dxa" w:w="1247"/>
          </w:tcPr>
          <w:p>
            <w:pPr>
              <w:spacing w:after="40"/>
            </w:pPr>
            <w:r/>
            <w:r>
              <w:rPr>
                <w:sz w:val="19"/>
              </w:rPr>
              <w:t>4 sep 2026</w:t>
            </w:r>
          </w:p>
        </w:tc>
        <w:tc>
          <w:tcPr>
            <w:tcW w:type="dxa" w:w="2835"/>
          </w:tcPr>
          <w:p>
            <w:pPr>
              <w:spacing w:after="40"/>
            </w:pPr>
            <w:r/>
            <w:r>
              <w:rPr>
                <w:sz w:val="19"/>
              </w:rPr>
              <w:t>Referencias visuales y alcance del modelo aprobados.</w:t>
            </w:r>
          </w:p>
        </w:tc>
        <w:tc>
          <w:tcPr>
            <w:tcW w:type="dxa" w:w="2721"/>
          </w:tcPr>
          <w:p>
            <w:pPr>
              <w:spacing w:after="40"/>
            </w:pPr>
            <w:r/>
            <w:r>
              <w:rPr>
                <w:sz w:val="19"/>
              </w:rPr>
              <w:t>Se retrasa toda la rama del modelo tridimensional, que tiene un solo día de holgura.</w:t>
            </w:r>
          </w:p>
        </w:tc>
      </w:tr>
      <w:tr>
        <w:tc>
          <w:tcPr>
            <w:tcW w:type="dxa" w:w="2268"/>
          </w:tcPr>
          <w:p>
            <w:pPr>
              <w:spacing w:after="40"/>
            </w:pPr>
            <w:r/>
            <w:r>
              <w:rPr>
                <w:sz w:val="19"/>
              </w:rPr>
              <w:t>H2  Go / No-Go de latencia</w:t>
            </w:r>
          </w:p>
        </w:tc>
        <w:tc>
          <w:tcPr>
            <w:tcW w:type="dxa" w:w="1247"/>
          </w:tcPr>
          <w:p>
            <w:pPr>
              <w:spacing w:after="40"/>
            </w:pPr>
            <w:r/>
            <w:r>
              <w:rPr>
                <w:sz w:val="19"/>
              </w:rPr>
              <w:t>14 sep 2026</w:t>
            </w:r>
          </w:p>
        </w:tc>
        <w:tc>
          <w:tcPr>
            <w:tcW w:type="dxa" w:w="2835"/>
          </w:tcPr>
          <w:p>
            <w:pPr>
              <w:spacing w:after="40"/>
            </w:pPr>
            <w:r/>
            <w:r>
              <w:rPr>
                <w:sz w:val="19"/>
              </w:rPr>
              <w:t>El retardo entre golpe y sonido se mantiene bajo 30 ms en el visor objetivo.</w:t>
            </w:r>
          </w:p>
        </w:tc>
        <w:tc>
          <w:tcPr>
            <w:tcW w:type="dxa" w:w="2721"/>
          </w:tcPr>
          <w:p>
            <w:pPr>
              <w:spacing w:after="40"/>
            </w:pPr>
            <w:r/>
            <w:r>
              <w:rPr>
                <w:sz w:val="19"/>
              </w:rPr>
              <w:t>Se convoca al director para revisar el alcance del sistema de audio antes de continuar. Es el único hito con capacidad de detener el proyecto.</w:t>
            </w:r>
          </w:p>
        </w:tc>
      </w:tr>
      <w:tr>
        <w:tc>
          <w:tcPr>
            <w:tcW w:type="dxa" w:w="2268"/>
          </w:tcPr>
          <w:p>
            <w:pPr>
              <w:spacing w:after="40"/>
            </w:pPr>
            <w:r/>
            <w:r>
              <w:rPr>
                <w:sz w:val="19"/>
              </w:rPr>
              <w:t>H3  Modelos integrados con físicas</w:t>
            </w:r>
          </w:p>
        </w:tc>
        <w:tc>
          <w:tcPr>
            <w:tcW w:type="dxa" w:w="1247"/>
          </w:tcPr>
          <w:p>
            <w:pPr>
              <w:spacing w:after="40"/>
            </w:pPr>
            <w:r/>
            <w:r>
              <w:rPr>
                <w:sz w:val="19"/>
              </w:rPr>
              <w:t>13 oct 2026</w:t>
            </w:r>
          </w:p>
        </w:tc>
        <w:tc>
          <w:tcPr>
            <w:tcW w:type="dxa" w:w="2835"/>
          </w:tcPr>
          <w:p>
            <w:pPr>
              <w:spacing w:after="40"/>
            </w:pPr>
            <w:r/>
            <w:r>
              <w:rPr>
                <w:sz w:val="19"/>
              </w:rPr>
              <w:t>La geometría optimizada responde a las colisiones.</w:t>
            </w:r>
          </w:p>
        </w:tc>
        <w:tc>
          <w:tcPr>
            <w:tcW w:type="dxa" w:w="2721"/>
          </w:tcPr>
          <w:p>
            <w:pPr>
              <w:spacing w:after="40"/>
            </w:pPr>
            <w:r/>
            <w:r>
              <w:rPr>
                <w:sz w:val="19"/>
              </w:rPr>
              <w:t>Se desplaza la fecha final: la actividad que lo produce es crítica.</w:t>
            </w:r>
          </w:p>
        </w:tc>
      </w:tr>
      <w:tr>
        <w:tc>
          <w:tcPr>
            <w:tcW w:type="dxa" w:w="2268"/>
          </w:tcPr>
          <w:p>
            <w:pPr>
              <w:spacing w:after="40"/>
            </w:pPr>
            <w:r/>
            <w:r>
              <w:rPr>
                <w:sz w:val="19"/>
              </w:rPr>
              <w:t>H4  Rutinas y métricas integradas</w:t>
            </w:r>
          </w:p>
        </w:tc>
        <w:tc>
          <w:tcPr>
            <w:tcW w:type="dxa" w:w="1247"/>
          </w:tcPr>
          <w:p>
            <w:pPr>
              <w:spacing w:after="40"/>
            </w:pPr>
            <w:r/>
            <w:r>
              <w:rPr>
                <w:sz w:val="19"/>
              </w:rPr>
              <w:t>27 oct 2026</w:t>
            </w:r>
          </w:p>
        </w:tc>
        <w:tc>
          <w:tcPr>
            <w:tcW w:type="dxa" w:w="2835"/>
          </w:tcPr>
          <w:p>
            <w:pPr>
              <w:spacing w:after="40"/>
            </w:pPr>
            <w:r/>
            <w:r>
              <w:rPr>
                <w:sz w:val="19"/>
              </w:rPr>
              <w:t>Rutinas validadas y registro de métricas operando en el simulador.</w:t>
            </w:r>
          </w:p>
        </w:tc>
        <w:tc>
          <w:tcPr>
            <w:tcW w:type="dxa" w:w="2721"/>
          </w:tcPr>
          <w:p>
            <w:pPr>
              <w:spacing w:after="40"/>
            </w:pPr>
            <w:r/>
            <w:r>
              <w:rPr>
                <w:sz w:val="19"/>
              </w:rPr>
              <w:t>Se desplaza la fecha final.</w:t>
            </w:r>
          </w:p>
        </w:tc>
      </w:tr>
      <w:tr>
        <w:tc>
          <w:tcPr>
            <w:tcW w:type="dxa" w:w="2268"/>
          </w:tcPr>
          <w:p>
            <w:pPr>
              <w:spacing w:after="40"/>
            </w:pPr>
            <w:r/>
            <w:r>
              <w:rPr>
                <w:sz w:val="19"/>
              </w:rPr>
              <w:t>H5  Build candidata congelada</w:t>
            </w:r>
          </w:p>
        </w:tc>
        <w:tc>
          <w:tcPr>
            <w:tcW w:type="dxa" w:w="1247"/>
          </w:tcPr>
          <w:p>
            <w:pPr>
              <w:spacing w:after="40"/>
            </w:pPr>
            <w:r/>
            <w:r>
              <w:rPr>
                <w:sz w:val="19"/>
              </w:rPr>
              <w:t>3 nov 2026</w:t>
            </w:r>
          </w:p>
        </w:tc>
        <w:tc>
          <w:tcPr>
            <w:tcW w:type="dxa" w:w="2835"/>
          </w:tcPr>
          <w:p>
            <w:pPr>
              <w:spacing w:after="40"/>
            </w:pPr>
            <w:r/>
            <w:r>
              <w:rPr>
                <w:sz w:val="19"/>
              </w:rPr>
              <w:t>Versión estable sobre la que se ejecutan las pruebas con usuarios.</w:t>
            </w:r>
          </w:p>
        </w:tc>
        <w:tc>
          <w:tcPr>
            <w:tcW w:type="dxa" w:w="2721"/>
          </w:tcPr>
          <w:p>
            <w:pPr>
              <w:spacing w:after="40"/>
            </w:pPr>
            <w:r/>
            <w:r>
              <w:rPr>
                <w:sz w:val="19"/>
              </w:rPr>
              <w:t>No hay margen: las pruebas con usuarios ocupan la última semana.</w:t>
            </w:r>
          </w:p>
        </w:tc>
      </w:tr>
      <w:tr>
        <w:tc>
          <w:tcPr>
            <w:tcW w:type="dxa" w:w="2268"/>
          </w:tcPr>
          <w:p>
            <w:pPr>
              <w:spacing w:after="40"/>
            </w:pPr>
            <w:r/>
            <w:r>
              <w:rPr>
                <w:sz w:val="19"/>
              </w:rPr>
              <w:t>H6  Cierre del proyecto</w:t>
            </w:r>
          </w:p>
        </w:tc>
        <w:tc>
          <w:tcPr>
            <w:tcW w:type="dxa" w:w="1247"/>
          </w:tcPr>
          <w:p>
            <w:pPr>
              <w:spacing w:after="40"/>
            </w:pPr>
            <w:r/>
            <w:r>
              <w:rPr>
                <w:sz w:val="19"/>
              </w:rPr>
              <w:t>10 nov 2026</w:t>
            </w:r>
          </w:p>
        </w:tc>
        <w:tc>
          <w:tcPr>
            <w:tcW w:type="dxa" w:w="2835"/>
          </w:tcPr>
          <w:p>
            <w:pPr>
              <w:spacing w:after="40"/>
            </w:pPr>
            <w:r/>
            <w:r>
              <w:rPr>
                <w:sz w:val="19"/>
              </w:rPr>
              <w:t>Pruebas cerradas, defectos corregidos y documentación entregada.</w:t>
            </w:r>
          </w:p>
        </w:tc>
        <w:tc>
          <w:tcPr>
            <w:tcW w:type="dxa" w:w="2721"/>
          </w:tcPr>
          <w:p>
            <w:pPr>
              <w:spacing w:after="40"/>
            </w:pPr>
            <w:r/>
            <w:r>
              <w:rPr>
                <w:sz w:val="19"/>
              </w:rPr>
              <w:t>Se consume la reserva de gestión del 16 al 20 de noviembre.</w:t>
            </w:r>
          </w:p>
        </w:tc>
      </w:tr>
    </w:tbl>
    <w:p>
      <w:pPr>
        <w:spacing w:after="40"/>
      </w:pPr>
    </w:p>
    <w:p>
      <w:pPr>
        <w:pStyle w:val="Heading2"/>
      </w:pPr>
      <w:r>
        <w:t>4.6 Secuencia de actividades y dependencias</w:t>
      </w:r>
    </w:p>
    <w:p>
      <w:pPr>
        <w:spacing w:after="160"/>
        <w:jc w:val="both"/>
      </w:pPr>
      <w:r>
        <w:rPr>
          <w:b w:val="0"/>
          <w:i w:val="0"/>
        </w:rPr>
        <w:t>La secuencia se establece mediante diagramación por precedencias. Se emplean dos tipos de dependencia: fin → inicio, cuando la actividad sucesora no puede comenzar hasta que la predecesora termine, e inicio → inicio con demora, cuando la sucesora puede comenzar una vez que la predecesora lleva cierto avance.</w:t>
      </w:r>
    </w:p>
    <w:p>
      <w:pPr>
        <w:spacing w:after="160"/>
        <w:jc w:val="both"/>
      </w:pPr>
      <w:r>
        <w:rPr>
          <w:b w:val="0"/>
          <w:i w:val="0"/>
        </w:rPr>
        <w:t>Las relaciones inicio → inicio son traslapes deliberados. Sin ellos el proyecto duraría 70 días hábiles y no cabría en el periodo disponible. Se aplicaron únicamente entre actividades cuyo producto es parcialmente utilizable antes de estar terminado, o que comparten responsable. Ninguna dependencia que atraviese un hito de decisión fue traslapada: el spike de latencia mantiene relación fin → inicio estricta con todo lo que le sigue.</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020"/>
          </w:tcPr>
          <w:p>
            <w:pPr>
              <w:spacing w:after="40"/>
              <w:jc w:val="center"/>
            </w:pPr>
            <w:r/>
            <w:r>
              <w:rPr>
                <w:b/>
                <w:sz w:val="17"/>
              </w:rPr>
              <w:t>Actividad</w:t>
            </w:r>
          </w:p>
        </w:tc>
        <w:tc>
          <w:tcPr>
            <w:tcW w:type="dxa" w:w="3628"/>
          </w:tcPr>
          <w:p>
            <w:pPr>
              <w:spacing w:after="40"/>
              <w:jc w:val="center"/>
            </w:pPr>
            <w:r/>
            <w:r>
              <w:rPr>
                <w:b/>
                <w:sz w:val="17"/>
              </w:rPr>
              <w:t>Nombre</w:t>
            </w:r>
          </w:p>
        </w:tc>
        <w:tc>
          <w:tcPr>
            <w:tcW w:type="dxa" w:w="1247"/>
          </w:tcPr>
          <w:p>
            <w:pPr>
              <w:spacing w:after="40"/>
              <w:jc w:val="center"/>
            </w:pPr>
            <w:r/>
            <w:r>
              <w:rPr>
                <w:b/>
                <w:sz w:val="17"/>
              </w:rPr>
              <w:t>Predecesora</w:t>
            </w:r>
          </w:p>
        </w:tc>
        <w:tc>
          <w:tcPr>
            <w:tcW w:type="dxa" w:w="3175"/>
          </w:tcPr>
          <w:p>
            <w:pPr>
              <w:spacing w:after="40"/>
              <w:jc w:val="center"/>
            </w:pPr>
            <w:r/>
            <w:r>
              <w:rPr>
                <w:b/>
                <w:sz w:val="17"/>
              </w:rPr>
              <w:t>Tipo de dependencia</w:t>
            </w:r>
          </w:p>
        </w:tc>
      </w:tr>
      <w:tr>
        <w:tc>
          <w:tcPr>
            <w:tcW w:type="dxa" w:w="1020"/>
          </w:tcPr>
          <w:p>
            <w:pPr>
              <w:spacing w:after="40"/>
            </w:pPr>
            <w:r/>
            <w:r>
              <w:rPr>
                <w:sz w:val="17"/>
              </w:rPr>
              <w:t>A</w:t>
            </w:r>
          </w:p>
        </w:tc>
        <w:tc>
          <w:tcPr>
            <w:tcW w:type="dxa" w:w="3628"/>
          </w:tcPr>
          <w:p>
            <w:pPr>
              <w:spacing w:after="40"/>
            </w:pPr>
            <w:r/>
            <w:r>
              <w:rPr>
                <w:sz w:val="17"/>
              </w:rPr>
              <w:t>Gestión inicial del proyecto</w:t>
            </w:r>
          </w:p>
        </w:tc>
        <w:tc>
          <w:tcPr>
            <w:tcW w:type="dxa" w:w="1247"/>
          </w:tcPr>
          <w:p>
            <w:pPr>
              <w:spacing w:after="40"/>
            </w:pPr>
            <w:r/>
            <w:r>
              <w:rPr>
                <w:sz w:val="17"/>
              </w:rPr>
              <w:t>—</w:t>
            </w:r>
          </w:p>
        </w:tc>
        <w:tc>
          <w:tcPr>
            <w:tcW w:type="dxa" w:w="3175"/>
          </w:tcPr>
          <w:p>
            <w:pPr>
              <w:spacing w:after="40"/>
            </w:pPr>
            <w:r/>
            <w:r>
              <w:rPr>
                <w:sz w:val="17"/>
              </w:rPr>
              <w:t>—</w:t>
            </w:r>
          </w:p>
        </w:tc>
      </w:tr>
      <w:tr>
        <w:tc>
          <w:tcPr>
            <w:tcW w:type="dxa" w:w="1020"/>
          </w:tcPr>
          <w:p>
            <w:pPr>
              <w:spacing w:after="40"/>
            </w:pPr>
            <w:r/>
            <w:r>
              <w:rPr>
                <w:sz w:val="17"/>
              </w:rPr>
              <w:t>B</w:t>
            </w:r>
          </w:p>
        </w:tc>
        <w:tc>
          <w:tcPr>
            <w:tcW w:type="dxa" w:w="3628"/>
          </w:tcPr>
          <w:p>
            <w:pPr>
              <w:spacing w:after="40"/>
            </w:pPr>
            <w:r/>
            <w:r>
              <w:rPr>
                <w:sz w:val="17"/>
              </w:rPr>
              <w:t>Investigación de musicoterapia y percusión</w:t>
            </w:r>
          </w:p>
        </w:tc>
        <w:tc>
          <w:tcPr>
            <w:tcW w:type="dxa" w:w="1247"/>
          </w:tcPr>
          <w:p>
            <w:pPr>
              <w:spacing w:after="40"/>
            </w:pPr>
            <w:r/>
            <w:r>
              <w:rPr>
                <w:sz w:val="17"/>
              </w:rPr>
              <w:t>—</w:t>
            </w:r>
          </w:p>
        </w:tc>
        <w:tc>
          <w:tcPr>
            <w:tcW w:type="dxa" w:w="3175"/>
          </w:tcPr>
          <w:p>
            <w:pPr>
              <w:spacing w:after="40"/>
            </w:pPr>
            <w:r/>
            <w:r>
              <w:rPr>
                <w:sz w:val="17"/>
              </w:rPr>
              <w:t>—</w:t>
            </w:r>
          </w:p>
        </w:tc>
      </w:tr>
      <w:tr>
        <w:tc>
          <w:tcPr>
            <w:tcW w:type="dxa" w:w="1020"/>
          </w:tcPr>
          <w:p>
            <w:pPr>
              <w:spacing w:after="40"/>
            </w:pPr>
            <w:r/>
            <w:r>
              <w:rPr>
                <w:sz w:val="17"/>
              </w:rPr>
              <w:t>C</w:t>
            </w:r>
          </w:p>
        </w:tc>
        <w:tc>
          <w:tcPr>
            <w:tcW w:type="dxa" w:w="3628"/>
          </w:tcPr>
          <w:p>
            <w:pPr>
              <w:spacing w:after="40"/>
            </w:pPr>
            <w:r/>
            <w:r>
              <w:rPr>
                <w:sz w:val="17"/>
              </w:rPr>
              <w:t>Definición de perfil y gestión del asesor</w:t>
            </w:r>
          </w:p>
        </w:tc>
        <w:tc>
          <w:tcPr>
            <w:tcW w:type="dxa" w:w="1247"/>
          </w:tcPr>
          <w:p>
            <w:pPr>
              <w:spacing w:after="40"/>
            </w:pPr>
            <w:r/>
            <w:r>
              <w:rPr>
                <w:sz w:val="17"/>
              </w:rPr>
              <w:t>—</w:t>
            </w:r>
          </w:p>
        </w:tc>
        <w:tc>
          <w:tcPr>
            <w:tcW w:type="dxa" w:w="3175"/>
          </w:tcPr>
          <w:p>
            <w:pPr>
              <w:spacing w:after="40"/>
            </w:pPr>
            <w:r/>
            <w:r>
              <w:rPr>
                <w:sz w:val="17"/>
              </w:rPr>
              <w:t>—</w:t>
            </w:r>
          </w:p>
        </w:tc>
      </w:tr>
      <w:tr>
        <w:tc>
          <w:tcPr>
            <w:tcW w:type="dxa" w:w="1020"/>
          </w:tcPr>
          <w:p>
            <w:pPr>
              <w:spacing w:after="40"/>
            </w:pPr>
            <w:r/>
            <w:r>
              <w:rPr>
                <w:sz w:val="17"/>
              </w:rPr>
              <w:t>D</w:t>
            </w:r>
          </w:p>
        </w:tc>
        <w:tc>
          <w:tcPr>
            <w:tcW w:type="dxa" w:w="3628"/>
          </w:tcPr>
          <w:p>
            <w:pPr>
              <w:spacing w:after="40"/>
            </w:pPr>
            <w:r/>
            <w:r>
              <w:rPr>
                <w:sz w:val="17"/>
              </w:rPr>
              <w:t>Confirmación y contratación del asesor</w:t>
            </w:r>
          </w:p>
        </w:tc>
        <w:tc>
          <w:tcPr>
            <w:tcW w:type="dxa" w:w="1247"/>
          </w:tcPr>
          <w:p>
            <w:pPr>
              <w:spacing w:after="40"/>
            </w:pPr>
            <w:r/>
            <w:r>
              <w:rPr>
                <w:sz w:val="17"/>
              </w:rPr>
              <w:t>C</w:t>
            </w:r>
          </w:p>
        </w:tc>
        <w:tc>
          <w:tcPr>
            <w:tcW w:type="dxa" w:w="3175"/>
          </w:tcPr>
          <w:p>
            <w:pPr>
              <w:spacing w:after="40"/>
            </w:pPr>
            <w:r/>
            <w:r>
              <w:rPr>
                <w:sz w:val="17"/>
              </w:rPr>
              <w:t>Fin → inicio</w:t>
            </w:r>
          </w:p>
        </w:tc>
      </w:tr>
      <w:tr>
        <w:tc>
          <w:tcPr>
            <w:tcW w:type="dxa" w:w="1020"/>
          </w:tcPr>
          <w:p>
            <w:pPr>
              <w:spacing w:after="40"/>
            </w:pPr>
            <w:r/>
            <w:r>
              <w:rPr>
                <w:sz w:val="17"/>
              </w:rPr>
              <w:t>E</w:t>
            </w:r>
          </w:p>
        </w:tc>
        <w:tc>
          <w:tcPr>
            <w:tcW w:type="dxa" w:w="3628"/>
          </w:tcPr>
          <w:p>
            <w:pPr>
              <w:spacing w:after="40"/>
            </w:pPr>
            <w:r/>
            <w:r>
              <w:rPr>
                <w:sz w:val="17"/>
              </w:rPr>
              <w:t>Diseño y validación de rutinas rítmicas</w:t>
            </w:r>
          </w:p>
        </w:tc>
        <w:tc>
          <w:tcPr>
            <w:tcW w:type="dxa" w:w="1247"/>
          </w:tcPr>
          <w:p>
            <w:pPr>
              <w:spacing w:after="40"/>
            </w:pPr>
            <w:r/>
            <w:r>
              <w:rPr>
                <w:sz w:val="17"/>
              </w:rPr>
              <w:t>D</w:t>
            </w:r>
          </w:p>
        </w:tc>
        <w:tc>
          <w:tcPr>
            <w:tcW w:type="dxa" w:w="3175"/>
          </w:tcPr>
          <w:p>
            <w:pPr>
              <w:spacing w:after="40"/>
            </w:pPr>
            <w:r/>
            <w:r>
              <w:rPr>
                <w:sz w:val="17"/>
              </w:rPr>
              <w:t>Fin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B</w:t>
            </w:r>
          </w:p>
        </w:tc>
        <w:tc>
          <w:tcPr>
            <w:tcW w:type="dxa" w:w="3175"/>
          </w:tcPr>
          <w:p>
            <w:pPr>
              <w:spacing w:after="40"/>
            </w:pPr>
            <w:r/>
            <w:r>
              <w:rPr>
                <w:sz w:val="17"/>
              </w:rPr>
              <w:t>Fin → inicio</w:t>
            </w:r>
          </w:p>
        </w:tc>
      </w:tr>
      <w:tr>
        <w:tc>
          <w:tcPr>
            <w:tcW w:type="dxa" w:w="1020"/>
          </w:tcPr>
          <w:p>
            <w:pPr>
              <w:spacing w:after="40"/>
            </w:pPr>
            <w:r/>
            <w:r>
              <w:rPr>
                <w:sz w:val="17"/>
              </w:rPr>
              <w:t>F</w:t>
            </w:r>
          </w:p>
        </w:tc>
        <w:tc>
          <w:tcPr>
            <w:tcW w:type="dxa" w:w="3628"/>
          </w:tcPr>
          <w:p>
            <w:pPr>
              <w:spacing w:after="40"/>
            </w:pPr>
            <w:r/>
            <w:r>
              <w:rPr>
                <w:sz w:val="17"/>
              </w:rPr>
              <w:t>Definición y validación de métricas motrices</w:t>
            </w:r>
          </w:p>
        </w:tc>
        <w:tc>
          <w:tcPr>
            <w:tcW w:type="dxa" w:w="1247"/>
          </w:tcPr>
          <w:p>
            <w:pPr>
              <w:spacing w:after="40"/>
            </w:pPr>
            <w:r/>
            <w:r>
              <w:rPr>
                <w:sz w:val="17"/>
              </w:rPr>
              <w:t>E</w:t>
            </w:r>
          </w:p>
        </w:tc>
        <w:tc>
          <w:tcPr>
            <w:tcW w:type="dxa" w:w="3175"/>
          </w:tcPr>
          <w:p>
            <w:pPr>
              <w:spacing w:after="40"/>
            </w:pPr>
            <w:r/>
            <w:r>
              <w:rPr>
                <w:sz w:val="17"/>
              </w:rPr>
              <w:t>Inicio → inicio, demora 5 d</w:t>
            </w:r>
          </w:p>
        </w:tc>
      </w:tr>
      <w:tr>
        <w:tc>
          <w:tcPr>
            <w:tcW w:type="dxa" w:w="1020"/>
          </w:tcPr>
          <w:p>
            <w:pPr>
              <w:spacing w:after="40"/>
            </w:pPr>
            <w:r/>
            <w:r>
              <w:rPr>
                <w:sz w:val="17"/>
              </w:rPr>
              <w:t>G</w:t>
            </w:r>
          </w:p>
        </w:tc>
        <w:tc>
          <w:tcPr>
            <w:tcW w:type="dxa" w:w="3628"/>
          </w:tcPr>
          <w:p>
            <w:pPr>
              <w:spacing w:after="40"/>
            </w:pPr>
            <w:r/>
            <w:r>
              <w:rPr>
                <w:sz w:val="17"/>
              </w:rPr>
              <w:t>Protocolo de sesión y validación final</w:t>
            </w:r>
          </w:p>
        </w:tc>
        <w:tc>
          <w:tcPr>
            <w:tcW w:type="dxa" w:w="1247"/>
          </w:tcPr>
          <w:p>
            <w:pPr>
              <w:spacing w:after="40"/>
            </w:pPr>
            <w:r/>
            <w:r>
              <w:rPr>
                <w:sz w:val="17"/>
              </w:rPr>
              <w:t>F</w:t>
            </w:r>
          </w:p>
        </w:tc>
        <w:tc>
          <w:tcPr>
            <w:tcW w:type="dxa" w:w="3175"/>
          </w:tcPr>
          <w:p>
            <w:pPr>
              <w:spacing w:after="40"/>
            </w:pPr>
            <w:r/>
            <w:r>
              <w:rPr>
                <w:sz w:val="17"/>
              </w:rPr>
              <w:t>Fin → inicio</w:t>
            </w:r>
          </w:p>
        </w:tc>
      </w:tr>
      <w:tr>
        <w:tc>
          <w:tcPr>
            <w:tcW w:type="dxa" w:w="1020"/>
          </w:tcPr>
          <w:p>
            <w:pPr>
              <w:spacing w:after="40"/>
            </w:pPr>
            <w:r/>
            <w:r>
              <w:rPr>
                <w:sz w:val="17"/>
              </w:rPr>
              <w:t>H</w:t>
            </w:r>
          </w:p>
        </w:tc>
        <w:tc>
          <w:tcPr>
            <w:tcW w:type="dxa" w:w="3628"/>
          </w:tcPr>
          <w:p>
            <w:pPr>
              <w:spacing w:after="40"/>
            </w:pPr>
            <w:r/>
            <w:r>
              <w:rPr>
                <w:sz w:val="17"/>
              </w:rPr>
              <w:t>Diseño conceptual y referencias visuales</w:t>
            </w:r>
          </w:p>
        </w:tc>
        <w:tc>
          <w:tcPr>
            <w:tcW w:type="dxa" w:w="1247"/>
          </w:tcPr>
          <w:p>
            <w:pPr>
              <w:spacing w:after="40"/>
            </w:pPr>
            <w:r/>
            <w:r>
              <w:rPr>
                <w:sz w:val="17"/>
              </w:rPr>
              <w:t>—</w:t>
            </w:r>
          </w:p>
        </w:tc>
        <w:tc>
          <w:tcPr>
            <w:tcW w:type="dxa" w:w="3175"/>
          </w:tcPr>
          <w:p>
            <w:pPr>
              <w:spacing w:after="40"/>
            </w:pPr>
            <w:r/>
            <w:r>
              <w:rPr>
                <w:sz w:val="17"/>
              </w:rPr>
              <w:t>—</w:t>
            </w:r>
          </w:p>
        </w:tc>
      </w:tr>
      <w:tr>
        <w:tc>
          <w:tcPr>
            <w:tcW w:type="dxa" w:w="1020"/>
          </w:tcPr>
          <w:p>
            <w:pPr>
              <w:spacing w:after="40"/>
            </w:pPr>
            <w:r/>
            <w:r>
              <w:rPr>
                <w:sz w:val="17"/>
              </w:rPr>
              <w:t>I</w:t>
            </w:r>
          </w:p>
        </w:tc>
        <w:tc>
          <w:tcPr>
            <w:tcW w:type="dxa" w:w="3628"/>
          </w:tcPr>
          <w:p>
            <w:pPr>
              <w:spacing w:after="40"/>
            </w:pPr>
            <w:r/>
            <w:r>
              <w:rPr>
                <w:sz w:val="17"/>
              </w:rPr>
              <w:t>Modelado de la batería</w:t>
            </w:r>
          </w:p>
        </w:tc>
        <w:tc>
          <w:tcPr>
            <w:tcW w:type="dxa" w:w="1247"/>
          </w:tcPr>
          <w:p>
            <w:pPr>
              <w:spacing w:after="40"/>
            </w:pPr>
            <w:r/>
            <w:r>
              <w:rPr>
                <w:sz w:val="17"/>
              </w:rPr>
              <w:t>H</w:t>
            </w:r>
          </w:p>
        </w:tc>
        <w:tc>
          <w:tcPr>
            <w:tcW w:type="dxa" w:w="3175"/>
          </w:tcPr>
          <w:p>
            <w:pPr>
              <w:spacing w:after="40"/>
            </w:pPr>
            <w:r/>
            <w:r>
              <w:rPr>
                <w:sz w:val="17"/>
              </w:rPr>
              <w:t>Fin → inicio</w:t>
            </w:r>
          </w:p>
        </w:tc>
      </w:tr>
      <w:tr>
        <w:tc>
          <w:tcPr>
            <w:tcW w:type="dxa" w:w="1020"/>
          </w:tcPr>
          <w:p>
            <w:pPr>
              <w:spacing w:after="40"/>
            </w:pPr>
            <w:r/>
            <w:r>
              <w:rPr>
                <w:sz w:val="17"/>
              </w:rPr>
              <w:t>J</w:t>
            </w:r>
          </w:p>
        </w:tc>
        <w:tc>
          <w:tcPr>
            <w:tcW w:type="dxa" w:w="3628"/>
          </w:tcPr>
          <w:p>
            <w:pPr>
              <w:spacing w:after="40"/>
            </w:pPr>
            <w:r/>
            <w:r>
              <w:rPr>
                <w:sz w:val="17"/>
              </w:rPr>
              <w:t>Modelado de baquetas y entorno</w:t>
            </w:r>
          </w:p>
        </w:tc>
        <w:tc>
          <w:tcPr>
            <w:tcW w:type="dxa" w:w="1247"/>
          </w:tcPr>
          <w:p>
            <w:pPr>
              <w:spacing w:after="40"/>
            </w:pPr>
            <w:r/>
            <w:r>
              <w:rPr>
                <w:sz w:val="17"/>
              </w:rPr>
              <w:t>H</w:t>
            </w:r>
          </w:p>
        </w:tc>
        <w:tc>
          <w:tcPr>
            <w:tcW w:type="dxa" w:w="3175"/>
          </w:tcPr>
          <w:p>
            <w:pPr>
              <w:spacing w:after="40"/>
            </w:pPr>
            <w:r/>
            <w:r>
              <w:rPr>
                <w:sz w:val="17"/>
              </w:rPr>
              <w:t>Fin → inicio</w:t>
            </w:r>
          </w:p>
        </w:tc>
      </w:tr>
      <w:tr>
        <w:tc>
          <w:tcPr>
            <w:tcW w:type="dxa" w:w="1020"/>
          </w:tcPr>
          <w:p>
            <w:pPr>
              <w:spacing w:after="40"/>
            </w:pPr>
            <w:r/>
            <w:r>
              <w:rPr>
                <w:sz w:val="17"/>
              </w:rPr>
              <w:t>K</w:t>
            </w:r>
          </w:p>
        </w:tc>
        <w:tc>
          <w:tcPr>
            <w:tcW w:type="dxa" w:w="3628"/>
          </w:tcPr>
          <w:p>
            <w:pPr>
              <w:spacing w:after="40"/>
            </w:pPr>
            <w:r/>
            <w:r>
              <w:rPr>
                <w:sz w:val="17"/>
              </w:rPr>
              <w:t>Texturizado y materiales</w:t>
            </w:r>
          </w:p>
        </w:tc>
        <w:tc>
          <w:tcPr>
            <w:tcW w:type="dxa" w:w="1247"/>
          </w:tcPr>
          <w:p>
            <w:pPr>
              <w:spacing w:after="40"/>
            </w:pPr>
            <w:r/>
            <w:r>
              <w:rPr>
                <w:sz w:val="17"/>
              </w:rPr>
              <w:t>I</w:t>
            </w:r>
          </w:p>
        </w:tc>
        <w:tc>
          <w:tcPr>
            <w:tcW w:type="dxa" w:w="3175"/>
          </w:tcPr>
          <w:p>
            <w:pPr>
              <w:spacing w:after="40"/>
            </w:pPr>
            <w:r/>
            <w:r>
              <w:rPr>
                <w:sz w:val="17"/>
              </w:rPr>
              <w:t>Inicio → inicio, demora 5 d</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J</w:t>
            </w:r>
          </w:p>
        </w:tc>
        <w:tc>
          <w:tcPr>
            <w:tcW w:type="dxa" w:w="3175"/>
          </w:tcPr>
          <w:p>
            <w:pPr>
              <w:spacing w:after="40"/>
            </w:pPr>
            <w:r/>
            <w:r>
              <w:rPr>
                <w:sz w:val="17"/>
              </w:rPr>
              <w:t>Inicio → inicio, demora 5 d</w:t>
            </w:r>
          </w:p>
        </w:tc>
      </w:tr>
      <w:tr>
        <w:tc>
          <w:tcPr>
            <w:tcW w:type="dxa" w:w="1020"/>
          </w:tcPr>
          <w:p>
            <w:pPr>
              <w:spacing w:after="40"/>
            </w:pPr>
            <w:r/>
            <w:r>
              <w:rPr>
                <w:sz w:val="17"/>
              </w:rPr>
              <w:t>L</w:t>
            </w:r>
          </w:p>
        </w:tc>
        <w:tc>
          <w:tcPr>
            <w:tcW w:type="dxa" w:w="3628"/>
          </w:tcPr>
          <w:p>
            <w:pPr>
              <w:spacing w:after="40"/>
            </w:pPr>
            <w:r/>
            <w:r>
              <w:rPr>
                <w:sz w:val="17"/>
              </w:rPr>
              <w:t>Optimización de geometría para VR</w:t>
            </w:r>
          </w:p>
        </w:tc>
        <w:tc>
          <w:tcPr>
            <w:tcW w:type="dxa" w:w="1247"/>
          </w:tcPr>
          <w:p>
            <w:pPr>
              <w:spacing w:after="40"/>
            </w:pPr>
            <w:r/>
            <w:r>
              <w:rPr>
                <w:sz w:val="17"/>
              </w:rPr>
              <w:t>K</w:t>
            </w:r>
          </w:p>
        </w:tc>
        <w:tc>
          <w:tcPr>
            <w:tcW w:type="dxa" w:w="3175"/>
          </w:tcPr>
          <w:p>
            <w:pPr>
              <w:spacing w:after="40"/>
            </w:pPr>
            <w:r/>
            <w:r>
              <w:rPr>
                <w:sz w:val="17"/>
              </w:rPr>
              <w:t>Inicio → inicio, demora 5 d</w:t>
            </w:r>
          </w:p>
        </w:tc>
      </w:tr>
      <w:tr>
        <w:tc>
          <w:tcPr>
            <w:tcW w:type="dxa" w:w="1020"/>
          </w:tcPr>
          <w:p>
            <w:pPr>
              <w:spacing w:after="40"/>
            </w:pPr>
            <w:r/>
            <w:r>
              <w:rPr>
                <w:sz w:val="17"/>
              </w:rPr>
              <w:t>M</w:t>
            </w:r>
          </w:p>
        </w:tc>
        <w:tc>
          <w:tcPr>
            <w:tcW w:type="dxa" w:w="3628"/>
          </w:tcPr>
          <w:p>
            <w:pPr>
              <w:spacing w:after="40"/>
            </w:pPr>
            <w:r/>
            <w:r>
              <w:rPr>
                <w:sz w:val="17"/>
              </w:rPr>
              <w:t>Configuración de Unity y SDK de Meta</w:t>
            </w:r>
          </w:p>
        </w:tc>
        <w:tc>
          <w:tcPr>
            <w:tcW w:type="dxa" w:w="1247"/>
          </w:tcPr>
          <w:p>
            <w:pPr>
              <w:spacing w:after="40"/>
            </w:pPr>
            <w:r/>
            <w:r>
              <w:rPr>
                <w:sz w:val="17"/>
              </w:rPr>
              <w:t>—</w:t>
            </w:r>
          </w:p>
        </w:tc>
        <w:tc>
          <w:tcPr>
            <w:tcW w:type="dxa" w:w="3175"/>
          </w:tcPr>
          <w:p>
            <w:pPr>
              <w:spacing w:after="40"/>
            </w:pPr>
            <w:r/>
            <w:r>
              <w:rPr>
                <w:sz w:val="17"/>
              </w:rPr>
              <w:t>—</w:t>
            </w:r>
          </w:p>
        </w:tc>
      </w:tr>
      <w:tr>
        <w:tc>
          <w:tcPr>
            <w:tcW w:type="dxa" w:w="1020"/>
          </w:tcPr>
          <w:p>
            <w:pPr>
              <w:spacing w:after="40"/>
            </w:pPr>
            <w:r/>
            <w:r>
              <w:rPr>
                <w:sz w:val="17"/>
              </w:rPr>
              <w:t>N</w:t>
            </w:r>
          </w:p>
        </w:tc>
        <w:tc>
          <w:tcPr>
            <w:tcW w:type="dxa" w:w="3628"/>
          </w:tcPr>
          <w:p>
            <w:pPr>
              <w:spacing w:after="40"/>
            </w:pPr>
            <w:r/>
            <w:r>
              <w:rPr>
                <w:sz w:val="17"/>
              </w:rPr>
              <w:t>Spike de latencia (Go / No-Go)</w:t>
            </w:r>
          </w:p>
        </w:tc>
        <w:tc>
          <w:tcPr>
            <w:tcW w:type="dxa" w:w="1247"/>
          </w:tcPr>
          <w:p>
            <w:pPr>
              <w:spacing w:after="40"/>
            </w:pPr>
            <w:r/>
            <w:r>
              <w:rPr>
                <w:sz w:val="17"/>
              </w:rPr>
              <w:t>M</w:t>
            </w:r>
          </w:p>
        </w:tc>
        <w:tc>
          <w:tcPr>
            <w:tcW w:type="dxa" w:w="3175"/>
          </w:tcPr>
          <w:p>
            <w:pPr>
              <w:spacing w:after="40"/>
            </w:pPr>
            <w:r/>
            <w:r>
              <w:rPr>
                <w:sz w:val="17"/>
              </w:rPr>
              <w:t>Fin → inicio</w:t>
            </w:r>
          </w:p>
        </w:tc>
      </w:tr>
      <w:tr>
        <w:tc>
          <w:tcPr>
            <w:tcW w:type="dxa" w:w="1020"/>
          </w:tcPr>
          <w:p>
            <w:pPr>
              <w:spacing w:after="40"/>
            </w:pPr>
            <w:r/>
            <w:r>
              <w:rPr>
                <w:sz w:val="17"/>
              </w:rPr>
              <w:t>O</w:t>
            </w:r>
          </w:p>
        </w:tc>
        <w:tc>
          <w:tcPr>
            <w:tcW w:type="dxa" w:w="3628"/>
          </w:tcPr>
          <w:p>
            <w:pPr>
              <w:spacing w:after="40"/>
            </w:pPr>
            <w:r/>
            <w:r>
              <w:rPr>
                <w:sz w:val="17"/>
              </w:rPr>
              <w:t>Mapeo de controles VR</w:t>
            </w:r>
          </w:p>
        </w:tc>
        <w:tc>
          <w:tcPr>
            <w:tcW w:type="dxa" w:w="1247"/>
          </w:tcPr>
          <w:p>
            <w:pPr>
              <w:spacing w:after="40"/>
            </w:pPr>
            <w:r/>
            <w:r>
              <w:rPr>
                <w:sz w:val="17"/>
              </w:rPr>
              <w:t>N</w:t>
            </w:r>
          </w:p>
        </w:tc>
        <w:tc>
          <w:tcPr>
            <w:tcW w:type="dxa" w:w="3175"/>
          </w:tcPr>
          <w:p>
            <w:pPr>
              <w:spacing w:after="40"/>
            </w:pPr>
            <w:r/>
            <w:r>
              <w:rPr>
                <w:sz w:val="17"/>
              </w:rPr>
              <w:t>Fin → inicio</w:t>
            </w:r>
          </w:p>
        </w:tc>
      </w:tr>
      <w:tr>
        <w:tc>
          <w:tcPr>
            <w:tcW w:type="dxa" w:w="1020"/>
          </w:tcPr>
          <w:p>
            <w:pPr>
              <w:spacing w:after="40"/>
            </w:pPr>
            <w:r/>
            <w:r>
              <w:rPr>
                <w:sz w:val="17"/>
              </w:rPr>
              <w:t>P</w:t>
            </w:r>
          </w:p>
        </w:tc>
        <w:tc>
          <w:tcPr>
            <w:tcW w:type="dxa" w:w="3628"/>
          </w:tcPr>
          <w:p>
            <w:pPr>
              <w:spacing w:after="40"/>
            </w:pPr>
            <w:r/>
            <w:r>
              <w:rPr>
                <w:sz w:val="17"/>
              </w:rPr>
              <w:t>Detección de colisiones</w:t>
            </w:r>
          </w:p>
        </w:tc>
        <w:tc>
          <w:tcPr>
            <w:tcW w:type="dxa" w:w="1247"/>
          </w:tcPr>
          <w:p>
            <w:pPr>
              <w:spacing w:after="40"/>
            </w:pPr>
            <w:r/>
            <w:r>
              <w:rPr>
                <w:sz w:val="17"/>
              </w:rPr>
              <w:t>O</w:t>
            </w:r>
          </w:p>
        </w:tc>
        <w:tc>
          <w:tcPr>
            <w:tcW w:type="dxa" w:w="3175"/>
          </w:tcPr>
          <w:p>
            <w:pPr>
              <w:spacing w:after="40"/>
            </w:pPr>
            <w:r/>
            <w:r>
              <w:rPr>
                <w:sz w:val="17"/>
              </w:rPr>
              <w:t>Inicio → inicio, demora 5 d</w:t>
            </w:r>
          </w:p>
        </w:tc>
      </w:tr>
      <w:tr>
        <w:tc>
          <w:tcPr>
            <w:tcW w:type="dxa" w:w="1020"/>
          </w:tcPr>
          <w:p>
            <w:pPr>
              <w:spacing w:after="40"/>
            </w:pPr>
            <w:r/>
            <w:r>
              <w:rPr>
                <w:sz w:val="17"/>
              </w:rPr>
              <w:t>Q</w:t>
            </w:r>
          </w:p>
        </w:tc>
        <w:tc>
          <w:tcPr>
            <w:tcW w:type="dxa" w:w="3628"/>
          </w:tcPr>
          <w:p>
            <w:pPr>
              <w:spacing w:after="40"/>
            </w:pPr>
            <w:r/>
            <w:r>
              <w:rPr>
                <w:sz w:val="17"/>
              </w:rPr>
              <w:t>Medición de velocidad de impacto</w:t>
            </w:r>
          </w:p>
        </w:tc>
        <w:tc>
          <w:tcPr>
            <w:tcW w:type="dxa" w:w="1247"/>
          </w:tcPr>
          <w:p>
            <w:pPr>
              <w:spacing w:after="40"/>
            </w:pPr>
            <w:r/>
            <w:r>
              <w:rPr>
                <w:sz w:val="17"/>
              </w:rPr>
              <w:t>P</w:t>
            </w:r>
          </w:p>
        </w:tc>
        <w:tc>
          <w:tcPr>
            <w:tcW w:type="dxa" w:w="3175"/>
          </w:tcPr>
          <w:p>
            <w:pPr>
              <w:spacing w:after="40"/>
            </w:pPr>
            <w:r/>
            <w:r>
              <w:rPr>
                <w:sz w:val="17"/>
              </w:rPr>
              <w:t>Inicio → inicio, demora 5 d</w:t>
            </w:r>
          </w:p>
        </w:tc>
      </w:tr>
      <w:tr>
        <w:tc>
          <w:tcPr>
            <w:tcW w:type="dxa" w:w="1020"/>
          </w:tcPr>
          <w:p>
            <w:pPr>
              <w:spacing w:after="40"/>
            </w:pPr>
            <w:r/>
            <w:r>
              <w:rPr>
                <w:sz w:val="17"/>
              </w:rPr>
              <w:t>R</w:t>
            </w:r>
          </w:p>
        </w:tc>
        <w:tc>
          <w:tcPr>
            <w:tcW w:type="dxa" w:w="3628"/>
          </w:tcPr>
          <w:p>
            <w:pPr>
              <w:spacing w:after="40"/>
            </w:pPr>
            <w:r/>
            <w:r>
              <w:rPr>
                <w:sz w:val="17"/>
              </w:rPr>
              <w:t>Integración de modelos 3D con físicas</w:t>
            </w:r>
          </w:p>
        </w:tc>
        <w:tc>
          <w:tcPr>
            <w:tcW w:type="dxa" w:w="1247"/>
          </w:tcPr>
          <w:p>
            <w:pPr>
              <w:spacing w:after="40"/>
            </w:pPr>
            <w:r/>
            <w:r>
              <w:rPr>
                <w:sz w:val="17"/>
              </w:rPr>
              <w:t>Q</w:t>
            </w:r>
          </w:p>
        </w:tc>
        <w:tc>
          <w:tcPr>
            <w:tcW w:type="dxa" w:w="3175"/>
          </w:tcPr>
          <w:p>
            <w:pPr>
              <w:spacing w:after="40"/>
            </w:pPr>
            <w:r/>
            <w:r>
              <w:rPr>
                <w:sz w:val="17"/>
              </w:rPr>
              <w:t>Fin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L</w:t>
            </w:r>
          </w:p>
        </w:tc>
        <w:tc>
          <w:tcPr>
            <w:tcW w:type="dxa" w:w="3175"/>
          </w:tcPr>
          <w:p>
            <w:pPr>
              <w:spacing w:after="40"/>
            </w:pPr>
            <w:r/>
            <w:r>
              <w:rPr>
                <w:sz w:val="17"/>
              </w:rPr>
              <w:t>Fin → inicio</w:t>
            </w:r>
          </w:p>
        </w:tc>
      </w:tr>
      <w:tr>
        <w:tc>
          <w:tcPr>
            <w:tcW w:type="dxa" w:w="1020"/>
          </w:tcPr>
          <w:p>
            <w:pPr>
              <w:spacing w:after="40"/>
            </w:pPr>
            <w:r/>
            <w:r>
              <w:rPr>
                <w:sz w:val="17"/>
              </w:rPr>
              <w:t>S</w:t>
            </w:r>
          </w:p>
        </w:tc>
        <w:tc>
          <w:tcPr>
            <w:tcW w:type="dxa" w:w="3628"/>
          </w:tcPr>
          <w:p>
            <w:pPr>
              <w:spacing w:after="40"/>
            </w:pPr>
            <w:r/>
            <w:r>
              <w:rPr>
                <w:sz w:val="17"/>
              </w:rPr>
              <w:t>Ergonomía y prevención de motion sickness</w:t>
            </w:r>
          </w:p>
        </w:tc>
        <w:tc>
          <w:tcPr>
            <w:tcW w:type="dxa" w:w="1247"/>
          </w:tcPr>
          <w:p>
            <w:pPr>
              <w:spacing w:after="40"/>
            </w:pPr>
            <w:r/>
            <w:r>
              <w:rPr>
                <w:sz w:val="17"/>
              </w:rPr>
              <w:t>R</w:t>
            </w:r>
          </w:p>
        </w:tc>
        <w:tc>
          <w:tcPr>
            <w:tcW w:type="dxa" w:w="3175"/>
          </w:tcPr>
          <w:p>
            <w:pPr>
              <w:spacing w:after="40"/>
            </w:pPr>
            <w:r/>
            <w:r>
              <w:rPr>
                <w:sz w:val="17"/>
              </w:rPr>
              <w:t>Fin → inicio</w:t>
            </w:r>
          </w:p>
        </w:tc>
      </w:tr>
      <w:tr>
        <w:tc>
          <w:tcPr>
            <w:tcW w:type="dxa" w:w="1020"/>
          </w:tcPr>
          <w:p>
            <w:pPr>
              <w:spacing w:after="40"/>
            </w:pPr>
            <w:r/>
            <w:r>
              <w:rPr>
                <w:sz w:val="17"/>
              </w:rPr>
              <w:t>T</w:t>
            </w:r>
          </w:p>
        </w:tc>
        <w:tc>
          <w:tcPr>
            <w:tcW w:type="dxa" w:w="3628"/>
          </w:tcPr>
          <w:p>
            <w:pPr>
              <w:spacing w:after="40"/>
            </w:pPr>
            <w:r/>
            <w:r>
              <w:rPr>
                <w:sz w:val="17"/>
              </w:rPr>
              <w:t>Librería de samples, velocity y round-robin</w:t>
            </w:r>
          </w:p>
        </w:tc>
        <w:tc>
          <w:tcPr>
            <w:tcW w:type="dxa" w:w="1247"/>
          </w:tcPr>
          <w:p>
            <w:pPr>
              <w:spacing w:after="40"/>
            </w:pPr>
            <w:r/>
            <w:r>
              <w:rPr>
                <w:sz w:val="17"/>
              </w:rPr>
              <w:t>N</w:t>
            </w:r>
          </w:p>
        </w:tc>
        <w:tc>
          <w:tcPr>
            <w:tcW w:type="dxa" w:w="3175"/>
          </w:tcPr>
          <w:p>
            <w:pPr>
              <w:spacing w:after="40"/>
            </w:pPr>
            <w:r/>
            <w:r>
              <w:rPr>
                <w:sz w:val="17"/>
              </w:rPr>
              <w:t>Fin → inicio</w:t>
            </w:r>
          </w:p>
        </w:tc>
      </w:tr>
      <w:tr>
        <w:tc>
          <w:tcPr>
            <w:tcW w:type="dxa" w:w="1020"/>
          </w:tcPr>
          <w:p>
            <w:pPr>
              <w:spacing w:after="40"/>
            </w:pPr>
            <w:r/>
            <w:r>
              <w:rPr>
                <w:sz w:val="17"/>
              </w:rPr>
              <w:t>U</w:t>
            </w:r>
          </w:p>
        </w:tc>
        <w:tc>
          <w:tcPr>
            <w:tcW w:type="dxa" w:w="3628"/>
          </w:tcPr>
          <w:p>
            <w:pPr>
              <w:spacing w:after="40"/>
            </w:pPr>
            <w:r/>
            <w:r>
              <w:rPr>
                <w:sz w:val="17"/>
              </w:rPr>
              <w:t>Integración de audio con físicas</w:t>
            </w:r>
          </w:p>
        </w:tc>
        <w:tc>
          <w:tcPr>
            <w:tcW w:type="dxa" w:w="1247"/>
          </w:tcPr>
          <w:p>
            <w:pPr>
              <w:spacing w:after="40"/>
            </w:pPr>
            <w:r/>
            <w:r>
              <w:rPr>
                <w:sz w:val="17"/>
              </w:rPr>
              <w:t>Q</w:t>
            </w:r>
          </w:p>
        </w:tc>
        <w:tc>
          <w:tcPr>
            <w:tcW w:type="dxa" w:w="3175"/>
          </w:tcPr>
          <w:p>
            <w:pPr>
              <w:spacing w:after="40"/>
            </w:pPr>
            <w:r/>
            <w:r>
              <w:rPr>
                <w:sz w:val="17"/>
              </w:rPr>
              <w:t>Fin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T</w:t>
            </w:r>
          </w:p>
        </w:tc>
        <w:tc>
          <w:tcPr>
            <w:tcW w:type="dxa" w:w="3175"/>
          </w:tcPr>
          <w:p>
            <w:pPr>
              <w:spacing w:after="40"/>
            </w:pPr>
            <w:r/>
            <w:r>
              <w:rPr>
                <w:sz w:val="17"/>
              </w:rPr>
              <w:t>Fin → inicio</w:t>
            </w:r>
          </w:p>
        </w:tc>
      </w:tr>
      <w:tr>
        <w:tc>
          <w:tcPr>
            <w:tcW w:type="dxa" w:w="1020"/>
          </w:tcPr>
          <w:p>
            <w:pPr>
              <w:spacing w:after="40"/>
            </w:pPr>
            <w:r/>
            <w:r>
              <w:rPr>
                <w:sz w:val="17"/>
              </w:rPr>
              <w:t>V</w:t>
            </w:r>
          </w:p>
        </w:tc>
        <w:tc>
          <w:tcPr>
            <w:tcW w:type="dxa" w:w="3628"/>
          </w:tcPr>
          <w:p>
            <w:pPr>
              <w:spacing w:after="40"/>
            </w:pPr>
            <w:r/>
            <w:r>
              <w:rPr>
                <w:sz w:val="17"/>
              </w:rPr>
              <w:t>Rutinas rítmicas y guía visual en el simulad</w:t>
            </w:r>
          </w:p>
        </w:tc>
        <w:tc>
          <w:tcPr>
            <w:tcW w:type="dxa" w:w="1247"/>
          </w:tcPr>
          <w:p>
            <w:pPr>
              <w:spacing w:after="40"/>
            </w:pPr>
            <w:r/>
            <w:r>
              <w:rPr>
                <w:sz w:val="17"/>
              </w:rPr>
              <w:t>U</w:t>
            </w:r>
          </w:p>
        </w:tc>
        <w:tc>
          <w:tcPr>
            <w:tcW w:type="dxa" w:w="3175"/>
          </w:tcPr>
          <w:p>
            <w:pPr>
              <w:spacing w:after="40"/>
            </w:pPr>
            <w:r/>
            <w:r>
              <w:rPr>
                <w:sz w:val="17"/>
              </w:rPr>
              <w:t>Inicio → inicio, demora 5 d</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E</w:t>
            </w:r>
          </w:p>
        </w:tc>
        <w:tc>
          <w:tcPr>
            <w:tcW w:type="dxa" w:w="3175"/>
          </w:tcPr>
          <w:p>
            <w:pPr>
              <w:spacing w:after="40"/>
            </w:pPr>
            <w:r/>
            <w:r>
              <w:rPr>
                <w:sz w:val="17"/>
              </w:rPr>
              <w:t>Fin → inicio</w:t>
            </w:r>
          </w:p>
        </w:tc>
      </w:tr>
      <w:tr>
        <w:tc>
          <w:tcPr>
            <w:tcW w:type="dxa" w:w="1020"/>
          </w:tcPr>
          <w:p>
            <w:pPr>
              <w:spacing w:after="40"/>
            </w:pPr>
            <w:r/>
            <w:r>
              <w:rPr>
                <w:sz w:val="17"/>
              </w:rPr>
              <w:t>W</w:t>
            </w:r>
          </w:p>
        </w:tc>
        <w:tc>
          <w:tcPr>
            <w:tcW w:type="dxa" w:w="3628"/>
          </w:tcPr>
          <w:p>
            <w:pPr>
              <w:spacing w:after="40"/>
            </w:pPr>
            <w:r/>
            <w:r>
              <w:rPr>
                <w:sz w:val="17"/>
              </w:rPr>
              <w:t>Menús, interfaz adaptativa y registro de mét</w:t>
            </w:r>
          </w:p>
        </w:tc>
        <w:tc>
          <w:tcPr>
            <w:tcW w:type="dxa" w:w="1247"/>
          </w:tcPr>
          <w:p>
            <w:pPr>
              <w:spacing w:after="40"/>
            </w:pPr>
            <w:r/>
            <w:r>
              <w:rPr>
                <w:sz w:val="17"/>
              </w:rPr>
              <w:t>R</w:t>
            </w:r>
          </w:p>
        </w:tc>
        <w:tc>
          <w:tcPr>
            <w:tcW w:type="dxa" w:w="3175"/>
          </w:tcPr>
          <w:p>
            <w:pPr>
              <w:spacing w:after="40"/>
            </w:pPr>
            <w:r/>
            <w:r>
              <w:rPr>
                <w:sz w:val="17"/>
              </w:rPr>
              <w:t>Inicio → inicio, demora 5 d</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S</w:t>
            </w:r>
          </w:p>
        </w:tc>
        <w:tc>
          <w:tcPr>
            <w:tcW w:type="dxa" w:w="3175"/>
          </w:tcPr>
          <w:p>
            <w:pPr>
              <w:spacing w:after="40"/>
            </w:pPr>
            <w:r/>
            <w:r>
              <w:rPr>
                <w:sz w:val="17"/>
              </w:rPr>
              <w:t>Inicio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F</w:t>
            </w:r>
          </w:p>
        </w:tc>
        <w:tc>
          <w:tcPr>
            <w:tcW w:type="dxa" w:w="3175"/>
          </w:tcPr>
          <w:p>
            <w:pPr>
              <w:spacing w:after="40"/>
            </w:pPr>
            <w:r/>
            <w:r>
              <w:rPr>
                <w:sz w:val="17"/>
              </w:rPr>
              <w:t>Fin → inicio</w:t>
            </w:r>
          </w:p>
        </w:tc>
      </w:tr>
      <w:tr>
        <w:tc>
          <w:tcPr>
            <w:tcW w:type="dxa" w:w="1020"/>
          </w:tcPr>
          <w:p>
            <w:pPr>
              <w:spacing w:after="40"/>
            </w:pPr>
            <w:r/>
            <w:r>
              <w:rPr>
                <w:sz w:val="17"/>
              </w:rPr>
              <w:t>X</w:t>
            </w:r>
          </w:p>
        </w:tc>
        <w:tc>
          <w:tcPr>
            <w:tcW w:type="dxa" w:w="3628"/>
          </w:tcPr>
          <w:p>
            <w:pPr>
              <w:spacing w:after="40"/>
            </w:pPr>
            <w:r/>
            <w:r>
              <w:rPr>
                <w:sz w:val="17"/>
              </w:rPr>
              <w:t>Integración general y build candidata</w:t>
            </w:r>
          </w:p>
        </w:tc>
        <w:tc>
          <w:tcPr>
            <w:tcW w:type="dxa" w:w="1247"/>
          </w:tcPr>
          <w:p>
            <w:pPr>
              <w:spacing w:after="40"/>
            </w:pPr>
            <w:r/>
            <w:r>
              <w:rPr>
                <w:sz w:val="17"/>
              </w:rPr>
              <w:t>V</w:t>
            </w:r>
          </w:p>
        </w:tc>
        <w:tc>
          <w:tcPr>
            <w:tcW w:type="dxa" w:w="3175"/>
          </w:tcPr>
          <w:p>
            <w:pPr>
              <w:spacing w:after="40"/>
            </w:pPr>
            <w:r/>
            <w:r>
              <w:rPr>
                <w:sz w:val="17"/>
              </w:rPr>
              <w:t>Fin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W</w:t>
            </w:r>
          </w:p>
        </w:tc>
        <w:tc>
          <w:tcPr>
            <w:tcW w:type="dxa" w:w="3175"/>
          </w:tcPr>
          <w:p>
            <w:pPr>
              <w:spacing w:after="40"/>
            </w:pPr>
            <w:r/>
            <w:r>
              <w:rPr>
                <w:sz w:val="17"/>
              </w:rPr>
              <w:t>Fin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S</w:t>
            </w:r>
          </w:p>
        </w:tc>
        <w:tc>
          <w:tcPr>
            <w:tcW w:type="dxa" w:w="3175"/>
          </w:tcPr>
          <w:p>
            <w:pPr>
              <w:spacing w:after="40"/>
            </w:pPr>
            <w:r/>
            <w:r>
              <w:rPr>
                <w:sz w:val="17"/>
              </w:rPr>
              <w:t>Fin → inicio</w:t>
            </w:r>
          </w:p>
        </w:tc>
      </w:tr>
      <w:tr>
        <w:tc>
          <w:tcPr>
            <w:tcW w:type="dxa" w:w="1020"/>
          </w:tcPr>
          <w:p>
            <w:pPr>
              <w:spacing w:after="40"/>
            </w:pPr>
            <w:r/>
            <w:r>
              <w:rPr>
                <w:sz w:val="17"/>
              </w:rPr>
              <w:t>Y-1</w:t>
            </w:r>
          </w:p>
        </w:tc>
        <w:tc>
          <w:tcPr>
            <w:tcW w:type="dxa" w:w="3628"/>
          </w:tcPr>
          <w:p>
            <w:pPr>
              <w:spacing w:after="40"/>
            </w:pPr>
            <w:r/>
            <w:r>
              <w:rPr>
                <w:sz w:val="17"/>
              </w:rPr>
              <w:t>Plan de pruebas y casos</w:t>
            </w:r>
          </w:p>
        </w:tc>
        <w:tc>
          <w:tcPr>
            <w:tcW w:type="dxa" w:w="1247"/>
          </w:tcPr>
          <w:p>
            <w:pPr>
              <w:spacing w:after="40"/>
            </w:pPr>
            <w:r/>
            <w:r>
              <w:rPr>
                <w:sz w:val="17"/>
              </w:rPr>
              <w:t>W</w:t>
            </w:r>
          </w:p>
        </w:tc>
        <w:tc>
          <w:tcPr>
            <w:tcW w:type="dxa" w:w="3175"/>
          </w:tcPr>
          <w:p>
            <w:pPr>
              <w:spacing w:after="40"/>
            </w:pPr>
            <w:r/>
            <w:r>
              <w:rPr>
                <w:sz w:val="17"/>
              </w:rPr>
              <w:t>Inicio → inicio, demora 5 d</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F</w:t>
            </w:r>
          </w:p>
        </w:tc>
        <w:tc>
          <w:tcPr>
            <w:tcW w:type="dxa" w:w="3175"/>
          </w:tcPr>
          <w:p>
            <w:pPr>
              <w:spacing w:after="40"/>
            </w:pPr>
            <w:r/>
            <w:r>
              <w:rPr>
                <w:sz w:val="17"/>
              </w:rPr>
              <w:t>Fin → inicio</w:t>
            </w:r>
          </w:p>
        </w:tc>
      </w:tr>
      <w:tr>
        <w:tc>
          <w:tcPr>
            <w:tcW w:type="dxa" w:w="1020"/>
          </w:tcPr>
          <w:p>
            <w:pPr>
              <w:spacing w:after="40"/>
            </w:pPr>
            <w:r/>
            <w:r>
              <w:rPr>
                <w:sz w:val="17"/>
              </w:rPr>
              <w:t>Y-2</w:t>
            </w:r>
          </w:p>
        </w:tc>
        <w:tc>
          <w:tcPr>
            <w:tcW w:type="dxa" w:w="3628"/>
          </w:tcPr>
          <w:p>
            <w:pPr>
              <w:spacing w:after="40"/>
            </w:pPr>
            <w:r/>
            <w:r>
              <w:rPr>
                <w:sz w:val="17"/>
              </w:rPr>
              <w:t>Pruebas de rendimiento y latencia</w:t>
            </w:r>
          </w:p>
        </w:tc>
        <w:tc>
          <w:tcPr>
            <w:tcW w:type="dxa" w:w="1247"/>
          </w:tcPr>
          <w:p>
            <w:pPr>
              <w:spacing w:after="40"/>
            </w:pPr>
            <w:r/>
            <w:r>
              <w:rPr>
                <w:sz w:val="17"/>
              </w:rPr>
              <w:t>X</w:t>
            </w:r>
          </w:p>
        </w:tc>
        <w:tc>
          <w:tcPr>
            <w:tcW w:type="dxa" w:w="3175"/>
          </w:tcPr>
          <w:p>
            <w:pPr>
              <w:spacing w:after="40"/>
            </w:pPr>
            <w:r/>
            <w:r>
              <w:rPr>
                <w:sz w:val="17"/>
              </w:rPr>
              <w:t>Inicio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Y-1</w:t>
            </w:r>
          </w:p>
        </w:tc>
        <w:tc>
          <w:tcPr>
            <w:tcW w:type="dxa" w:w="3175"/>
          </w:tcPr>
          <w:p>
            <w:pPr>
              <w:spacing w:after="40"/>
            </w:pPr>
            <w:r/>
            <w:r>
              <w:rPr>
                <w:sz w:val="17"/>
              </w:rPr>
              <w:t>Fin → inicio</w:t>
            </w:r>
          </w:p>
        </w:tc>
      </w:tr>
      <w:tr>
        <w:tc>
          <w:tcPr>
            <w:tcW w:type="dxa" w:w="1020"/>
          </w:tcPr>
          <w:p>
            <w:pPr>
              <w:spacing w:after="40"/>
            </w:pPr>
            <w:r/>
            <w:r>
              <w:rPr>
                <w:sz w:val="17"/>
              </w:rPr>
              <w:t>Z</w:t>
            </w:r>
          </w:p>
        </w:tc>
        <w:tc>
          <w:tcPr>
            <w:tcW w:type="dxa" w:w="3628"/>
          </w:tcPr>
          <w:p>
            <w:pPr>
              <w:spacing w:after="40"/>
            </w:pPr>
            <w:r/>
            <w:r>
              <w:rPr>
                <w:sz w:val="17"/>
              </w:rPr>
              <w:t>Pruebas con usuarios, corrección, documentac</w:t>
            </w:r>
          </w:p>
        </w:tc>
        <w:tc>
          <w:tcPr>
            <w:tcW w:type="dxa" w:w="1247"/>
          </w:tcPr>
          <w:p>
            <w:pPr>
              <w:spacing w:after="40"/>
            </w:pPr>
            <w:r/>
            <w:r>
              <w:rPr>
                <w:sz w:val="17"/>
              </w:rPr>
              <w:t>Y-2</w:t>
            </w:r>
          </w:p>
        </w:tc>
        <w:tc>
          <w:tcPr>
            <w:tcW w:type="dxa" w:w="3175"/>
          </w:tcPr>
          <w:p>
            <w:pPr>
              <w:spacing w:after="40"/>
            </w:pPr>
            <w:r/>
            <w:r>
              <w:rPr>
                <w:sz w:val="17"/>
              </w:rPr>
              <w:t>Fin → inicio</w:t>
            </w:r>
          </w:p>
        </w:tc>
      </w:tr>
      <w:tr>
        <w:tc>
          <w:tcPr>
            <w:tcW w:type="dxa" w:w="1020"/>
          </w:tcPr>
          <w:p>
            <w:pPr>
              <w:spacing w:after="40"/>
            </w:pPr>
            <w:r/>
            <w:r>
              <w:rPr>
                <w:sz w:val="17"/>
              </w:rPr>
            </w:r>
          </w:p>
        </w:tc>
        <w:tc>
          <w:tcPr>
            <w:tcW w:type="dxa" w:w="3628"/>
          </w:tcPr>
          <w:p>
            <w:pPr>
              <w:spacing w:after="40"/>
            </w:pPr>
            <w:r/>
            <w:r>
              <w:rPr>
                <w:sz w:val="17"/>
              </w:rPr>
            </w:r>
          </w:p>
        </w:tc>
        <w:tc>
          <w:tcPr>
            <w:tcW w:type="dxa" w:w="1247"/>
          </w:tcPr>
          <w:p>
            <w:pPr>
              <w:spacing w:after="40"/>
            </w:pPr>
            <w:r/>
            <w:r>
              <w:rPr>
                <w:sz w:val="17"/>
              </w:rPr>
              <w:t>G</w:t>
            </w:r>
          </w:p>
        </w:tc>
        <w:tc>
          <w:tcPr>
            <w:tcW w:type="dxa" w:w="3175"/>
          </w:tcPr>
          <w:p>
            <w:pPr>
              <w:spacing w:after="40"/>
            </w:pPr>
            <w:r/>
            <w:r>
              <w:rPr>
                <w:sz w:val="17"/>
              </w:rPr>
              <w:t>Fin → inicio</w:t>
            </w:r>
          </w:p>
        </w:tc>
      </w:tr>
    </w:tbl>
    <w:p>
      <w:pPr>
        <w:spacing w:after="40"/>
      </w:pPr>
    </w:p>
    <w:p>
      <w:pPr>
        <w:pStyle w:val="Heading2"/>
      </w:pPr>
      <w:r>
        <w:t>4.7 Trabajo que puede realizarse simultáneamente</w:t>
      </w:r>
    </w:p>
    <w:p>
      <w:pPr>
        <w:spacing w:after="160"/>
        <w:jc w:val="both"/>
      </w:pPr>
      <w:r>
        <w:rPr>
          <w:b w:val="0"/>
          <w:i w:val="0"/>
        </w:rPr>
        <w:t>El cuadro recorre el proyecto por tramos e indica qué frentes están activos a la vez. Deriva directamente de la red de precedencias, no de una apreciación.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077"/>
          </w:tcPr>
          <w:p>
            <w:pPr>
              <w:spacing w:after="40"/>
              <w:jc w:val="center"/>
            </w:pPr>
            <w:r/>
            <w:r>
              <w:rPr>
                <w:b/>
                <w:sz w:val="17"/>
              </w:rPr>
              <w:t>Tramo</w:t>
            </w:r>
          </w:p>
        </w:tc>
        <w:tc>
          <w:tcPr>
            <w:tcW w:type="dxa" w:w="1304"/>
          </w:tcPr>
          <w:p>
            <w:pPr>
              <w:spacing w:after="40"/>
              <w:jc w:val="center"/>
            </w:pPr>
            <w:r/>
            <w:r>
              <w:rPr>
                <w:b/>
                <w:sz w:val="17"/>
              </w:rPr>
              <w:t>Fechas</w:t>
            </w:r>
          </w:p>
        </w:tc>
        <w:tc>
          <w:tcPr>
            <w:tcW w:type="dxa" w:w="3628"/>
          </w:tcPr>
          <w:p>
            <w:pPr>
              <w:spacing w:after="40"/>
              <w:jc w:val="center"/>
            </w:pPr>
            <w:r/>
            <w:r>
              <w:rPr>
                <w:b/>
                <w:sz w:val="17"/>
              </w:rPr>
              <w:t>Frentes simultáneos</w:t>
            </w:r>
          </w:p>
        </w:tc>
        <w:tc>
          <w:tcPr>
            <w:tcW w:type="dxa" w:w="3061"/>
          </w:tcPr>
          <w:p>
            <w:pPr>
              <w:spacing w:after="40"/>
              <w:jc w:val="center"/>
            </w:pPr>
            <w:r/>
            <w:r>
              <w:rPr>
                <w:b/>
                <w:sz w:val="17"/>
              </w:rPr>
              <w:t>Por qué son independientes</w:t>
            </w:r>
          </w:p>
        </w:tc>
      </w:tr>
      <w:tr>
        <w:tc>
          <w:tcPr>
            <w:tcW w:type="dxa" w:w="1077"/>
          </w:tcPr>
          <w:p>
            <w:pPr>
              <w:spacing w:after="40"/>
            </w:pPr>
            <w:r/>
            <w:r>
              <w:rPr>
                <w:sz w:val="17"/>
              </w:rPr>
              <w:t>Días 0 – 4</w:t>
            </w:r>
          </w:p>
        </w:tc>
        <w:tc>
          <w:tcPr>
            <w:tcW w:type="dxa" w:w="1304"/>
          </w:tcPr>
          <w:p>
            <w:pPr>
              <w:spacing w:after="40"/>
            </w:pPr>
            <w:r/>
            <w:r>
              <w:rPr>
                <w:sz w:val="17"/>
              </w:rPr>
              <w:t>1 – 4 sep</w:t>
            </w:r>
          </w:p>
        </w:tc>
        <w:tc>
          <w:tcPr>
            <w:tcW w:type="dxa" w:w="3628"/>
          </w:tcPr>
          <w:p>
            <w:pPr>
              <w:spacing w:after="40"/>
            </w:pPr>
            <w:r/>
            <w:r>
              <w:rPr>
                <w:sz w:val="17"/>
              </w:rPr>
              <w:t>Gestión (1.1–1.2), investigación terapéutica (2.1), gestión del asesor (2.2), diseño conceptual (3.1), configuración de Unity (4.1)</w:t>
            </w:r>
          </w:p>
        </w:tc>
        <w:tc>
          <w:tcPr>
            <w:tcW w:type="dxa" w:w="3061"/>
          </w:tcPr>
          <w:p>
            <w:pPr>
              <w:spacing w:after="40"/>
            </w:pPr>
            <w:r/>
            <w:r>
              <w:rPr>
                <w:sz w:val="17"/>
              </w:rPr>
              <w:t>Cinco paquetes sin predecesora. No comparten insumo ni responsable.</w:t>
            </w:r>
          </w:p>
        </w:tc>
      </w:tr>
      <w:tr>
        <w:tc>
          <w:tcPr>
            <w:tcW w:type="dxa" w:w="1077"/>
          </w:tcPr>
          <w:p>
            <w:pPr>
              <w:spacing w:after="40"/>
            </w:pPr>
            <w:r/>
            <w:r>
              <w:rPr>
                <w:sz w:val="17"/>
              </w:rPr>
              <w:t>Días 4 – 10</w:t>
            </w:r>
          </w:p>
        </w:tc>
        <w:tc>
          <w:tcPr>
            <w:tcW w:type="dxa" w:w="1304"/>
          </w:tcPr>
          <w:p>
            <w:pPr>
              <w:spacing w:after="40"/>
            </w:pPr>
            <w:r/>
            <w:r>
              <w:rPr>
                <w:sz w:val="17"/>
              </w:rPr>
              <w:t>7 – 14 sep</w:t>
            </w:r>
          </w:p>
        </w:tc>
        <w:tc>
          <w:tcPr>
            <w:tcW w:type="dxa" w:w="3628"/>
          </w:tcPr>
          <w:p>
            <w:pPr>
              <w:spacing w:after="40"/>
            </w:pPr>
            <w:r/>
            <w:r>
              <w:rPr>
                <w:sz w:val="17"/>
              </w:rPr>
              <w:t>Modelado de la batería (3.2) y de baquetas y entorno (3.3) en paralelo, confirmación del asesor (2.3), spike de latencia (4.2)</w:t>
            </w:r>
          </w:p>
        </w:tc>
        <w:tc>
          <w:tcPr>
            <w:tcW w:type="dxa" w:w="3061"/>
          </w:tcPr>
          <w:p>
            <w:pPr>
              <w:spacing w:after="40"/>
            </w:pPr>
            <w:r/>
            <w:r>
              <w:rPr>
                <w:sz w:val="17"/>
              </w:rPr>
              <w:t>El modelado se reparte entre dos responsables distintos, lo que permite ejecutarlo en paralelo.</w:t>
            </w:r>
          </w:p>
        </w:tc>
      </w:tr>
      <w:tr>
        <w:tc>
          <w:tcPr>
            <w:tcW w:type="dxa" w:w="1077"/>
          </w:tcPr>
          <w:p>
            <w:pPr>
              <w:spacing w:after="40"/>
            </w:pPr>
            <w:r/>
            <w:r>
              <w:rPr>
                <w:sz w:val="17"/>
              </w:rPr>
              <w:t>Días 10 – 25</w:t>
            </w:r>
          </w:p>
        </w:tc>
        <w:tc>
          <w:tcPr>
            <w:tcW w:type="dxa" w:w="1304"/>
          </w:tcPr>
          <w:p>
            <w:pPr>
              <w:spacing w:after="40"/>
            </w:pPr>
            <w:r/>
            <w:r>
              <w:rPr>
                <w:sz w:val="17"/>
              </w:rPr>
              <w:t>15 sep – 6 oct</w:t>
            </w:r>
          </w:p>
        </w:tc>
        <w:tc>
          <w:tcPr>
            <w:tcW w:type="dxa" w:w="3628"/>
          </w:tcPr>
          <w:p>
            <w:pPr>
              <w:spacing w:after="40"/>
            </w:pPr>
            <w:r/>
            <w:r>
              <w:rPr>
                <w:sz w:val="17"/>
              </w:rPr>
              <w:t>Texturizado y optimización (3.4–3.5), mapeo de controles y colisiones (4.3–4.4), librería de audio (5.1–5.2), rutinas y métricas (2.4–2.7)</w:t>
            </w:r>
          </w:p>
        </w:tc>
        <w:tc>
          <w:tcPr>
            <w:tcW w:type="dxa" w:w="3061"/>
          </w:tcPr>
          <w:p>
            <w:pPr>
              <w:spacing w:after="40"/>
            </w:pPr>
            <w:r/>
            <w:r>
              <w:rPr>
                <w:sz w:val="17"/>
              </w:rPr>
              <w:t>Punto de máximo paralelismo: cuatro ramas activas con siete paquetes en curso.</w:t>
            </w:r>
          </w:p>
        </w:tc>
      </w:tr>
      <w:tr>
        <w:tc>
          <w:tcPr>
            <w:tcW w:type="dxa" w:w="1077"/>
          </w:tcPr>
          <w:p>
            <w:pPr>
              <w:spacing w:after="40"/>
            </w:pPr>
            <w:r/>
            <w:r>
              <w:rPr>
                <w:sz w:val="17"/>
              </w:rPr>
              <w:t>Días 25 – 35</w:t>
            </w:r>
          </w:p>
        </w:tc>
        <w:tc>
          <w:tcPr>
            <w:tcW w:type="dxa" w:w="1304"/>
          </w:tcPr>
          <w:p>
            <w:pPr>
              <w:spacing w:after="40"/>
            </w:pPr>
            <w:r/>
            <w:r>
              <w:rPr>
                <w:sz w:val="17"/>
              </w:rPr>
              <w:t>7 – 20 oct</w:t>
            </w:r>
          </w:p>
        </w:tc>
        <w:tc>
          <w:tcPr>
            <w:tcW w:type="dxa" w:w="3628"/>
          </w:tcPr>
          <w:p>
            <w:pPr>
              <w:spacing w:after="40"/>
            </w:pPr>
            <w:r/>
            <w:r>
              <w:rPr>
                <w:sz w:val="17"/>
              </w:rPr>
              <w:t>Integración de modelos con físicas (4.6), ergonomía (4.7), integración de audio (5.3), protocolo de sesión (2.8)</w:t>
            </w:r>
          </w:p>
        </w:tc>
        <w:tc>
          <w:tcPr>
            <w:tcW w:type="dxa" w:w="3061"/>
          </w:tcPr>
          <w:p>
            <w:pPr>
              <w:spacing w:after="40"/>
            </w:pPr>
            <w:r/>
            <w:r>
              <w:rPr>
                <w:sz w:val="17"/>
              </w:rPr>
              <w:t>Tres frentes técnicos más la preparación del protocolo, que no depende de ellos.</w:t>
            </w:r>
          </w:p>
        </w:tc>
      </w:tr>
      <w:tr>
        <w:tc>
          <w:tcPr>
            <w:tcW w:type="dxa" w:w="1077"/>
          </w:tcPr>
          <w:p>
            <w:pPr>
              <w:spacing w:after="40"/>
            </w:pPr>
            <w:r/>
            <w:r>
              <w:rPr>
                <w:sz w:val="17"/>
              </w:rPr>
              <w:t>Días 30 – 40</w:t>
            </w:r>
          </w:p>
        </w:tc>
        <w:tc>
          <w:tcPr>
            <w:tcW w:type="dxa" w:w="1304"/>
          </w:tcPr>
          <w:p>
            <w:pPr>
              <w:spacing w:after="40"/>
            </w:pPr>
            <w:r/>
            <w:r>
              <w:rPr>
                <w:sz w:val="17"/>
              </w:rPr>
              <w:t>14 – 27 oct</w:t>
            </w:r>
          </w:p>
        </w:tc>
        <w:tc>
          <w:tcPr>
            <w:tcW w:type="dxa" w:w="3628"/>
          </w:tcPr>
          <w:p>
            <w:pPr>
              <w:spacing w:after="40"/>
            </w:pPr>
            <w:r/>
            <w:r>
              <w:rPr>
                <w:sz w:val="17"/>
              </w:rPr>
              <w:t>Rutinas en el simulador (5.4–5.5), interfaz y registro de métricas (6.1–6.3), plan de pruebas (7.1)</w:t>
            </w:r>
          </w:p>
        </w:tc>
        <w:tc>
          <w:tcPr>
            <w:tcW w:type="dxa" w:w="3061"/>
          </w:tcPr>
          <w:p>
            <w:pPr>
              <w:spacing w:after="40"/>
            </w:pPr>
            <w:r/>
            <w:r>
              <w:rPr>
                <w:sz w:val="17"/>
              </w:rPr>
              <w:t>Convergen en la build candidata. El plan de pruebas se redacta antes de que exista la versión a probar.</w:t>
            </w:r>
          </w:p>
        </w:tc>
      </w:tr>
      <w:tr>
        <w:tc>
          <w:tcPr>
            <w:tcW w:type="dxa" w:w="1077"/>
          </w:tcPr>
          <w:p>
            <w:pPr>
              <w:spacing w:after="40"/>
            </w:pPr>
            <w:r/>
            <w:r>
              <w:rPr>
                <w:sz w:val="17"/>
              </w:rPr>
              <w:t>Días 40 – 45</w:t>
            </w:r>
          </w:p>
        </w:tc>
        <w:tc>
          <w:tcPr>
            <w:tcW w:type="dxa" w:w="1304"/>
          </w:tcPr>
          <w:p>
            <w:pPr>
              <w:spacing w:after="40"/>
            </w:pPr>
            <w:r/>
            <w:r>
              <w:rPr>
                <w:sz w:val="17"/>
              </w:rPr>
              <w:t>28 oct – 3 nov</w:t>
            </w:r>
          </w:p>
        </w:tc>
        <w:tc>
          <w:tcPr>
            <w:tcW w:type="dxa" w:w="3628"/>
          </w:tcPr>
          <w:p>
            <w:pPr>
              <w:spacing w:after="40"/>
            </w:pPr>
            <w:r/>
            <w:r>
              <w:rPr>
                <w:sz w:val="17"/>
              </w:rPr>
              <w:t>Build candidata (6.4) y pruebas de rendimiento (7.2)</w:t>
            </w:r>
          </w:p>
        </w:tc>
        <w:tc>
          <w:tcPr>
            <w:tcW w:type="dxa" w:w="3061"/>
          </w:tcPr>
          <w:p>
            <w:pPr>
              <w:spacing w:after="40"/>
            </w:pPr>
            <w:r/>
            <w:r>
              <w:rPr>
                <w:sz w:val="17"/>
              </w:rPr>
              <w:t>Las pruebas técnicas se ejecutan sobre versiones intermedias durante la integración.</w:t>
            </w:r>
          </w:p>
        </w:tc>
      </w:tr>
      <w:tr>
        <w:tc>
          <w:tcPr>
            <w:tcW w:type="dxa" w:w="1077"/>
          </w:tcPr>
          <w:p>
            <w:pPr>
              <w:spacing w:after="40"/>
            </w:pPr>
            <w:r/>
            <w:r>
              <w:rPr>
                <w:sz w:val="17"/>
              </w:rPr>
              <w:t>Días 45 – 50</w:t>
            </w:r>
          </w:p>
        </w:tc>
        <w:tc>
          <w:tcPr>
            <w:tcW w:type="dxa" w:w="1304"/>
          </w:tcPr>
          <w:p>
            <w:pPr>
              <w:spacing w:after="40"/>
            </w:pPr>
            <w:r/>
            <w:r>
              <w:rPr>
                <w:sz w:val="17"/>
              </w:rPr>
              <w:t>4 – 10 nov</w:t>
            </w:r>
          </w:p>
        </w:tc>
        <w:tc>
          <w:tcPr>
            <w:tcW w:type="dxa" w:w="3628"/>
          </w:tcPr>
          <w:p>
            <w:pPr>
              <w:spacing w:after="40"/>
            </w:pPr>
            <w:r/>
            <w:r>
              <w:rPr>
                <w:sz w:val="17"/>
              </w:rPr>
              <w:t>Pruebas con usuarios, corrección, manual e informe (7.3–7.6)</w:t>
            </w:r>
          </w:p>
        </w:tc>
        <w:tc>
          <w:tcPr>
            <w:tcW w:type="dxa" w:w="3061"/>
          </w:tcPr>
          <w:p>
            <w:pPr>
              <w:spacing w:after="40"/>
            </w:pPr>
            <w:r/>
            <w:r>
              <w:rPr>
                <w:sz w:val="17"/>
              </w:rPr>
              <w:t>Cierre. Sin paralelismo entre ramas.</w:t>
            </w:r>
          </w:p>
        </w:tc>
      </w:tr>
    </w:tbl>
    <w:p>
      <w:pPr>
        <w:spacing w:after="40"/>
      </w:pPr>
    </w:p>
    <w:p>
      <w:pPr>
        <w:pStyle w:val="Heading2"/>
      </w:pPr>
      <w:r>
        <w:t>4.8 Ruta crítica</w:t>
      </w:r>
    </w:p>
    <w:p>
      <w:pPr>
        <w:spacing w:after="160"/>
        <w:jc w:val="both"/>
      </w:pPr>
      <w:r>
        <w:rPr>
          <w:b w:val="0"/>
          <w:i w:val="0"/>
        </w:rPr>
        <w:t>La red tiene dos rutas críticas de 50 días hábiles cada una. Ambas parten de la configuración del entorno de desarrollo, se separan después del hito de latencia y convergen en la build candidata. El cálculo completo, con las matrices de secuencias, tiempos, información y elasticidad, se desarrolla en el documento de ruta crítica.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587"/>
          </w:tcPr>
          <w:p>
            <w:pPr>
              <w:spacing w:after="40"/>
              <w:jc w:val="center"/>
            </w:pPr>
            <w:r/>
            <w:r>
              <w:rPr>
                <w:b/>
                <w:sz w:val="19"/>
              </w:rPr>
              <w:t>Ruta</w:t>
            </w:r>
          </w:p>
        </w:tc>
        <w:tc>
          <w:tcPr>
            <w:tcW w:type="dxa" w:w="4762"/>
          </w:tcPr>
          <w:p>
            <w:pPr>
              <w:spacing w:after="40"/>
              <w:jc w:val="center"/>
            </w:pPr>
            <w:r/>
            <w:r>
              <w:rPr>
                <w:b/>
                <w:sz w:val="19"/>
              </w:rPr>
              <w:t>Trayectoria en paquetes de la EDT</w:t>
            </w:r>
          </w:p>
        </w:tc>
        <w:tc>
          <w:tcPr>
            <w:tcW w:type="dxa" w:w="2721"/>
          </w:tcPr>
          <w:p>
            <w:pPr>
              <w:spacing w:after="40"/>
              <w:jc w:val="center"/>
            </w:pPr>
            <w:r/>
            <w:r>
              <w:rPr>
                <w:b/>
                <w:sz w:val="19"/>
              </w:rPr>
              <w:t>Ramas que atraviesa</w:t>
            </w:r>
          </w:p>
        </w:tc>
      </w:tr>
      <w:tr>
        <w:tc>
          <w:tcPr>
            <w:tcW w:type="dxa" w:w="1587"/>
          </w:tcPr>
          <w:p>
            <w:pPr>
              <w:spacing w:after="40"/>
            </w:pPr>
            <w:r/>
            <w:r>
              <w:rPr>
                <w:sz w:val="19"/>
              </w:rPr>
              <w:t>Ruta crítica 1</w:t>
            </w:r>
          </w:p>
        </w:tc>
        <w:tc>
          <w:tcPr>
            <w:tcW w:type="dxa" w:w="4762"/>
          </w:tcPr>
          <w:p>
            <w:pPr>
              <w:spacing w:after="40"/>
            </w:pPr>
            <w:r/>
            <w:r>
              <w:rPr>
                <w:sz w:val="19"/>
              </w:rPr>
              <w:t>4.1 → 4.2 → 4.3 → 4.4 → 4.5 → 4.6 → 4.7 → 6.1–6.3 → 6.4 → 7.2 → 7.3–7.6</w:t>
            </w:r>
          </w:p>
        </w:tc>
        <w:tc>
          <w:tcPr>
            <w:tcW w:type="dxa" w:w="2721"/>
          </w:tcPr>
          <w:p>
            <w:pPr>
              <w:spacing w:after="40"/>
            </w:pPr>
            <w:r/>
            <w:r>
              <w:rPr>
                <w:sz w:val="19"/>
              </w:rPr>
              <w:t>Interacción, prototipo y pruebas.</w:t>
            </w:r>
          </w:p>
        </w:tc>
      </w:tr>
      <w:tr>
        <w:tc>
          <w:tcPr>
            <w:tcW w:type="dxa" w:w="1587"/>
          </w:tcPr>
          <w:p>
            <w:pPr>
              <w:spacing w:after="40"/>
            </w:pPr>
            <w:r/>
            <w:r>
              <w:rPr>
                <w:sz w:val="19"/>
              </w:rPr>
              <w:t>Ruta crítica 2</w:t>
            </w:r>
          </w:p>
        </w:tc>
        <w:tc>
          <w:tcPr>
            <w:tcW w:type="dxa" w:w="4762"/>
          </w:tcPr>
          <w:p>
            <w:pPr>
              <w:spacing w:after="40"/>
            </w:pPr>
            <w:r/>
            <w:r>
              <w:rPr>
                <w:sz w:val="19"/>
              </w:rPr>
              <w:t>4.1 → 4.2 → 5.1–5.2 → 5.3 → 5.4–5.5 → 6.4 → 7.2 → 7.3–7.6</w:t>
            </w:r>
          </w:p>
        </w:tc>
        <w:tc>
          <w:tcPr>
            <w:tcW w:type="dxa" w:w="2721"/>
          </w:tcPr>
          <w:p>
            <w:pPr>
              <w:spacing w:after="40"/>
            </w:pPr>
            <w:r/>
            <w:r>
              <w:rPr>
                <w:sz w:val="19"/>
              </w:rPr>
              <w:t>Interacción, audio y pruebas.</w:t>
            </w:r>
          </w:p>
        </w:tc>
      </w:tr>
    </w:tbl>
    <w:p>
      <w:pPr>
        <w:spacing w:after="40"/>
      </w:pPr>
    </w:p>
    <w:p>
      <w:pPr>
        <w:spacing w:after="160"/>
        <w:jc w:val="both"/>
      </w:pPr>
      <w:r>
        <w:rPr>
          <w:b w:val="0"/>
          <w:i w:val="0"/>
        </w:rPr>
        <w:t>Advertencia sobre la versión anterior: la versión 2.0 declaraba una sola ruta crítica por la rama de interacción, sin haberla calculado. El cálculo confirma esa rama, pero identifica además una segunda ruta crítica por la rama de audio que no estaba declarada. En términos de control, la rama de audio debe vigilarse con la misma atención que la de interacción.</w:t>
      </w:r>
    </w:p>
    <w:p>
      <w:pPr>
        <w:spacing w:after="160"/>
        <w:jc w:val="both"/>
      </w:pPr>
      <w:r>
        <w:rPr>
          <w:b w:val="0"/>
          <w:i w:val="0"/>
        </w:rPr>
        <w:t>La rama del modelo tridimensional queda con holgura total de un solo día. Formalmente no es crítica, pero el margen es despreciable y se controla como si lo fuera. Antes del rebalanceo descrito en el control del documento, esta rama era la ruta crítica del proyecto.</w:t>
      </w:r>
    </w:p>
    <w:p>
      <w:pPr>
        <w:pStyle w:val="Heading2"/>
      </w:pPr>
      <w:r>
        <w:t>4.9 Plan de recursos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608"/>
          </w:tcPr>
          <w:p>
            <w:pPr>
              <w:spacing w:after="40"/>
              <w:jc w:val="center"/>
            </w:pPr>
            <w:r/>
            <w:r>
              <w:rPr>
                <w:b/>
                <w:sz w:val="19"/>
              </w:rPr>
              <w:t>Rol</w:t>
            </w:r>
          </w:p>
        </w:tc>
        <w:tc>
          <w:tcPr>
            <w:tcW w:type="dxa" w:w="1474"/>
          </w:tcPr>
          <w:p>
            <w:pPr>
              <w:spacing w:after="40"/>
              <w:jc w:val="center"/>
            </w:pPr>
            <w:r/>
            <w:r>
              <w:rPr>
                <w:b/>
                <w:sz w:val="19"/>
              </w:rPr>
              <w:t>Semanas activas</w:t>
            </w:r>
          </w:p>
        </w:tc>
        <w:tc>
          <w:tcPr>
            <w:tcW w:type="dxa" w:w="1020"/>
          </w:tcPr>
          <w:p>
            <w:pPr>
              <w:spacing w:after="40"/>
              <w:jc w:val="center"/>
            </w:pPr>
            <w:r/>
            <w:r>
              <w:rPr>
                <w:b/>
                <w:sz w:val="19"/>
              </w:rPr>
              <w:t>Esfuerzo</w:t>
            </w:r>
          </w:p>
        </w:tc>
        <w:tc>
          <w:tcPr>
            <w:tcW w:type="dxa" w:w="907"/>
          </w:tcPr>
          <w:p>
            <w:pPr>
              <w:spacing w:after="40"/>
              <w:jc w:val="center"/>
            </w:pPr>
            <w:r/>
            <w:r>
              <w:rPr>
                <w:b/>
                <w:sz w:val="19"/>
              </w:rPr>
              <w:t>Horas</w:t>
            </w:r>
          </w:p>
        </w:tc>
        <w:tc>
          <w:tcPr>
            <w:tcW w:type="dxa" w:w="3061"/>
          </w:tcPr>
          <w:p>
            <w:pPr>
              <w:spacing w:after="40"/>
              <w:jc w:val="center"/>
            </w:pPr>
            <w:r/>
            <w:r>
              <w:rPr>
                <w:b/>
                <w:sz w:val="19"/>
              </w:rPr>
              <w:t>Paquetes principales</w:t>
            </w:r>
          </w:p>
        </w:tc>
      </w:tr>
      <w:tr>
        <w:tc>
          <w:tcPr>
            <w:tcW w:type="dxa" w:w="2608"/>
          </w:tcPr>
          <w:p>
            <w:pPr>
              <w:spacing w:after="40"/>
            </w:pPr>
            <w:r/>
            <w:r>
              <w:rPr>
                <w:sz w:val="19"/>
              </w:rPr>
              <w:t>Director de proyecto</w:t>
            </w:r>
          </w:p>
        </w:tc>
        <w:tc>
          <w:tcPr>
            <w:tcW w:type="dxa" w:w="1474"/>
          </w:tcPr>
          <w:p>
            <w:pPr>
              <w:spacing w:after="40"/>
            </w:pPr>
            <w:r/>
            <w:r>
              <w:rPr>
                <w:sz w:val="19"/>
              </w:rPr>
              <w:t>S1 – S11</w:t>
            </w:r>
          </w:p>
        </w:tc>
        <w:tc>
          <w:tcPr>
            <w:tcW w:type="dxa" w:w="1020"/>
          </w:tcPr>
          <w:p>
            <w:pPr>
              <w:spacing w:after="40"/>
            </w:pPr>
            <w:r/>
            <w:r>
              <w:rPr>
                <w:sz w:val="19"/>
              </w:rPr>
              <w:t>25 %</w:t>
            </w:r>
          </w:p>
        </w:tc>
        <w:tc>
          <w:tcPr>
            <w:tcW w:type="dxa" w:w="907"/>
          </w:tcPr>
          <w:p>
            <w:pPr>
              <w:spacing w:after="40"/>
            </w:pPr>
            <w:r/>
            <w:r>
              <w:rPr>
                <w:sz w:val="19"/>
              </w:rPr>
              <w:t>110</w:t>
            </w:r>
          </w:p>
        </w:tc>
        <w:tc>
          <w:tcPr>
            <w:tcW w:type="dxa" w:w="3061"/>
          </w:tcPr>
          <w:p>
            <w:pPr>
              <w:spacing w:after="40"/>
            </w:pPr>
            <w:r/>
            <w:r>
              <w:rPr>
                <w:sz w:val="19"/>
              </w:rPr>
              <w:t>1.4, 1.6, 2.3 y aprobación de los seis hitos</w:t>
            </w:r>
          </w:p>
        </w:tc>
      </w:tr>
      <w:tr>
        <w:tc>
          <w:tcPr>
            <w:tcW w:type="dxa" w:w="2608"/>
          </w:tcPr>
          <w:p>
            <w:pPr>
              <w:spacing w:after="40"/>
            </w:pPr>
            <w:r/>
            <w:r>
              <w:rPr>
                <w:sz w:val="19"/>
              </w:rPr>
              <w:t>Gerente de proyecto</w:t>
            </w:r>
          </w:p>
        </w:tc>
        <w:tc>
          <w:tcPr>
            <w:tcW w:type="dxa" w:w="1474"/>
          </w:tcPr>
          <w:p>
            <w:pPr>
              <w:spacing w:after="40"/>
            </w:pPr>
            <w:r/>
            <w:r>
              <w:rPr>
                <w:sz w:val="19"/>
              </w:rPr>
              <w:t>S1 – S11</w:t>
            </w:r>
          </w:p>
        </w:tc>
        <w:tc>
          <w:tcPr>
            <w:tcW w:type="dxa" w:w="1020"/>
          </w:tcPr>
          <w:p>
            <w:pPr>
              <w:spacing w:after="40"/>
            </w:pPr>
            <w:r/>
            <w:r>
              <w:rPr>
                <w:sz w:val="19"/>
              </w:rPr>
              <w:t>40 %</w:t>
            </w:r>
          </w:p>
        </w:tc>
        <w:tc>
          <w:tcPr>
            <w:tcW w:type="dxa" w:w="907"/>
          </w:tcPr>
          <w:p>
            <w:pPr>
              <w:spacing w:after="40"/>
            </w:pPr>
            <w:r/>
            <w:r>
              <w:rPr>
                <w:sz w:val="19"/>
              </w:rPr>
              <w:t>176</w:t>
            </w:r>
          </w:p>
        </w:tc>
        <w:tc>
          <w:tcPr>
            <w:tcW w:type="dxa" w:w="3061"/>
          </w:tcPr>
          <w:p>
            <w:pPr>
              <w:spacing w:after="40"/>
            </w:pPr>
            <w:r/>
            <w:r>
              <w:rPr>
                <w:sz w:val="19"/>
              </w:rPr>
              <w:t>1.1 a 1.5, 7.6</w:t>
            </w:r>
          </w:p>
        </w:tc>
      </w:tr>
      <w:tr>
        <w:tc>
          <w:tcPr>
            <w:tcW w:type="dxa" w:w="2608"/>
          </w:tcPr>
          <w:p>
            <w:pPr>
              <w:spacing w:after="40"/>
            </w:pPr>
            <w:r/>
            <w:r>
              <w:rPr>
                <w:sz w:val="19"/>
              </w:rPr>
              <w:t>Coordinador</w:t>
            </w:r>
          </w:p>
        </w:tc>
        <w:tc>
          <w:tcPr>
            <w:tcW w:type="dxa" w:w="1474"/>
          </w:tcPr>
          <w:p>
            <w:pPr>
              <w:spacing w:after="40"/>
            </w:pPr>
            <w:r/>
            <w:r>
              <w:rPr>
                <w:sz w:val="19"/>
              </w:rPr>
              <w:t>S1 – S11</w:t>
            </w:r>
          </w:p>
        </w:tc>
        <w:tc>
          <w:tcPr>
            <w:tcW w:type="dxa" w:w="1020"/>
          </w:tcPr>
          <w:p>
            <w:pPr>
              <w:spacing w:after="40"/>
            </w:pPr>
            <w:r/>
            <w:r>
              <w:rPr>
                <w:sz w:val="19"/>
              </w:rPr>
              <w:t>40 %</w:t>
            </w:r>
          </w:p>
        </w:tc>
        <w:tc>
          <w:tcPr>
            <w:tcW w:type="dxa" w:w="907"/>
          </w:tcPr>
          <w:p>
            <w:pPr>
              <w:spacing w:after="40"/>
            </w:pPr>
            <w:r/>
            <w:r>
              <w:rPr>
                <w:sz w:val="19"/>
              </w:rPr>
              <w:t>176</w:t>
            </w:r>
          </w:p>
        </w:tc>
        <w:tc>
          <w:tcPr>
            <w:tcW w:type="dxa" w:w="3061"/>
          </w:tcPr>
          <w:p>
            <w:pPr>
              <w:spacing w:after="40"/>
            </w:pPr>
            <w:r/>
            <w:r>
              <w:rPr>
                <w:sz w:val="19"/>
              </w:rPr>
              <w:t>1.5, 1.6, 2.2, 2.8, 7.3, 7.5</w:t>
            </w:r>
          </w:p>
        </w:tc>
      </w:tr>
      <w:tr>
        <w:tc>
          <w:tcPr>
            <w:tcW w:type="dxa" w:w="2608"/>
          </w:tcPr>
          <w:p>
            <w:pPr>
              <w:spacing w:after="40"/>
            </w:pPr>
            <w:r/>
            <w:r>
              <w:rPr>
                <w:sz w:val="19"/>
              </w:rPr>
              <w:t>Desarrollador de realidad virtual</w:t>
            </w:r>
          </w:p>
        </w:tc>
        <w:tc>
          <w:tcPr>
            <w:tcW w:type="dxa" w:w="1474"/>
          </w:tcPr>
          <w:p>
            <w:pPr>
              <w:spacing w:after="40"/>
            </w:pPr>
            <w:r/>
            <w:r>
              <w:rPr>
                <w:sz w:val="19"/>
              </w:rPr>
              <w:t>S2 – S11</w:t>
            </w:r>
          </w:p>
        </w:tc>
        <w:tc>
          <w:tcPr>
            <w:tcW w:type="dxa" w:w="1020"/>
          </w:tcPr>
          <w:p>
            <w:pPr>
              <w:spacing w:after="40"/>
            </w:pPr>
            <w:r/>
            <w:r>
              <w:rPr>
                <w:sz w:val="19"/>
              </w:rPr>
              <w:t>70 %</w:t>
            </w:r>
          </w:p>
        </w:tc>
        <w:tc>
          <w:tcPr>
            <w:tcW w:type="dxa" w:w="907"/>
          </w:tcPr>
          <w:p>
            <w:pPr>
              <w:spacing w:after="40"/>
            </w:pPr>
            <w:r/>
            <w:r>
              <w:rPr>
                <w:sz w:val="19"/>
              </w:rPr>
              <w:t>252</w:t>
            </w:r>
          </w:p>
        </w:tc>
        <w:tc>
          <w:tcPr>
            <w:tcW w:type="dxa" w:w="3061"/>
          </w:tcPr>
          <w:p>
            <w:pPr>
              <w:spacing w:after="40"/>
            </w:pPr>
            <w:r/>
            <w:r>
              <w:rPr>
                <w:sz w:val="19"/>
              </w:rPr>
              <w:t>4.1 a 4.7, 5.3 a 5.5, 6.3, 6.4, 7.2, 7.4</w:t>
            </w:r>
          </w:p>
        </w:tc>
      </w:tr>
      <w:tr>
        <w:tc>
          <w:tcPr>
            <w:tcW w:type="dxa" w:w="2608"/>
          </w:tcPr>
          <w:p>
            <w:pPr>
              <w:spacing w:after="40"/>
            </w:pPr>
            <w:r/>
            <w:r>
              <w:rPr>
                <w:sz w:val="19"/>
              </w:rPr>
              <w:t>Diseñador de interacción / UX-XR</w:t>
            </w:r>
          </w:p>
        </w:tc>
        <w:tc>
          <w:tcPr>
            <w:tcW w:type="dxa" w:w="1474"/>
          </w:tcPr>
          <w:p>
            <w:pPr>
              <w:spacing w:after="40"/>
            </w:pPr>
            <w:r/>
            <w:r>
              <w:rPr>
                <w:sz w:val="19"/>
              </w:rPr>
              <w:t>S2 – S11</w:t>
            </w:r>
          </w:p>
        </w:tc>
        <w:tc>
          <w:tcPr>
            <w:tcW w:type="dxa" w:w="1020"/>
          </w:tcPr>
          <w:p>
            <w:pPr>
              <w:spacing w:after="40"/>
            </w:pPr>
            <w:r/>
            <w:r>
              <w:rPr>
                <w:sz w:val="19"/>
              </w:rPr>
              <w:t>50 %</w:t>
            </w:r>
          </w:p>
        </w:tc>
        <w:tc>
          <w:tcPr>
            <w:tcW w:type="dxa" w:w="907"/>
          </w:tcPr>
          <w:p>
            <w:pPr>
              <w:spacing w:after="40"/>
            </w:pPr>
            <w:r/>
            <w:r>
              <w:rPr>
                <w:sz w:val="19"/>
              </w:rPr>
              <w:t>160</w:t>
            </w:r>
          </w:p>
        </w:tc>
        <w:tc>
          <w:tcPr>
            <w:tcW w:type="dxa" w:w="3061"/>
          </w:tcPr>
          <w:p>
            <w:pPr>
              <w:spacing w:after="40"/>
            </w:pPr>
            <w:r/>
            <w:r>
              <w:rPr>
                <w:sz w:val="19"/>
              </w:rPr>
              <w:t>3.1, 3.3, 4.3, 4.7, 5.5, 6.1, 6.2, 6.4, 7.3, 7.4</w:t>
            </w:r>
          </w:p>
        </w:tc>
      </w:tr>
      <w:tr>
        <w:tc>
          <w:tcPr>
            <w:tcW w:type="dxa" w:w="2608"/>
          </w:tcPr>
          <w:p>
            <w:pPr>
              <w:spacing w:after="40"/>
            </w:pPr>
            <w:r/>
            <w:r>
              <w:rPr>
                <w:sz w:val="19"/>
              </w:rPr>
              <w:t>Artista y modelador tridimensional</w:t>
            </w:r>
          </w:p>
        </w:tc>
        <w:tc>
          <w:tcPr>
            <w:tcW w:type="dxa" w:w="1474"/>
          </w:tcPr>
          <w:p>
            <w:pPr>
              <w:spacing w:after="40"/>
            </w:pPr>
            <w:r/>
            <w:r>
              <w:rPr>
                <w:sz w:val="19"/>
              </w:rPr>
              <w:t>S1 – S8</w:t>
            </w:r>
          </w:p>
        </w:tc>
        <w:tc>
          <w:tcPr>
            <w:tcW w:type="dxa" w:w="1020"/>
          </w:tcPr>
          <w:p>
            <w:pPr>
              <w:spacing w:after="40"/>
            </w:pPr>
            <w:r/>
            <w:r>
              <w:rPr>
                <w:sz w:val="19"/>
              </w:rPr>
              <w:t>50 %</w:t>
            </w:r>
          </w:p>
        </w:tc>
        <w:tc>
          <w:tcPr>
            <w:tcW w:type="dxa" w:w="907"/>
          </w:tcPr>
          <w:p>
            <w:pPr>
              <w:spacing w:after="40"/>
            </w:pPr>
            <w:r/>
            <w:r>
              <w:rPr>
                <w:sz w:val="19"/>
              </w:rPr>
              <w:t>140</w:t>
            </w:r>
          </w:p>
        </w:tc>
        <w:tc>
          <w:tcPr>
            <w:tcW w:type="dxa" w:w="3061"/>
          </w:tcPr>
          <w:p>
            <w:pPr>
              <w:spacing w:after="40"/>
            </w:pPr>
            <w:r/>
            <w:r>
              <w:rPr>
                <w:sz w:val="19"/>
              </w:rPr>
              <w:t>3.1, 3.2, 3.4, 3.5, 4.6, 7.5</w:t>
            </w:r>
          </w:p>
        </w:tc>
      </w:tr>
      <w:tr>
        <w:tc>
          <w:tcPr>
            <w:tcW w:type="dxa" w:w="2608"/>
          </w:tcPr>
          <w:p>
            <w:pPr>
              <w:spacing w:after="40"/>
            </w:pPr>
            <w:r/>
            <w:r>
              <w:rPr>
                <w:sz w:val="19"/>
              </w:rPr>
              <w:t>Diseñador de audio</w:t>
            </w:r>
          </w:p>
        </w:tc>
        <w:tc>
          <w:tcPr>
            <w:tcW w:type="dxa" w:w="1474"/>
          </w:tcPr>
          <w:p>
            <w:pPr>
              <w:spacing w:after="40"/>
            </w:pPr>
            <w:r/>
            <w:r>
              <w:rPr>
                <w:sz w:val="19"/>
              </w:rPr>
              <w:t>S3 – S8</w:t>
            </w:r>
          </w:p>
        </w:tc>
        <w:tc>
          <w:tcPr>
            <w:tcW w:type="dxa" w:w="1020"/>
          </w:tcPr>
          <w:p>
            <w:pPr>
              <w:spacing w:after="40"/>
            </w:pPr>
            <w:r/>
            <w:r>
              <w:rPr>
                <w:sz w:val="19"/>
              </w:rPr>
              <w:t>40 %</w:t>
            </w:r>
          </w:p>
        </w:tc>
        <w:tc>
          <w:tcPr>
            <w:tcW w:type="dxa" w:w="907"/>
          </w:tcPr>
          <w:p>
            <w:pPr>
              <w:spacing w:after="40"/>
            </w:pPr>
            <w:r/>
            <w:r>
              <w:rPr>
                <w:sz w:val="19"/>
              </w:rPr>
              <w:t>96</w:t>
            </w:r>
          </w:p>
        </w:tc>
        <w:tc>
          <w:tcPr>
            <w:tcW w:type="dxa" w:w="3061"/>
          </w:tcPr>
          <w:p>
            <w:pPr>
              <w:spacing w:after="40"/>
            </w:pPr>
            <w:r/>
            <w:r>
              <w:rPr>
                <w:sz w:val="19"/>
              </w:rPr>
              <w:t>4.2, 5.1 a 5.4</w:t>
            </w:r>
          </w:p>
        </w:tc>
      </w:tr>
      <w:tr>
        <w:tc>
          <w:tcPr>
            <w:tcW w:type="dxa" w:w="2608"/>
          </w:tcPr>
          <w:p>
            <w:pPr>
              <w:spacing w:after="40"/>
            </w:pPr>
            <w:r/>
            <w:r>
              <w:rPr>
                <w:sz w:val="19"/>
              </w:rPr>
              <w:t>Analista de métricas</w:t>
            </w:r>
          </w:p>
        </w:tc>
        <w:tc>
          <w:tcPr>
            <w:tcW w:type="dxa" w:w="1474"/>
          </w:tcPr>
          <w:p>
            <w:pPr>
              <w:spacing w:after="40"/>
            </w:pPr>
            <w:r/>
            <w:r>
              <w:rPr>
                <w:sz w:val="19"/>
              </w:rPr>
              <w:t>S1 – S11</w:t>
            </w:r>
          </w:p>
        </w:tc>
        <w:tc>
          <w:tcPr>
            <w:tcW w:type="dxa" w:w="1020"/>
          </w:tcPr>
          <w:p>
            <w:pPr>
              <w:spacing w:after="40"/>
            </w:pPr>
            <w:r/>
            <w:r>
              <w:rPr>
                <w:sz w:val="19"/>
              </w:rPr>
              <w:t>30 %</w:t>
            </w:r>
          </w:p>
        </w:tc>
        <w:tc>
          <w:tcPr>
            <w:tcW w:type="dxa" w:w="907"/>
          </w:tcPr>
          <w:p>
            <w:pPr>
              <w:spacing w:after="40"/>
            </w:pPr>
            <w:r/>
            <w:r>
              <w:rPr>
                <w:sz w:val="19"/>
              </w:rPr>
              <w:t>84</w:t>
            </w:r>
          </w:p>
        </w:tc>
        <w:tc>
          <w:tcPr>
            <w:tcW w:type="dxa" w:w="3061"/>
          </w:tcPr>
          <w:p>
            <w:pPr>
              <w:spacing w:after="40"/>
            </w:pPr>
            <w:r/>
            <w:r>
              <w:rPr>
                <w:sz w:val="19"/>
              </w:rPr>
              <w:t>2.1, 2.4, 2.6, 2.8, 6.3, 7.1, 7.6</w:t>
            </w:r>
          </w:p>
        </w:tc>
      </w:tr>
      <w:tr>
        <w:tc>
          <w:tcPr>
            <w:tcW w:type="dxa" w:w="2608"/>
          </w:tcPr>
          <w:p>
            <w:pPr>
              <w:spacing w:after="40"/>
            </w:pPr>
            <w:r/>
            <w:r>
              <w:rPr>
                <w:sz w:val="19"/>
              </w:rPr>
              <w:t>Asesor terapéutico externo</w:t>
            </w:r>
          </w:p>
        </w:tc>
        <w:tc>
          <w:tcPr>
            <w:tcW w:type="dxa" w:w="1474"/>
          </w:tcPr>
          <w:p>
            <w:pPr>
              <w:spacing w:after="40"/>
            </w:pPr>
            <w:r/>
            <w:r>
              <w:rPr>
                <w:sz w:val="19"/>
              </w:rPr>
              <w:t>S2, S5, S7, S8</w:t>
            </w:r>
          </w:p>
        </w:tc>
        <w:tc>
          <w:tcPr>
            <w:tcW w:type="dxa" w:w="1020"/>
          </w:tcPr>
          <w:p>
            <w:pPr>
              <w:spacing w:after="40"/>
            </w:pPr>
            <w:r/>
            <w:r>
              <w:rPr>
                <w:sz w:val="19"/>
              </w:rPr>
              <w:t>24 horas</w:t>
            </w:r>
          </w:p>
        </w:tc>
        <w:tc>
          <w:tcPr>
            <w:tcW w:type="dxa" w:w="907"/>
          </w:tcPr>
          <w:p>
            <w:pPr>
              <w:spacing w:after="40"/>
            </w:pPr>
            <w:r/>
            <w:r>
              <w:rPr>
                <w:sz w:val="19"/>
              </w:rPr>
              <w:t>24</w:t>
            </w:r>
          </w:p>
        </w:tc>
        <w:tc>
          <w:tcPr>
            <w:tcW w:type="dxa" w:w="3061"/>
          </w:tcPr>
          <w:p>
            <w:pPr>
              <w:spacing w:after="40"/>
            </w:pPr>
            <w:r/>
            <w:r>
              <w:rPr>
                <w:sz w:val="19"/>
              </w:rPr>
              <w:t>2.3, 2.5, 2.7, 2.9, 7.3</w:t>
            </w:r>
          </w:p>
        </w:tc>
      </w:tr>
    </w:tbl>
    <w:p>
      <w:pPr>
        <w:spacing w:after="40"/>
      </w:pPr>
    </w:p>
    <w:p>
      <w:pPr>
        <w:spacing w:after="160"/>
        <w:jc w:val="both"/>
      </w:pPr>
      <w:r>
        <w:rPr>
          <w:b w:val="0"/>
          <w:i w:val="0"/>
        </w:rPr>
        <w:t>Recursos materiales: dos visores autónomos, Meta Quest 3 y Quest 3S; estaciones de trabajo del equipo; recursos gráficos y librería de muestras con licencia; y espacio para las sesiones de prueba con usuarios.</w:t>
      </w:r>
    </w:p>
    <w:p>
      <w:pPr>
        <w:pStyle w:val="Heading3"/>
      </w:pPr>
      <w:r>
        <w:t>4.9.1 Nota sobre la reasignación del paquete 3.3</w:t>
      </w:r>
    </w:p>
    <w:p>
      <w:pPr>
        <w:spacing w:after="160"/>
        <w:jc w:val="both"/>
      </w:pPr>
      <w:r>
        <w:rPr>
          <w:b w:val="0"/>
          <w:i w:val="0"/>
        </w:rPr>
        <w:t>En la versión 2.0 el artista tridimensional concentraba los paquetes 3.2 a 3.5 en secuencia, lo que producía una cadena de 39 días hábiles a cargo de una sola persona y constituía la ruta crítica del proyecto. El paquete 3.3, modelado de baquetas y entorno, se reasignó al diseñador de interacción porque es el elemento de menor complejidad técnica de la rama y porque ese rol tenía capacidad disponible en las semanas 2 a 4. Con el cambio, los paquetes 3.2 y 3.3 se ejecutan en paralelo y la rama deja de ser crítica.</w:t>
      </w:r>
    </w:p>
    <w:p>
      <w:pPr>
        <w:pStyle w:val="Heading2"/>
      </w:pPr>
      <w:r>
        <w:t>4.10 Plan financiero</w:t>
      </w:r>
    </w:p>
    <w:p>
      <w:pPr>
        <w:spacing w:after="160"/>
        <w:jc w:val="both"/>
      </w:pPr>
      <w:r>
        <w:rPr>
          <w:b w:val="0"/>
          <w:i w:val="0"/>
        </w:rPr>
        <w:t>Las tarifas por hora se obtienen del salario mensual de mercado del área metropolitana de Monterrey para 2026, dividido entre 173.33 horas laborables al mes. El costo de cada rol resulta de multiplicar su tarifa por las horas efectivas, calculadas como semanas activas por 40 horas por el porcentaje de esfuerzo.</w:t>
      </w:r>
    </w:p>
    <w:p>
      <w:pPr>
        <w:pStyle w:val="Heading3"/>
      </w:pPr>
      <w:r>
        <w:t>4.10.1 Personal</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3175"/>
          </w:tcPr>
          <w:p>
            <w:pPr>
              <w:spacing w:after="40"/>
              <w:jc w:val="center"/>
            </w:pPr>
            <w:r/>
            <w:r>
              <w:rPr>
                <w:b/>
                <w:sz w:val="19"/>
              </w:rPr>
              <w:t>Rol</w:t>
            </w:r>
          </w:p>
        </w:tc>
        <w:tc>
          <w:tcPr>
            <w:tcW w:type="dxa" w:w="1134"/>
          </w:tcPr>
          <w:p>
            <w:pPr>
              <w:spacing w:after="40"/>
              <w:jc w:val="center"/>
            </w:pPr>
            <w:r/>
            <w:r>
              <w:rPr>
                <w:b/>
                <w:sz w:val="19"/>
              </w:rPr>
              <w:t>$ / hora</w:t>
            </w:r>
          </w:p>
        </w:tc>
        <w:tc>
          <w:tcPr>
            <w:tcW w:type="dxa" w:w="1077"/>
          </w:tcPr>
          <w:p>
            <w:pPr>
              <w:spacing w:after="40"/>
              <w:jc w:val="center"/>
            </w:pPr>
            <w:r/>
            <w:r>
              <w:rPr>
                <w:b/>
                <w:sz w:val="19"/>
              </w:rPr>
              <w:t>Esfuerzo</w:t>
            </w:r>
          </w:p>
        </w:tc>
        <w:tc>
          <w:tcPr>
            <w:tcW w:type="dxa" w:w="964"/>
          </w:tcPr>
          <w:p>
            <w:pPr>
              <w:spacing w:after="40"/>
              <w:jc w:val="center"/>
            </w:pPr>
            <w:r/>
            <w:r>
              <w:rPr>
                <w:b/>
                <w:sz w:val="19"/>
              </w:rPr>
              <w:t>Semanas</w:t>
            </w:r>
          </w:p>
        </w:tc>
        <w:tc>
          <w:tcPr>
            <w:tcW w:type="dxa" w:w="964"/>
          </w:tcPr>
          <w:p>
            <w:pPr>
              <w:spacing w:after="40"/>
              <w:jc w:val="center"/>
            </w:pPr>
            <w:r/>
            <w:r>
              <w:rPr>
                <w:b/>
                <w:sz w:val="19"/>
              </w:rPr>
              <w:t>Horas</w:t>
            </w:r>
          </w:p>
        </w:tc>
        <w:tc>
          <w:tcPr>
            <w:tcW w:type="dxa" w:w="1757"/>
          </w:tcPr>
          <w:p>
            <w:pPr>
              <w:spacing w:after="40"/>
              <w:jc w:val="center"/>
            </w:pPr>
            <w:r/>
            <w:r>
              <w:rPr>
                <w:b/>
                <w:sz w:val="19"/>
              </w:rPr>
              <w:t>Costo (MXN)</w:t>
            </w:r>
          </w:p>
        </w:tc>
      </w:tr>
      <w:tr>
        <w:tc>
          <w:tcPr>
            <w:tcW w:type="dxa" w:w="3175"/>
          </w:tcPr>
          <w:p>
            <w:pPr>
              <w:spacing w:after="40"/>
            </w:pPr>
            <w:r/>
            <w:r>
              <w:rPr>
                <w:sz w:val="19"/>
              </w:rPr>
              <w:t>Director de proyecto</w:t>
            </w:r>
          </w:p>
        </w:tc>
        <w:tc>
          <w:tcPr>
            <w:tcW w:type="dxa" w:w="1134"/>
          </w:tcPr>
          <w:p>
            <w:pPr>
              <w:spacing w:after="40"/>
            </w:pPr>
            <w:r/>
            <w:r>
              <w:rPr>
                <w:sz w:val="19"/>
              </w:rPr>
              <w:t>375</w:t>
            </w:r>
          </w:p>
        </w:tc>
        <w:tc>
          <w:tcPr>
            <w:tcW w:type="dxa" w:w="1077"/>
          </w:tcPr>
          <w:p>
            <w:pPr>
              <w:spacing w:after="40"/>
            </w:pPr>
            <w:r/>
            <w:r>
              <w:rPr>
                <w:sz w:val="19"/>
              </w:rPr>
              <w:t>25 %</w:t>
            </w:r>
          </w:p>
        </w:tc>
        <w:tc>
          <w:tcPr>
            <w:tcW w:type="dxa" w:w="964"/>
          </w:tcPr>
          <w:p>
            <w:pPr>
              <w:spacing w:after="40"/>
            </w:pPr>
            <w:r/>
            <w:r>
              <w:rPr>
                <w:sz w:val="19"/>
              </w:rPr>
              <w:t>11</w:t>
            </w:r>
          </w:p>
        </w:tc>
        <w:tc>
          <w:tcPr>
            <w:tcW w:type="dxa" w:w="964"/>
          </w:tcPr>
          <w:p>
            <w:pPr>
              <w:spacing w:after="40"/>
            </w:pPr>
            <w:r/>
            <w:r>
              <w:rPr>
                <w:sz w:val="19"/>
              </w:rPr>
              <w:t>110</w:t>
            </w:r>
          </w:p>
        </w:tc>
        <w:tc>
          <w:tcPr>
            <w:tcW w:type="dxa" w:w="1757"/>
          </w:tcPr>
          <w:p>
            <w:pPr>
              <w:spacing w:after="40"/>
            </w:pPr>
            <w:r/>
            <w:r>
              <w:rPr>
                <w:sz w:val="19"/>
              </w:rPr>
              <w:t>41,250</w:t>
            </w:r>
          </w:p>
        </w:tc>
      </w:tr>
      <w:tr>
        <w:tc>
          <w:tcPr>
            <w:tcW w:type="dxa" w:w="3175"/>
          </w:tcPr>
          <w:p>
            <w:pPr>
              <w:spacing w:after="40"/>
            </w:pPr>
            <w:r/>
            <w:r>
              <w:rPr>
                <w:sz w:val="19"/>
              </w:rPr>
              <w:t>Gerente de proyecto</w:t>
            </w:r>
          </w:p>
        </w:tc>
        <w:tc>
          <w:tcPr>
            <w:tcW w:type="dxa" w:w="1134"/>
          </w:tcPr>
          <w:p>
            <w:pPr>
              <w:spacing w:after="40"/>
            </w:pPr>
            <w:r/>
            <w:r>
              <w:rPr>
                <w:sz w:val="19"/>
              </w:rPr>
              <w:t>277</w:t>
            </w:r>
          </w:p>
        </w:tc>
        <w:tc>
          <w:tcPr>
            <w:tcW w:type="dxa" w:w="1077"/>
          </w:tcPr>
          <w:p>
            <w:pPr>
              <w:spacing w:after="40"/>
            </w:pPr>
            <w:r/>
            <w:r>
              <w:rPr>
                <w:sz w:val="19"/>
              </w:rPr>
              <w:t>40 %</w:t>
            </w:r>
          </w:p>
        </w:tc>
        <w:tc>
          <w:tcPr>
            <w:tcW w:type="dxa" w:w="964"/>
          </w:tcPr>
          <w:p>
            <w:pPr>
              <w:spacing w:after="40"/>
            </w:pPr>
            <w:r/>
            <w:r>
              <w:rPr>
                <w:sz w:val="19"/>
              </w:rPr>
              <w:t>11</w:t>
            </w:r>
          </w:p>
        </w:tc>
        <w:tc>
          <w:tcPr>
            <w:tcW w:type="dxa" w:w="964"/>
          </w:tcPr>
          <w:p>
            <w:pPr>
              <w:spacing w:after="40"/>
            </w:pPr>
            <w:r/>
            <w:r>
              <w:rPr>
                <w:sz w:val="19"/>
              </w:rPr>
              <w:t>176</w:t>
            </w:r>
          </w:p>
        </w:tc>
        <w:tc>
          <w:tcPr>
            <w:tcW w:type="dxa" w:w="1757"/>
          </w:tcPr>
          <w:p>
            <w:pPr>
              <w:spacing w:after="40"/>
            </w:pPr>
            <w:r/>
            <w:r>
              <w:rPr>
                <w:sz w:val="19"/>
              </w:rPr>
              <w:t>48,752</w:t>
            </w:r>
          </w:p>
        </w:tc>
      </w:tr>
      <w:tr>
        <w:tc>
          <w:tcPr>
            <w:tcW w:type="dxa" w:w="3175"/>
          </w:tcPr>
          <w:p>
            <w:pPr>
              <w:spacing w:after="40"/>
            </w:pPr>
            <w:r/>
            <w:r>
              <w:rPr>
                <w:sz w:val="19"/>
              </w:rPr>
              <w:t>Coordinador</w:t>
            </w:r>
          </w:p>
        </w:tc>
        <w:tc>
          <w:tcPr>
            <w:tcW w:type="dxa" w:w="1134"/>
          </w:tcPr>
          <w:p>
            <w:pPr>
              <w:spacing w:after="40"/>
            </w:pPr>
            <w:r/>
            <w:r>
              <w:rPr>
                <w:sz w:val="19"/>
              </w:rPr>
              <w:t>173</w:t>
            </w:r>
          </w:p>
        </w:tc>
        <w:tc>
          <w:tcPr>
            <w:tcW w:type="dxa" w:w="1077"/>
          </w:tcPr>
          <w:p>
            <w:pPr>
              <w:spacing w:after="40"/>
            </w:pPr>
            <w:r/>
            <w:r>
              <w:rPr>
                <w:sz w:val="19"/>
              </w:rPr>
              <w:t>40 %</w:t>
            </w:r>
          </w:p>
        </w:tc>
        <w:tc>
          <w:tcPr>
            <w:tcW w:type="dxa" w:w="964"/>
          </w:tcPr>
          <w:p>
            <w:pPr>
              <w:spacing w:after="40"/>
            </w:pPr>
            <w:r/>
            <w:r>
              <w:rPr>
                <w:sz w:val="19"/>
              </w:rPr>
              <w:t>11</w:t>
            </w:r>
          </w:p>
        </w:tc>
        <w:tc>
          <w:tcPr>
            <w:tcW w:type="dxa" w:w="964"/>
          </w:tcPr>
          <w:p>
            <w:pPr>
              <w:spacing w:after="40"/>
            </w:pPr>
            <w:r/>
            <w:r>
              <w:rPr>
                <w:sz w:val="19"/>
              </w:rPr>
              <w:t>176</w:t>
            </w:r>
          </w:p>
        </w:tc>
        <w:tc>
          <w:tcPr>
            <w:tcW w:type="dxa" w:w="1757"/>
          </w:tcPr>
          <w:p>
            <w:pPr>
              <w:spacing w:after="40"/>
            </w:pPr>
            <w:r/>
            <w:r>
              <w:rPr>
                <w:sz w:val="19"/>
              </w:rPr>
              <w:t>30,448</w:t>
            </w:r>
          </w:p>
        </w:tc>
      </w:tr>
      <w:tr>
        <w:tc>
          <w:tcPr>
            <w:tcW w:type="dxa" w:w="3175"/>
          </w:tcPr>
          <w:p>
            <w:pPr>
              <w:spacing w:after="40"/>
            </w:pPr>
            <w:r/>
            <w:r>
              <w:rPr>
                <w:sz w:val="19"/>
              </w:rPr>
              <w:t>Desarrollador de realidad virtual</w:t>
            </w:r>
          </w:p>
        </w:tc>
        <w:tc>
          <w:tcPr>
            <w:tcW w:type="dxa" w:w="1134"/>
          </w:tcPr>
          <w:p>
            <w:pPr>
              <w:spacing w:after="40"/>
            </w:pPr>
            <w:r/>
            <w:r>
              <w:rPr>
                <w:sz w:val="19"/>
              </w:rPr>
              <w:t>260</w:t>
            </w:r>
          </w:p>
        </w:tc>
        <w:tc>
          <w:tcPr>
            <w:tcW w:type="dxa" w:w="1077"/>
          </w:tcPr>
          <w:p>
            <w:pPr>
              <w:spacing w:after="40"/>
            </w:pPr>
            <w:r/>
            <w:r>
              <w:rPr>
                <w:sz w:val="19"/>
              </w:rPr>
              <w:t>70 %</w:t>
            </w:r>
          </w:p>
        </w:tc>
        <w:tc>
          <w:tcPr>
            <w:tcW w:type="dxa" w:w="964"/>
          </w:tcPr>
          <w:p>
            <w:pPr>
              <w:spacing w:after="40"/>
            </w:pPr>
            <w:r/>
            <w:r>
              <w:rPr>
                <w:sz w:val="19"/>
              </w:rPr>
              <w:t>9</w:t>
            </w:r>
          </w:p>
        </w:tc>
        <w:tc>
          <w:tcPr>
            <w:tcW w:type="dxa" w:w="964"/>
          </w:tcPr>
          <w:p>
            <w:pPr>
              <w:spacing w:after="40"/>
            </w:pPr>
            <w:r/>
            <w:r>
              <w:rPr>
                <w:sz w:val="19"/>
              </w:rPr>
              <w:t>252</w:t>
            </w:r>
          </w:p>
        </w:tc>
        <w:tc>
          <w:tcPr>
            <w:tcW w:type="dxa" w:w="1757"/>
          </w:tcPr>
          <w:p>
            <w:pPr>
              <w:spacing w:after="40"/>
            </w:pPr>
            <w:r/>
            <w:r>
              <w:rPr>
                <w:sz w:val="19"/>
              </w:rPr>
              <w:t>65,520</w:t>
            </w:r>
          </w:p>
        </w:tc>
      </w:tr>
      <w:tr>
        <w:tc>
          <w:tcPr>
            <w:tcW w:type="dxa" w:w="3175"/>
          </w:tcPr>
          <w:p>
            <w:pPr>
              <w:spacing w:after="40"/>
            </w:pPr>
            <w:r/>
            <w:r>
              <w:rPr>
                <w:sz w:val="19"/>
              </w:rPr>
              <w:t>Diseñador de interacción / UX-XR</w:t>
            </w:r>
          </w:p>
        </w:tc>
        <w:tc>
          <w:tcPr>
            <w:tcW w:type="dxa" w:w="1134"/>
          </w:tcPr>
          <w:p>
            <w:pPr>
              <w:spacing w:after="40"/>
            </w:pPr>
            <w:r/>
            <w:r>
              <w:rPr>
                <w:sz w:val="19"/>
              </w:rPr>
              <w:t>219</w:t>
            </w:r>
          </w:p>
        </w:tc>
        <w:tc>
          <w:tcPr>
            <w:tcW w:type="dxa" w:w="1077"/>
          </w:tcPr>
          <w:p>
            <w:pPr>
              <w:spacing w:after="40"/>
            </w:pPr>
            <w:r/>
            <w:r>
              <w:rPr>
                <w:sz w:val="19"/>
              </w:rPr>
              <w:t>50 %</w:t>
            </w:r>
          </w:p>
        </w:tc>
        <w:tc>
          <w:tcPr>
            <w:tcW w:type="dxa" w:w="964"/>
          </w:tcPr>
          <w:p>
            <w:pPr>
              <w:spacing w:after="40"/>
            </w:pPr>
            <w:r/>
            <w:r>
              <w:rPr>
                <w:sz w:val="19"/>
              </w:rPr>
              <w:t>8</w:t>
            </w:r>
          </w:p>
        </w:tc>
        <w:tc>
          <w:tcPr>
            <w:tcW w:type="dxa" w:w="964"/>
          </w:tcPr>
          <w:p>
            <w:pPr>
              <w:spacing w:after="40"/>
            </w:pPr>
            <w:r/>
            <w:r>
              <w:rPr>
                <w:sz w:val="19"/>
              </w:rPr>
              <w:t>160</w:t>
            </w:r>
          </w:p>
        </w:tc>
        <w:tc>
          <w:tcPr>
            <w:tcW w:type="dxa" w:w="1757"/>
          </w:tcPr>
          <w:p>
            <w:pPr>
              <w:spacing w:after="40"/>
            </w:pPr>
            <w:r/>
            <w:r>
              <w:rPr>
                <w:sz w:val="19"/>
              </w:rPr>
              <w:t>35,040</w:t>
            </w:r>
          </w:p>
        </w:tc>
      </w:tr>
      <w:tr>
        <w:tc>
          <w:tcPr>
            <w:tcW w:type="dxa" w:w="3175"/>
          </w:tcPr>
          <w:p>
            <w:pPr>
              <w:spacing w:after="40"/>
            </w:pPr>
            <w:r/>
            <w:r>
              <w:rPr>
                <w:sz w:val="19"/>
              </w:rPr>
              <w:t>Artista y modelador tridimensional</w:t>
            </w:r>
          </w:p>
        </w:tc>
        <w:tc>
          <w:tcPr>
            <w:tcW w:type="dxa" w:w="1134"/>
          </w:tcPr>
          <w:p>
            <w:pPr>
              <w:spacing w:after="40"/>
            </w:pPr>
            <w:r/>
            <w:r>
              <w:rPr>
                <w:sz w:val="19"/>
              </w:rPr>
              <w:t>185</w:t>
            </w:r>
          </w:p>
        </w:tc>
        <w:tc>
          <w:tcPr>
            <w:tcW w:type="dxa" w:w="1077"/>
          </w:tcPr>
          <w:p>
            <w:pPr>
              <w:spacing w:after="40"/>
            </w:pPr>
            <w:r/>
            <w:r>
              <w:rPr>
                <w:sz w:val="19"/>
              </w:rPr>
              <w:t>50 %</w:t>
            </w:r>
          </w:p>
        </w:tc>
        <w:tc>
          <w:tcPr>
            <w:tcW w:type="dxa" w:w="964"/>
          </w:tcPr>
          <w:p>
            <w:pPr>
              <w:spacing w:after="40"/>
            </w:pPr>
            <w:r/>
            <w:r>
              <w:rPr>
                <w:sz w:val="19"/>
              </w:rPr>
              <w:t>7</w:t>
            </w:r>
          </w:p>
        </w:tc>
        <w:tc>
          <w:tcPr>
            <w:tcW w:type="dxa" w:w="964"/>
          </w:tcPr>
          <w:p>
            <w:pPr>
              <w:spacing w:after="40"/>
            </w:pPr>
            <w:r/>
            <w:r>
              <w:rPr>
                <w:sz w:val="19"/>
              </w:rPr>
              <w:t>140</w:t>
            </w:r>
          </w:p>
        </w:tc>
        <w:tc>
          <w:tcPr>
            <w:tcW w:type="dxa" w:w="1757"/>
          </w:tcPr>
          <w:p>
            <w:pPr>
              <w:spacing w:after="40"/>
            </w:pPr>
            <w:r/>
            <w:r>
              <w:rPr>
                <w:sz w:val="19"/>
              </w:rPr>
              <w:t>25,900</w:t>
            </w:r>
          </w:p>
        </w:tc>
      </w:tr>
      <w:tr>
        <w:tc>
          <w:tcPr>
            <w:tcW w:type="dxa" w:w="3175"/>
          </w:tcPr>
          <w:p>
            <w:pPr>
              <w:spacing w:after="40"/>
            </w:pPr>
            <w:r/>
            <w:r>
              <w:rPr>
                <w:sz w:val="19"/>
              </w:rPr>
              <w:t>Diseñador de audio</w:t>
            </w:r>
          </w:p>
        </w:tc>
        <w:tc>
          <w:tcPr>
            <w:tcW w:type="dxa" w:w="1134"/>
          </w:tcPr>
          <w:p>
            <w:pPr>
              <w:spacing w:after="40"/>
            </w:pPr>
            <w:r/>
            <w:r>
              <w:rPr>
                <w:sz w:val="19"/>
              </w:rPr>
              <w:t>162</w:t>
            </w:r>
          </w:p>
        </w:tc>
        <w:tc>
          <w:tcPr>
            <w:tcW w:type="dxa" w:w="1077"/>
          </w:tcPr>
          <w:p>
            <w:pPr>
              <w:spacing w:after="40"/>
            </w:pPr>
            <w:r/>
            <w:r>
              <w:rPr>
                <w:sz w:val="19"/>
              </w:rPr>
              <w:t>40 %</w:t>
            </w:r>
          </w:p>
        </w:tc>
        <w:tc>
          <w:tcPr>
            <w:tcW w:type="dxa" w:w="964"/>
          </w:tcPr>
          <w:p>
            <w:pPr>
              <w:spacing w:after="40"/>
            </w:pPr>
            <w:r/>
            <w:r>
              <w:rPr>
                <w:sz w:val="19"/>
              </w:rPr>
              <w:t>6</w:t>
            </w:r>
          </w:p>
        </w:tc>
        <w:tc>
          <w:tcPr>
            <w:tcW w:type="dxa" w:w="964"/>
          </w:tcPr>
          <w:p>
            <w:pPr>
              <w:spacing w:after="40"/>
            </w:pPr>
            <w:r/>
            <w:r>
              <w:rPr>
                <w:sz w:val="19"/>
              </w:rPr>
              <w:t>96</w:t>
            </w:r>
          </w:p>
        </w:tc>
        <w:tc>
          <w:tcPr>
            <w:tcW w:type="dxa" w:w="1757"/>
          </w:tcPr>
          <w:p>
            <w:pPr>
              <w:spacing w:after="40"/>
            </w:pPr>
            <w:r/>
            <w:r>
              <w:rPr>
                <w:sz w:val="19"/>
              </w:rPr>
              <w:t>15,552</w:t>
            </w:r>
          </w:p>
        </w:tc>
      </w:tr>
      <w:tr>
        <w:tc>
          <w:tcPr>
            <w:tcW w:type="dxa" w:w="3175"/>
          </w:tcPr>
          <w:p>
            <w:pPr>
              <w:spacing w:after="40"/>
            </w:pPr>
            <w:r/>
            <w:r>
              <w:rPr>
                <w:sz w:val="19"/>
              </w:rPr>
              <w:t>Analista de métricas</w:t>
            </w:r>
          </w:p>
        </w:tc>
        <w:tc>
          <w:tcPr>
            <w:tcW w:type="dxa" w:w="1134"/>
          </w:tcPr>
          <w:p>
            <w:pPr>
              <w:spacing w:after="40"/>
            </w:pPr>
            <w:r/>
            <w:r>
              <w:rPr>
                <w:sz w:val="19"/>
              </w:rPr>
              <w:t>196</w:t>
            </w:r>
          </w:p>
        </w:tc>
        <w:tc>
          <w:tcPr>
            <w:tcW w:type="dxa" w:w="1077"/>
          </w:tcPr>
          <w:p>
            <w:pPr>
              <w:spacing w:after="40"/>
            </w:pPr>
            <w:r/>
            <w:r>
              <w:rPr>
                <w:sz w:val="19"/>
              </w:rPr>
              <w:t>30 %</w:t>
            </w:r>
          </w:p>
        </w:tc>
        <w:tc>
          <w:tcPr>
            <w:tcW w:type="dxa" w:w="964"/>
          </w:tcPr>
          <w:p>
            <w:pPr>
              <w:spacing w:after="40"/>
            </w:pPr>
            <w:r/>
            <w:r>
              <w:rPr>
                <w:sz w:val="19"/>
              </w:rPr>
              <w:t>7</w:t>
            </w:r>
          </w:p>
        </w:tc>
        <w:tc>
          <w:tcPr>
            <w:tcW w:type="dxa" w:w="964"/>
          </w:tcPr>
          <w:p>
            <w:pPr>
              <w:spacing w:after="40"/>
            </w:pPr>
            <w:r/>
            <w:r>
              <w:rPr>
                <w:sz w:val="19"/>
              </w:rPr>
              <w:t>84</w:t>
            </w:r>
          </w:p>
        </w:tc>
        <w:tc>
          <w:tcPr>
            <w:tcW w:type="dxa" w:w="1757"/>
          </w:tcPr>
          <w:p>
            <w:pPr>
              <w:spacing w:after="40"/>
            </w:pPr>
            <w:r/>
            <w:r>
              <w:rPr>
                <w:sz w:val="19"/>
              </w:rPr>
              <w:t>16,464</w:t>
            </w:r>
          </w:p>
        </w:tc>
      </w:tr>
      <w:tr>
        <w:tc>
          <w:tcPr>
            <w:tcW w:type="dxa" w:w="3175"/>
          </w:tcPr>
          <w:p>
            <w:pPr>
              <w:spacing w:after="40"/>
            </w:pPr>
            <w:r/>
            <w:r>
              <w:rPr>
                <w:sz w:val="19"/>
              </w:rPr>
              <w:t>Subtotal del equipo interno</w:t>
            </w:r>
          </w:p>
        </w:tc>
        <w:tc>
          <w:tcPr>
            <w:tcW w:type="dxa" w:w="1134"/>
          </w:tcPr>
          <w:p>
            <w:pPr>
              <w:spacing w:after="40"/>
            </w:pPr>
            <w:r/>
            <w:r>
              <w:rPr>
                <w:sz w:val="19"/>
              </w:rPr>
            </w:r>
          </w:p>
        </w:tc>
        <w:tc>
          <w:tcPr>
            <w:tcW w:type="dxa" w:w="1077"/>
          </w:tcPr>
          <w:p>
            <w:pPr>
              <w:spacing w:after="40"/>
            </w:pPr>
            <w:r/>
            <w:r>
              <w:rPr>
                <w:sz w:val="19"/>
              </w:rPr>
            </w:r>
          </w:p>
        </w:tc>
        <w:tc>
          <w:tcPr>
            <w:tcW w:type="dxa" w:w="964"/>
          </w:tcPr>
          <w:p>
            <w:pPr>
              <w:spacing w:after="40"/>
            </w:pPr>
            <w:r/>
            <w:r>
              <w:rPr>
                <w:sz w:val="19"/>
              </w:rPr>
            </w:r>
          </w:p>
        </w:tc>
        <w:tc>
          <w:tcPr>
            <w:tcW w:type="dxa" w:w="964"/>
          </w:tcPr>
          <w:p>
            <w:pPr>
              <w:spacing w:after="40"/>
            </w:pPr>
            <w:r/>
            <w:r>
              <w:rPr>
                <w:sz w:val="19"/>
              </w:rPr>
              <w:t>1,194</w:t>
            </w:r>
          </w:p>
        </w:tc>
        <w:tc>
          <w:tcPr>
            <w:tcW w:type="dxa" w:w="1757"/>
          </w:tcPr>
          <w:p>
            <w:pPr>
              <w:spacing w:after="40"/>
            </w:pPr>
            <w:r/>
            <w:r>
              <w:rPr>
                <w:sz w:val="19"/>
              </w:rPr>
              <w:t>278,926</w:t>
            </w:r>
          </w:p>
        </w:tc>
      </w:tr>
      <w:tr>
        <w:tc>
          <w:tcPr>
            <w:tcW w:type="dxa" w:w="3175"/>
          </w:tcPr>
          <w:p>
            <w:pPr>
              <w:spacing w:after="40"/>
            </w:pPr>
            <w:r/>
            <w:r>
              <w:rPr>
                <w:sz w:val="19"/>
              </w:rPr>
              <w:t>Asesor terapéutico externo</w:t>
            </w:r>
          </w:p>
        </w:tc>
        <w:tc>
          <w:tcPr>
            <w:tcW w:type="dxa" w:w="1134"/>
          </w:tcPr>
          <w:p>
            <w:pPr>
              <w:spacing w:after="40"/>
            </w:pPr>
            <w:r/>
            <w:r>
              <w:rPr>
                <w:sz w:val="19"/>
              </w:rPr>
              <w:t>900</w:t>
            </w:r>
          </w:p>
        </w:tc>
        <w:tc>
          <w:tcPr>
            <w:tcW w:type="dxa" w:w="1077"/>
          </w:tcPr>
          <w:p>
            <w:pPr>
              <w:spacing w:after="40"/>
            </w:pPr>
            <w:r/>
            <w:r>
              <w:rPr>
                <w:sz w:val="19"/>
              </w:rPr>
              <w:t>por sesión</w:t>
            </w:r>
          </w:p>
        </w:tc>
        <w:tc>
          <w:tcPr>
            <w:tcW w:type="dxa" w:w="964"/>
          </w:tcPr>
          <w:p>
            <w:pPr>
              <w:spacing w:after="40"/>
            </w:pPr>
            <w:r/>
            <w:r>
              <w:rPr>
                <w:sz w:val="19"/>
              </w:rPr>
              <w:t>—</w:t>
            </w:r>
          </w:p>
        </w:tc>
        <w:tc>
          <w:tcPr>
            <w:tcW w:type="dxa" w:w="964"/>
          </w:tcPr>
          <w:p>
            <w:pPr>
              <w:spacing w:after="40"/>
            </w:pPr>
            <w:r/>
            <w:r>
              <w:rPr>
                <w:sz w:val="19"/>
              </w:rPr>
              <w:t>24</w:t>
            </w:r>
          </w:p>
        </w:tc>
        <w:tc>
          <w:tcPr>
            <w:tcW w:type="dxa" w:w="1757"/>
          </w:tcPr>
          <w:p>
            <w:pPr>
              <w:spacing w:after="40"/>
            </w:pPr>
            <w:r/>
            <w:r>
              <w:rPr>
                <w:sz w:val="19"/>
              </w:rPr>
              <w:t>21,600</w:t>
            </w:r>
          </w:p>
        </w:tc>
      </w:tr>
      <w:tr>
        <w:tc>
          <w:tcPr>
            <w:tcW w:type="dxa" w:w="3175"/>
          </w:tcPr>
          <w:p>
            <w:pPr>
              <w:spacing w:after="40"/>
            </w:pPr>
            <w:r/>
            <w:r>
              <w:rPr>
                <w:sz w:val="19"/>
              </w:rPr>
              <w:t>Total de personal</w:t>
            </w:r>
          </w:p>
        </w:tc>
        <w:tc>
          <w:tcPr>
            <w:tcW w:type="dxa" w:w="1134"/>
          </w:tcPr>
          <w:p>
            <w:pPr>
              <w:spacing w:after="40"/>
            </w:pPr>
            <w:r/>
            <w:r>
              <w:rPr>
                <w:sz w:val="19"/>
              </w:rPr>
            </w:r>
          </w:p>
        </w:tc>
        <w:tc>
          <w:tcPr>
            <w:tcW w:type="dxa" w:w="1077"/>
          </w:tcPr>
          <w:p>
            <w:pPr>
              <w:spacing w:after="40"/>
            </w:pPr>
            <w:r/>
            <w:r>
              <w:rPr>
                <w:sz w:val="19"/>
              </w:rPr>
            </w:r>
          </w:p>
        </w:tc>
        <w:tc>
          <w:tcPr>
            <w:tcW w:type="dxa" w:w="964"/>
          </w:tcPr>
          <w:p>
            <w:pPr>
              <w:spacing w:after="40"/>
            </w:pPr>
            <w:r/>
            <w:r>
              <w:rPr>
                <w:sz w:val="19"/>
              </w:rPr>
            </w:r>
          </w:p>
        </w:tc>
        <w:tc>
          <w:tcPr>
            <w:tcW w:type="dxa" w:w="964"/>
          </w:tcPr>
          <w:p>
            <w:pPr>
              <w:spacing w:after="40"/>
            </w:pPr>
            <w:r/>
            <w:r>
              <w:rPr>
                <w:sz w:val="19"/>
              </w:rPr>
              <w:t>1,218</w:t>
            </w:r>
          </w:p>
        </w:tc>
        <w:tc>
          <w:tcPr>
            <w:tcW w:type="dxa" w:w="1757"/>
          </w:tcPr>
          <w:p>
            <w:pPr>
              <w:spacing w:after="40"/>
            </w:pPr>
            <w:r/>
            <w:r>
              <w:rPr>
                <w:sz w:val="19"/>
              </w:rPr>
              <w:t>300,526</w:t>
            </w:r>
          </w:p>
        </w:tc>
      </w:tr>
    </w:tbl>
    <w:p>
      <w:pPr>
        <w:spacing w:after="40"/>
      </w:pPr>
    </w:p>
    <w:p>
      <w:pPr>
        <w:pStyle w:val="Heading3"/>
      </w:pPr>
      <w:r>
        <w:t>4.10.2 Equipo, licencias y operación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1"/>
          </w:tcPr>
          <w:p>
            <w:pPr>
              <w:spacing w:after="40"/>
              <w:jc w:val="center"/>
            </w:pPr>
            <w:r/>
            <w:r>
              <w:rPr>
                <w:b/>
                <w:sz w:val="19"/>
              </w:rPr>
              <w:t>Concepto</w:t>
            </w:r>
          </w:p>
        </w:tc>
        <w:tc>
          <w:tcPr>
            <w:tcW w:type="dxa" w:w="4422"/>
          </w:tcPr>
          <w:p>
            <w:pPr>
              <w:spacing w:after="40"/>
              <w:jc w:val="center"/>
            </w:pPr>
            <w:r/>
            <w:r>
              <w:rPr>
                <w:b/>
                <w:sz w:val="19"/>
              </w:rPr>
              <w:t>Detalle</w:t>
            </w:r>
          </w:p>
        </w:tc>
        <w:tc>
          <w:tcPr>
            <w:tcW w:type="dxa" w:w="1587"/>
          </w:tcPr>
          <w:p>
            <w:pPr>
              <w:spacing w:after="40"/>
              <w:jc w:val="center"/>
            </w:pPr>
            <w:r/>
            <w:r>
              <w:rPr>
                <w:b/>
                <w:sz w:val="19"/>
              </w:rPr>
              <w:t>Costo (MXN)</w:t>
            </w:r>
          </w:p>
        </w:tc>
      </w:tr>
      <w:tr>
        <w:tc>
          <w:tcPr>
            <w:tcW w:type="dxa" w:w="3061"/>
          </w:tcPr>
          <w:p>
            <w:pPr>
              <w:spacing w:after="40"/>
            </w:pPr>
            <w:r/>
            <w:r>
              <w:rPr>
                <w:sz w:val="19"/>
              </w:rPr>
              <w:t>Visor Meta Quest 3</w:t>
            </w:r>
          </w:p>
        </w:tc>
        <w:tc>
          <w:tcPr>
            <w:tcW w:type="dxa" w:w="4422"/>
          </w:tcPr>
          <w:p>
            <w:pPr>
              <w:spacing w:after="40"/>
            </w:pPr>
            <w:r/>
            <w:r>
              <w:rPr>
                <w:sz w:val="19"/>
              </w:rPr>
              <w:t>Equipo principal de desarrollo y pruebas</w:t>
            </w:r>
          </w:p>
        </w:tc>
        <w:tc>
          <w:tcPr>
            <w:tcW w:type="dxa" w:w="1587"/>
          </w:tcPr>
          <w:p>
            <w:pPr>
              <w:spacing w:after="40"/>
            </w:pPr>
            <w:r/>
            <w:r>
              <w:rPr>
                <w:sz w:val="19"/>
              </w:rPr>
              <w:t>11,999</w:t>
            </w:r>
          </w:p>
        </w:tc>
      </w:tr>
      <w:tr>
        <w:tc>
          <w:tcPr>
            <w:tcW w:type="dxa" w:w="3061"/>
          </w:tcPr>
          <w:p>
            <w:pPr>
              <w:spacing w:after="40"/>
            </w:pPr>
            <w:r/>
            <w:r>
              <w:rPr>
                <w:sz w:val="19"/>
              </w:rPr>
              <w:t>Visor Meta Quest 3S</w:t>
            </w:r>
          </w:p>
        </w:tc>
        <w:tc>
          <w:tcPr>
            <w:tcW w:type="dxa" w:w="4422"/>
          </w:tcPr>
          <w:p>
            <w:pPr>
              <w:spacing w:after="40"/>
            </w:pPr>
            <w:r/>
            <w:r>
              <w:rPr>
                <w:sz w:val="19"/>
              </w:rPr>
              <w:t>Segundo equipo, compatibilidad y sesiones simultáneas</w:t>
            </w:r>
          </w:p>
        </w:tc>
        <w:tc>
          <w:tcPr>
            <w:tcW w:type="dxa" w:w="1587"/>
          </w:tcPr>
          <w:p>
            <w:pPr>
              <w:spacing w:after="40"/>
            </w:pPr>
            <w:r/>
            <w:r>
              <w:rPr>
                <w:sz w:val="19"/>
              </w:rPr>
              <w:t>6,999</w:t>
            </w:r>
          </w:p>
        </w:tc>
      </w:tr>
      <w:tr>
        <w:tc>
          <w:tcPr>
            <w:tcW w:type="dxa" w:w="3061"/>
          </w:tcPr>
          <w:p>
            <w:pPr>
              <w:spacing w:after="40"/>
            </w:pPr>
            <w:r/>
            <w:r>
              <w:rPr>
                <w:sz w:val="19"/>
              </w:rPr>
              <w:t>Depreciación de equipo de cómputo</w:t>
            </w:r>
          </w:p>
        </w:tc>
        <w:tc>
          <w:tcPr>
            <w:tcW w:type="dxa" w:w="4422"/>
          </w:tcPr>
          <w:p>
            <w:pPr>
              <w:spacing w:after="40"/>
            </w:pPr>
            <w:r/>
            <w:r>
              <w:rPr>
                <w:sz w:val="19"/>
              </w:rPr>
              <w:t>Parte proporcional del uso durante el periodo</w:t>
            </w:r>
          </w:p>
        </w:tc>
        <w:tc>
          <w:tcPr>
            <w:tcW w:type="dxa" w:w="1587"/>
          </w:tcPr>
          <w:p>
            <w:pPr>
              <w:spacing w:after="40"/>
            </w:pPr>
            <w:r/>
            <w:r>
              <w:rPr>
                <w:sz w:val="19"/>
              </w:rPr>
              <w:t>8,000</w:t>
            </w:r>
          </w:p>
        </w:tc>
      </w:tr>
      <w:tr>
        <w:tc>
          <w:tcPr>
            <w:tcW w:type="dxa" w:w="3061"/>
          </w:tcPr>
          <w:p>
            <w:pPr>
              <w:spacing w:after="40"/>
            </w:pPr>
            <w:r/>
            <w:r>
              <w:rPr>
                <w:sz w:val="19"/>
              </w:rPr>
              <w:t>Periféricos y accesorios</w:t>
            </w:r>
          </w:p>
        </w:tc>
        <w:tc>
          <w:tcPr>
            <w:tcW w:type="dxa" w:w="4422"/>
          </w:tcPr>
          <w:p>
            <w:pPr>
              <w:spacing w:after="40"/>
            </w:pPr>
            <w:r/>
            <w:r>
              <w:rPr>
                <w:sz w:val="19"/>
              </w:rPr>
              <w:t>Cables, soportes, protectores faciales y baterías</w:t>
            </w:r>
          </w:p>
        </w:tc>
        <w:tc>
          <w:tcPr>
            <w:tcW w:type="dxa" w:w="1587"/>
          </w:tcPr>
          <w:p>
            <w:pPr>
              <w:spacing w:after="40"/>
            </w:pPr>
            <w:r/>
            <w:r>
              <w:rPr>
                <w:sz w:val="19"/>
              </w:rPr>
              <w:t>2,500</w:t>
            </w:r>
          </w:p>
        </w:tc>
      </w:tr>
      <w:tr>
        <w:tc>
          <w:tcPr>
            <w:tcW w:type="dxa" w:w="3061"/>
          </w:tcPr>
          <w:p>
            <w:pPr>
              <w:spacing w:after="40"/>
            </w:pPr>
            <w:r/>
            <w:r>
              <w:rPr>
                <w:sz w:val="19"/>
              </w:rPr>
              <w:t>Subtotal de equipo</w:t>
            </w:r>
          </w:p>
        </w:tc>
        <w:tc>
          <w:tcPr>
            <w:tcW w:type="dxa" w:w="4422"/>
          </w:tcPr>
          <w:p>
            <w:pPr>
              <w:spacing w:after="40"/>
            </w:pPr>
            <w:r/>
            <w:r>
              <w:rPr>
                <w:sz w:val="19"/>
              </w:rPr>
            </w:r>
          </w:p>
        </w:tc>
        <w:tc>
          <w:tcPr>
            <w:tcW w:type="dxa" w:w="1587"/>
          </w:tcPr>
          <w:p>
            <w:pPr>
              <w:spacing w:after="40"/>
            </w:pPr>
            <w:r/>
            <w:r>
              <w:rPr>
                <w:sz w:val="19"/>
              </w:rPr>
              <w:t>29,498</w:t>
            </w:r>
          </w:p>
        </w:tc>
      </w:tr>
      <w:tr>
        <w:tc>
          <w:tcPr>
            <w:tcW w:type="dxa" w:w="3061"/>
          </w:tcPr>
          <w:p>
            <w:pPr>
              <w:spacing w:after="40"/>
            </w:pPr>
            <w:r/>
            <w:r>
              <w:rPr>
                <w:sz w:val="19"/>
              </w:rPr>
              <w:t>Recursos gráficos con licencia</w:t>
            </w:r>
          </w:p>
        </w:tc>
        <w:tc>
          <w:tcPr>
            <w:tcW w:type="dxa" w:w="4422"/>
          </w:tcPr>
          <w:p>
            <w:pPr>
              <w:spacing w:after="40"/>
            </w:pPr>
            <w:r/>
            <w:r>
              <w:rPr>
                <w:sz w:val="19"/>
              </w:rPr>
              <w:t>Modelos, texturas y materiales</w:t>
            </w:r>
          </w:p>
        </w:tc>
        <w:tc>
          <w:tcPr>
            <w:tcW w:type="dxa" w:w="1587"/>
          </w:tcPr>
          <w:p>
            <w:pPr>
              <w:spacing w:after="40"/>
            </w:pPr>
            <w:r/>
            <w:r>
              <w:rPr>
                <w:sz w:val="19"/>
              </w:rPr>
              <w:t>4,500</w:t>
            </w:r>
          </w:p>
        </w:tc>
      </w:tr>
      <w:tr>
        <w:tc>
          <w:tcPr>
            <w:tcW w:type="dxa" w:w="3061"/>
          </w:tcPr>
          <w:p>
            <w:pPr>
              <w:spacing w:after="40"/>
            </w:pPr>
            <w:r/>
            <w:r>
              <w:rPr>
                <w:sz w:val="19"/>
              </w:rPr>
              <w:t>Librería de muestras de audio</w:t>
            </w:r>
          </w:p>
        </w:tc>
        <w:tc>
          <w:tcPr>
            <w:tcW w:type="dxa" w:w="4422"/>
          </w:tcPr>
          <w:p>
            <w:pPr>
              <w:spacing w:after="40"/>
            </w:pPr>
            <w:r/>
            <w:r>
              <w:rPr>
                <w:sz w:val="19"/>
              </w:rPr>
              <w:t>Grabaciones de percusión con licencia</w:t>
            </w:r>
          </w:p>
        </w:tc>
        <w:tc>
          <w:tcPr>
            <w:tcW w:type="dxa" w:w="1587"/>
          </w:tcPr>
          <w:p>
            <w:pPr>
              <w:spacing w:after="40"/>
            </w:pPr>
            <w:r/>
            <w:r>
              <w:rPr>
                <w:sz w:val="19"/>
              </w:rPr>
              <w:t>3,000</w:t>
            </w:r>
          </w:p>
        </w:tc>
      </w:tr>
      <w:tr>
        <w:tc>
          <w:tcPr>
            <w:tcW w:type="dxa" w:w="3061"/>
          </w:tcPr>
          <w:p>
            <w:pPr>
              <w:spacing w:after="40"/>
            </w:pPr>
            <w:r/>
            <w:r>
              <w:rPr>
                <w:sz w:val="19"/>
              </w:rPr>
              <w:t>Subtotal de licencias</w:t>
            </w:r>
          </w:p>
        </w:tc>
        <w:tc>
          <w:tcPr>
            <w:tcW w:type="dxa" w:w="4422"/>
          </w:tcPr>
          <w:p>
            <w:pPr>
              <w:spacing w:after="40"/>
            </w:pPr>
            <w:r/>
            <w:r>
              <w:rPr>
                <w:sz w:val="19"/>
              </w:rPr>
            </w:r>
          </w:p>
        </w:tc>
        <w:tc>
          <w:tcPr>
            <w:tcW w:type="dxa" w:w="1587"/>
          </w:tcPr>
          <w:p>
            <w:pPr>
              <w:spacing w:after="40"/>
            </w:pPr>
            <w:r/>
            <w:r>
              <w:rPr>
                <w:sz w:val="19"/>
              </w:rPr>
              <w:t>7,500</w:t>
            </w:r>
          </w:p>
        </w:tc>
      </w:tr>
      <w:tr>
        <w:tc>
          <w:tcPr>
            <w:tcW w:type="dxa" w:w="3061"/>
          </w:tcPr>
          <w:p>
            <w:pPr>
              <w:spacing w:after="40"/>
            </w:pPr>
            <w:r/>
            <w:r>
              <w:rPr>
                <w:sz w:val="19"/>
              </w:rPr>
              <w:t>Traslados y logística</w:t>
            </w:r>
          </w:p>
        </w:tc>
        <w:tc>
          <w:tcPr>
            <w:tcW w:type="dxa" w:w="4422"/>
          </w:tcPr>
          <w:p>
            <w:pPr>
              <w:spacing w:after="40"/>
            </w:pPr>
            <w:r/>
            <w:r>
              <w:rPr>
                <w:sz w:val="19"/>
              </w:rPr>
              <w:t>Sesiones con el asesor y pruebas con usuarios</w:t>
            </w:r>
          </w:p>
        </w:tc>
        <w:tc>
          <w:tcPr>
            <w:tcW w:type="dxa" w:w="1587"/>
          </w:tcPr>
          <w:p>
            <w:pPr>
              <w:spacing w:after="40"/>
            </w:pPr>
            <w:r/>
            <w:r>
              <w:rPr>
                <w:sz w:val="19"/>
              </w:rPr>
              <w:t>6,000</w:t>
            </w:r>
          </w:p>
        </w:tc>
      </w:tr>
      <w:tr>
        <w:tc>
          <w:tcPr>
            <w:tcW w:type="dxa" w:w="3061"/>
          </w:tcPr>
          <w:p>
            <w:pPr>
              <w:spacing w:after="40"/>
            </w:pPr>
            <w:r/>
            <w:r>
              <w:rPr>
                <w:sz w:val="19"/>
              </w:rPr>
              <w:t>Consumibles e impresión</w:t>
            </w:r>
          </w:p>
        </w:tc>
        <w:tc>
          <w:tcPr>
            <w:tcW w:type="dxa" w:w="4422"/>
          </w:tcPr>
          <w:p>
            <w:pPr>
              <w:spacing w:after="40"/>
            </w:pPr>
            <w:r/>
            <w:r>
              <w:rPr>
                <w:sz w:val="19"/>
              </w:rPr>
              <w:t>Documentación, consentimientos y material de pruebas</w:t>
            </w:r>
          </w:p>
        </w:tc>
        <w:tc>
          <w:tcPr>
            <w:tcW w:type="dxa" w:w="1587"/>
          </w:tcPr>
          <w:p>
            <w:pPr>
              <w:spacing w:after="40"/>
            </w:pPr>
            <w:r/>
            <w:r>
              <w:rPr>
                <w:sz w:val="19"/>
              </w:rPr>
              <w:t>1,500</w:t>
            </w:r>
          </w:p>
        </w:tc>
      </w:tr>
      <w:tr>
        <w:tc>
          <w:tcPr>
            <w:tcW w:type="dxa" w:w="3061"/>
          </w:tcPr>
          <w:p>
            <w:pPr>
              <w:spacing w:after="40"/>
            </w:pPr>
            <w:r/>
            <w:r>
              <w:rPr>
                <w:sz w:val="19"/>
              </w:rPr>
              <w:t>Servicios digitales</w:t>
            </w:r>
          </w:p>
        </w:tc>
        <w:tc>
          <w:tcPr>
            <w:tcW w:type="dxa" w:w="4422"/>
          </w:tcPr>
          <w:p>
            <w:pPr>
              <w:spacing w:after="40"/>
            </w:pPr>
            <w:r/>
            <w:r>
              <w:rPr>
                <w:sz w:val="19"/>
              </w:rPr>
              <w:t>Almacenamiento, control de versiones y colaboración</w:t>
            </w:r>
          </w:p>
        </w:tc>
        <w:tc>
          <w:tcPr>
            <w:tcW w:type="dxa" w:w="1587"/>
          </w:tcPr>
          <w:p>
            <w:pPr>
              <w:spacing w:after="40"/>
            </w:pPr>
            <w:r/>
            <w:r>
              <w:rPr>
                <w:sz w:val="19"/>
              </w:rPr>
              <w:t>2,250</w:t>
            </w:r>
          </w:p>
        </w:tc>
      </w:tr>
      <w:tr>
        <w:tc>
          <w:tcPr>
            <w:tcW w:type="dxa" w:w="3061"/>
          </w:tcPr>
          <w:p>
            <w:pPr>
              <w:spacing w:after="40"/>
            </w:pPr>
            <w:r/>
            <w:r>
              <w:rPr>
                <w:sz w:val="19"/>
              </w:rPr>
              <w:t>Imprevistos menores de operación</w:t>
            </w:r>
          </w:p>
        </w:tc>
        <w:tc>
          <w:tcPr>
            <w:tcW w:type="dxa" w:w="4422"/>
          </w:tcPr>
          <w:p>
            <w:pPr>
              <w:spacing w:after="40"/>
            </w:pPr>
            <w:r/>
            <w:r>
              <w:rPr>
                <w:sz w:val="19"/>
              </w:rPr>
              <w:t>Gastos operativos no clasificados</w:t>
            </w:r>
          </w:p>
        </w:tc>
        <w:tc>
          <w:tcPr>
            <w:tcW w:type="dxa" w:w="1587"/>
          </w:tcPr>
          <w:p>
            <w:pPr>
              <w:spacing w:after="40"/>
            </w:pPr>
            <w:r/>
            <w:r>
              <w:rPr>
                <w:sz w:val="19"/>
              </w:rPr>
              <w:t>2,000</w:t>
            </w:r>
          </w:p>
        </w:tc>
      </w:tr>
      <w:tr>
        <w:tc>
          <w:tcPr>
            <w:tcW w:type="dxa" w:w="3061"/>
          </w:tcPr>
          <w:p>
            <w:pPr>
              <w:spacing w:after="40"/>
            </w:pPr>
            <w:r/>
            <w:r>
              <w:rPr>
                <w:sz w:val="19"/>
              </w:rPr>
              <w:t>Subtotal de operación</w:t>
            </w:r>
          </w:p>
        </w:tc>
        <w:tc>
          <w:tcPr>
            <w:tcW w:type="dxa" w:w="4422"/>
          </w:tcPr>
          <w:p>
            <w:pPr>
              <w:spacing w:after="40"/>
            </w:pPr>
            <w:r/>
            <w:r>
              <w:rPr>
                <w:sz w:val="19"/>
              </w:rPr>
            </w:r>
          </w:p>
        </w:tc>
        <w:tc>
          <w:tcPr>
            <w:tcW w:type="dxa" w:w="1587"/>
          </w:tcPr>
          <w:p>
            <w:pPr>
              <w:spacing w:after="40"/>
            </w:pPr>
            <w:r/>
            <w:r>
              <w:rPr>
                <w:sz w:val="19"/>
              </w:rPr>
              <w:t>11,750</w:t>
            </w:r>
          </w:p>
        </w:tc>
      </w:tr>
    </w:tbl>
    <w:p>
      <w:pPr>
        <w:spacing w:after="40"/>
      </w:pPr>
    </w:p>
    <w:p>
      <w:pPr>
        <w:pStyle w:val="Heading3"/>
      </w:pPr>
      <w:r>
        <w:t>4.10.3 Resumen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876"/>
          </w:tcPr>
          <w:p>
            <w:pPr>
              <w:spacing w:after="40"/>
              <w:jc w:val="center"/>
            </w:pPr>
            <w:r/>
            <w:r>
              <w:rPr>
                <w:b/>
                <w:sz w:val="20"/>
              </w:rPr>
              <w:t>Concepto</w:t>
            </w:r>
          </w:p>
        </w:tc>
        <w:tc>
          <w:tcPr>
            <w:tcW w:type="dxa" w:w="2154"/>
          </w:tcPr>
          <w:p>
            <w:pPr>
              <w:spacing w:after="40"/>
              <w:jc w:val="center"/>
            </w:pPr>
            <w:r/>
            <w:r>
              <w:rPr>
                <w:b/>
                <w:sz w:val="20"/>
              </w:rPr>
              <w:t>Monto (MXN)</w:t>
            </w:r>
          </w:p>
        </w:tc>
        <w:tc>
          <w:tcPr>
            <w:tcW w:type="dxa" w:w="2041"/>
          </w:tcPr>
          <w:p>
            <w:pPr>
              <w:spacing w:after="40"/>
              <w:jc w:val="center"/>
            </w:pPr>
            <w:r/>
            <w:r>
              <w:rPr>
                <w:b/>
                <w:sz w:val="20"/>
              </w:rPr>
              <w:t>% del total</w:t>
            </w:r>
          </w:p>
        </w:tc>
      </w:tr>
      <w:tr>
        <w:tc>
          <w:tcPr>
            <w:tcW w:type="dxa" w:w="4876"/>
          </w:tcPr>
          <w:p>
            <w:pPr>
              <w:spacing w:after="40"/>
            </w:pPr>
            <w:r/>
            <w:r>
              <w:rPr>
                <w:sz w:val="20"/>
              </w:rPr>
              <w:t>Personal</w:t>
            </w:r>
          </w:p>
        </w:tc>
        <w:tc>
          <w:tcPr>
            <w:tcW w:type="dxa" w:w="2154"/>
          </w:tcPr>
          <w:p>
            <w:pPr>
              <w:spacing w:after="40"/>
            </w:pPr>
            <w:r/>
            <w:r>
              <w:rPr>
                <w:sz w:val="20"/>
              </w:rPr>
              <w:t>300,526</w:t>
            </w:r>
          </w:p>
        </w:tc>
        <w:tc>
          <w:tcPr>
            <w:tcW w:type="dxa" w:w="2041"/>
          </w:tcPr>
          <w:p>
            <w:pPr>
              <w:spacing w:after="40"/>
            </w:pPr>
            <w:r/>
            <w:r>
              <w:rPr>
                <w:sz w:val="20"/>
              </w:rPr>
              <w:t>78.2 %</w:t>
            </w:r>
          </w:p>
        </w:tc>
      </w:tr>
      <w:tr>
        <w:tc>
          <w:tcPr>
            <w:tcW w:type="dxa" w:w="4876"/>
          </w:tcPr>
          <w:p>
            <w:pPr>
              <w:spacing w:after="40"/>
            </w:pPr>
            <w:r/>
            <w:r>
              <w:rPr>
                <w:sz w:val="20"/>
              </w:rPr>
              <w:t>Equipo</w:t>
            </w:r>
          </w:p>
        </w:tc>
        <w:tc>
          <w:tcPr>
            <w:tcW w:type="dxa" w:w="2154"/>
          </w:tcPr>
          <w:p>
            <w:pPr>
              <w:spacing w:after="40"/>
            </w:pPr>
            <w:r/>
            <w:r>
              <w:rPr>
                <w:sz w:val="20"/>
              </w:rPr>
              <w:t>29,498</w:t>
            </w:r>
          </w:p>
        </w:tc>
        <w:tc>
          <w:tcPr>
            <w:tcW w:type="dxa" w:w="2041"/>
          </w:tcPr>
          <w:p>
            <w:pPr>
              <w:spacing w:after="40"/>
            </w:pPr>
            <w:r/>
            <w:r>
              <w:rPr>
                <w:sz w:val="20"/>
              </w:rPr>
              <w:t>7.7 %</w:t>
            </w:r>
          </w:p>
        </w:tc>
      </w:tr>
      <w:tr>
        <w:tc>
          <w:tcPr>
            <w:tcW w:type="dxa" w:w="4876"/>
          </w:tcPr>
          <w:p>
            <w:pPr>
              <w:spacing w:after="40"/>
            </w:pPr>
            <w:r/>
            <w:r>
              <w:rPr>
                <w:sz w:val="20"/>
              </w:rPr>
              <w:t>Licencias</w:t>
            </w:r>
          </w:p>
        </w:tc>
        <w:tc>
          <w:tcPr>
            <w:tcW w:type="dxa" w:w="2154"/>
          </w:tcPr>
          <w:p>
            <w:pPr>
              <w:spacing w:after="40"/>
            </w:pPr>
            <w:r/>
            <w:r>
              <w:rPr>
                <w:sz w:val="20"/>
              </w:rPr>
              <w:t>7,500</w:t>
            </w:r>
          </w:p>
        </w:tc>
        <w:tc>
          <w:tcPr>
            <w:tcW w:type="dxa" w:w="2041"/>
          </w:tcPr>
          <w:p>
            <w:pPr>
              <w:spacing w:after="40"/>
            </w:pPr>
            <w:r/>
            <w:r>
              <w:rPr>
                <w:sz w:val="20"/>
              </w:rPr>
              <w:t>2.0 %</w:t>
            </w:r>
          </w:p>
        </w:tc>
      </w:tr>
      <w:tr>
        <w:tc>
          <w:tcPr>
            <w:tcW w:type="dxa" w:w="4876"/>
          </w:tcPr>
          <w:p>
            <w:pPr>
              <w:spacing w:after="40"/>
            </w:pPr>
            <w:r/>
            <w:r>
              <w:rPr>
                <w:sz w:val="20"/>
              </w:rPr>
              <w:t>Operación</w:t>
            </w:r>
          </w:p>
        </w:tc>
        <w:tc>
          <w:tcPr>
            <w:tcW w:type="dxa" w:w="2154"/>
          </w:tcPr>
          <w:p>
            <w:pPr>
              <w:spacing w:after="40"/>
            </w:pPr>
            <w:r/>
            <w:r>
              <w:rPr>
                <w:sz w:val="20"/>
              </w:rPr>
              <w:t>11,750</w:t>
            </w:r>
          </w:p>
        </w:tc>
        <w:tc>
          <w:tcPr>
            <w:tcW w:type="dxa" w:w="2041"/>
          </w:tcPr>
          <w:p>
            <w:pPr>
              <w:spacing w:after="40"/>
            </w:pPr>
            <w:r/>
            <w:r>
              <w:rPr>
                <w:sz w:val="20"/>
              </w:rPr>
              <w:t>3.1 %</w:t>
            </w:r>
          </w:p>
        </w:tc>
      </w:tr>
      <w:tr>
        <w:tc>
          <w:tcPr>
            <w:tcW w:type="dxa" w:w="4876"/>
          </w:tcPr>
          <w:p>
            <w:pPr>
              <w:spacing w:after="40"/>
            </w:pPr>
            <w:r/>
            <w:r>
              <w:rPr>
                <w:sz w:val="20"/>
              </w:rPr>
              <w:t>Subtotal de costos directos</w:t>
            </w:r>
          </w:p>
        </w:tc>
        <w:tc>
          <w:tcPr>
            <w:tcW w:type="dxa" w:w="2154"/>
          </w:tcPr>
          <w:p>
            <w:pPr>
              <w:spacing w:after="40"/>
            </w:pPr>
            <w:r/>
            <w:r>
              <w:rPr>
                <w:sz w:val="20"/>
              </w:rPr>
              <w:t>349,274</w:t>
            </w:r>
          </w:p>
        </w:tc>
        <w:tc>
          <w:tcPr>
            <w:tcW w:type="dxa" w:w="2041"/>
          </w:tcPr>
          <w:p>
            <w:pPr>
              <w:spacing w:after="40"/>
            </w:pPr>
            <w:r/>
            <w:r>
              <w:rPr>
                <w:sz w:val="20"/>
              </w:rPr>
              <w:t>90.9 %</w:t>
            </w:r>
          </w:p>
        </w:tc>
      </w:tr>
      <w:tr>
        <w:tc>
          <w:tcPr>
            <w:tcW w:type="dxa" w:w="4876"/>
          </w:tcPr>
          <w:p>
            <w:pPr>
              <w:spacing w:after="40"/>
            </w:pPr>
            <w:r/>
            <w:r>
              <w:rPr>
                <w:sz w:val="20"/>
              </w:rPr>
              <w:t>Reserva de contingencia, 10 % de los costos directos</w:t>
            </w:r>
          </w:p>
        </w:tc>
        <w:tc>
          <w:tcPr>
            <w:tcW w:type="dxa" w:w="2154"/>
          </w:tcPr>
          <w:p>
            <w:pPr>
              <w:spacing w:after="40"/>
            </w:pPr>
            <w:r/>
            <w:r>
              <w:rPr>
                <w:sz w:val="20"/>
              </w:rPr>
              <w:t>34,927</w:t>
            </w:r>
          </w:p>
        </w:tc>
        <w:tc>
          <w:tcPr>
            <w:tcW w:type="dxa" w:w="2041"/>
          </w:tcPr>
          <w:p>
            <w:pPr>
              <w:spacing w:after="40"/>
            </w:pPr>
            <w:r/>
            <w:r>
              <w:rPr>
                <w:sz w:val="20"/>
              </w:rPr>
              <w:t>9.1 %</w:t>
            </w:r>
          </w:p>
        </w:tc>
      </w:tr>
      <w:tr>
        <w:tc>
          <w:tcPr>
            <w:tcW w:type="dxa" w:w="4876"/>
          </w:tcPr>
          <w:p>
            <w:pPr>
              <w:spacing w:after="40"/>
            </w:pPr>
            <w:r/>
            <w:r>
              <w:rPr>
                <w:sz w:val="20"/>
              </w:rPr>
              <w:t>Presupuesto total</w:t>
            </w:r>
          </w:p>
        </w:tc>
        <w:tc>
          <w:tcPr>
            <w:tcW w:type="dxa" w:w="2154"/>
          </w:tcPr>
          <w:p>
            <w:pPr>
              <w:spacing w:after="40"/>
            </w:pPr>
            <w:r/>
            <w:r>
              <w:rPr>
                <w:sz w:val="20"/>
              </w:rPr>
              <w:t>384,201</w:t>
            </w:r>
          </w:p>
        </w:tc>
        <w:tc>
          <w:tcPr>
            <w:tcW w:type="dxa" w:w="2041"/>
          </w:tcPr>
          <w:p>
            <w:pPr>
              <w:spacing w:after="40"/>
            </w:pPr>
            <w:r/>
            <w:r>
              <w:rPr>
                <w:sz w:val="20"/>
              </w:rPr>
              <w:t>100 %</w:t>
            </w:r>
          </w:p>
        </w:tc>
      </w:tr>
    </w:tbl>
    <w:p>
      <w:pPr>
        <w:spacing w:after="40"/>
      </w:pPr>
    </w:p>
    <w:p>
      <w:pPr>
        <w:spacing w:after="160"/>
        <w:jc w:val="both"/>
      </w:pPr>
      <w:r>
        <w:rPr>
          <w:b w:val="0"/>
          <w:i w:val="0"/>
        </w:rPr>
        <w:t>Del presupuesto total, $48,748 corresponden a desembolso efectivo (equipo, licencias y operación) y el resto a costo imputado del trabajo del equipo. La reserva de contingencia cubre desviaciones dentro del alcance aprobado; un cambio de alcance requiere autorización de la patrocinadora y no se financia con esta reserva.</w:t>
      </w:r>
    </w:p>
    <w:p>
      <w:pPr>
        <w:pStyle w:val="Heading2"/>
      </w:pPr>
      <w:r>
        <w:t>4.11 Plan de calidad</w:t>
      </w:r>
    </w:p>
    <w:tbl>
      <w:tblPr>
        <w:tblStyle w:val="TableGrid"/>
        <w:tblW w:type="auto" w:w="0"/>
        <w:jc w:val="center"/>
        <w:tblLayout w:type="fixed"/>
        <w:tblLook w:firstColumn="1" w:firstRow="1" w:lastColumn="0" w:lastRow="0" w:noHBand="0" w:noVBand="1" w:val="04A0"/>
      </w:tblPr>
      <w:tblGrid>
        <w:gridCol w:w="4703"/>
        <w:gridCol w:w="4703"/>
      </w:tblGrid>
      <w:tr>
        <w:tc>
          <w:tcPr>
            <w:tcW w:type="dxa" w:w="2608"/>
          </w:tcPr>
          <w:p>
            <w:pPr>
              <w:spacing w:after="40"/>
              <w:jc w:val="center"/>
            </w:pPr>
            <w:r/>
            <w:r>
              <w:rPr>
                <w:b/>
                <w:sz w:val="19"/>
              </w:rPr>
              <w:t>Proceso</w:t>
            </w:r>
          </w:p>
        </w:tc>
        <w:tc>
          <w:tcPr>
            <w:tcW w:type="dxa" w:w="6463"/>
          </w:tcPr>
          <w:p>
            <w:pPr>
              <w:spacing w:after="40"/>
              <w:jc w:val="center"/>
            </w:pPr>
            <w:r/>
            <w:r>
              <w:rPr>
                <w:b/>
                <w:sz w:val="19"/>
              </w:rPr>
              <w:t>Cómo se aplica</w:t>
            </w:r>
          </w:p>
        </w:tc>
      </w:tr>
      <w:tr>
        <w:tc>
          <w:tcPr>
            <w:tcW w:type="dxa" w:w="2608"/>
          </w:tcPr>
          <w:p>
            <w:pPr>
              <w:spacing w:after="40"/>
            </w:pPr>
            <w:r/>
            <w:r>
              <w:rPr>
                <w:sz w:val="19"/>
              </w:rPr>
              <w:t>Planificar la calidad</w:t>
            </w:r>
          </w:p>
        </w:tc>
        <w:tc>
          <w:tcPr>
            <w:tcW w:type="dxa" w:w="6463"/>
          </w:tcPr>
          <w:p>
            <w:pPr>
              <w:spacing w:after="40"/>
            </w:pPr>
            <w:r/>
            <w:r>
              <w:rPr>
                <w:sz w:val="19"/>
              </w:rPr>
              <w:t>Cada paquete de trabajo tiene criterio de aceptación declarado en la sección 4.3.</w:t>
            </w:r>
          </w:p>
        </w:tc>
      </w:tr>
      <w:tr>
        <w:tc>
          <w:tcPr>
            <w:tcW w:type="dxa" w:w="2608"/>
          </w:tcPr>
          <w:p>
            <w:pPr>
              <w:spacing w:after="40"/>
            </w:pPr>
            <w:r/>
            <w:r>
              <w:rPr>
                <w:sz w:val="19"/>
              </w:rPr>
              <w:t>Revisión por pares</w:t>
            </w:r>
          </w:p>
        </w:tc>
        <w:tc>
          <w:tcPr>
            <w:tcW w:type="dxa" w:w="6463"/>
          </w:tcPr>
          <w:p>
            <w:pPr>
              <w:spacing w:after="40"/>
            </w:pPr>
            <w:r/>
            <w:r>
              <w:rPr>
                <w:sz w:val="19"/>
              </w:rPr>
              <w:t>Todo entregable técnico lo revisa un integrante distinto de quien lo produjo.</w:t>
            </w:r>
          </w:p>
        </w:tc>
      </w:tr>
      <w:tr>
        <w:tc>
          <w:tcPr>
            <w:tcW w:type="dxa" w:w="2608"/>
          </w:tcPr>
          <w:p>
            <w:pPr>
              <w:spacing w:after="40"/>
            </w:pPr>
            <w:r/>
            <w:r>
              <w:rPr>
                <w:sz w:val="19"/>
              </w:rPr>
              <w:t>Control de versiones</w:t>
            </w:r>
          </w:p>
        </w:tc>
        <w:tc>
          <w:tcPr>
            <w:tcW w:type="dxa" w:w="6463"/>
          </w:tcPr>
          <w:p>
            <w:pPr>
              <w:spacing w:after="40"/>
            </w:pPr>
            <w:r/>
            <w:r>
              <w:rPr>
                <w:sz w:val="19"/>
              </w:rPr>
              <w:t>El código y los recursos se mantienen en repositorio con historial.</w:t>
            </w:r>
          </w:p>
        </w:tc>
      </w:tr>
      <w:tr>
        <w:tc>
          <w:tcPr>
            <w:tcW w:type="dxa" w:w="2608"/>
          </w:tcPr>
          <w:p>
            <w:pPr>
              <w:spacing w:after="40"/>
            </w:pPr>
            <w:r/>
            <w:r>
              <w:rPr>
                <w:sz w:val="19"/>
              </w:rPr>
              <w:t>Pruebas de aceptación</w:t>
            </w:r>
          </w:p>
        </w:tc>
        <w:tc>
          <w:tcPr>
            <w:tcW w:type="dxa" w:w="6463"/>
          </w:tcPr>
          <w:p>
            <w:pPr>
              <w:spacing w:after="40"/>
            </w:pPr>
            <w:r/>
            <w:r>
              <w:rPr>
                <w:sz w:val="19"/>
              </w:rPr>
              <w:t>Existe un caso de prueba por cada medida de éxito declarada en la carta sponsor.</w:t>
            </w:r>
          </w:p>
        </w:tc>
      </w:tr>
      <w:tr>
        <w:tc>
          <w:tcPr>
            <w:tcW w:type="dxa" w:w="2608"/>
          </w:tcPr>
          <w:p>
            <w:pPr>
              <w:spacing w:after="40"/>
            </w:pPr>
            <w:r/>
            <w:r>
              <w:rPr>
                <w:sz w:val="19"/>
              </w:rPr>
              <w:t>Pruebas de rendimiento</w:t>
            </w:r>
          </w:p>
        </w:tc>
        <w:tc>
          <w:tcPr>
            <w:tcW w:type="dxa" w:w="6463"/>
          </w:tcPr>
          <w:p>
            <w:pPr>
              <w:spacing w:after="40"/>
            </w:pPr>
            <w:r/>
            <w:r>
              <w:rPr>
                <w:sz w:val="19"/>
              </w:rPr>
              <w:t>Se verifica el sostenimiento de 72 cuadros por segundo y el umbral de 30 ms de latencia.</w:t>
            </w:r>
          </w:p>
        </w:tc>
      </w:tr>
      <w:tr>
        <w:tc>
          <w:tcPr>
            <w:tcW w:type="dxa" w:w="2608"/>
          </w:tcPr>
          <w:p>
            <w:pPr>
              <w:spacing w:after="40"/>
            </w:pPr>
            <w:r/>
            <w:r>
              <w:rPr>
                <w:sz w:val="19"/>
              </w:rPr>
              <w:t>Validación externa</w:t>
            </w:r>
          </w:p>
        </w:tc>
        <w:tc>
          <w:tcPr>
            <w:tcW w:type="dxa" w:w="6463"/>
          </w:tcPr>
          <w:p>
            <w:pPr>
              <w:spacing w:after="40"/>
            </w:pPr>
            <w:r/>
            <w:r>
              <w:rPr>
                <w:sz w:val="19"/>
              </w:rPr>
              <w:t>El asesor terapéutico dictamina la pertinencia de rutinas, métricas y protocolo.</w:t>
            </w:r>
          </w:p>
        </w:tc>
      </w:tr>
      <w:tr>
        <w:tc>
          <w:tcPr>
            <w:tcW w:type="dxa" w:w="2608"/>
          </w:tcPr>
          <w:p>
            <w:pPr>
              <w:spacing w:after="40"/>
            </w:pPr>
            <w:r/>
            <w:r>
              <w:rPr>
                <w:sz w:val="19"/>
              </w:rPr>
              <w:t>Pruebas con usuarios</w:t>
            </w:r>
          </w:p>
        </w:tc>
        <w:tc>
          <w:tcPr>
            <w:tcW w:type="dxa" w:w="6463"/>
          </w:tcPr>
          <w:p>
            <w:pPr>
              <w:spacing w:after="40"/>
            </w:pPr>
            <w:r/>
            <w:r>
              <w:rPr>
                <w:sz w:val="19"/>
              </w:rPr>
              <w:t>Se ejecutan bajo protocolo aprobado y con consentimiento informado.</w:t>
            </w:r>
          </w:p>
        </w:tc>
      </w:tr>
      <w:tr>
        <w:tc>
          <w:tcPr>
            <w:tcW w:type="dxa" w:w="2608"/>
          </w:tcPr>
          <w:p>
            <w:pPr>
              <w:spacing w:after="40"/>
            </w:pPr>
            <w:r/>
            <w:r>
              <w:rPr>
                <w:sz w:val="19"/>
              </w:rPr>
              <w:t>Registro de defectos</w:t>
            </w:r>
          </w:p>
        </w:tc>
        <w:tc>
          <w:tcPr>
            <w:tcW w:type="dxa" w:w="6463"/>
          </w:tcPr>
          <w:p>
            <w:pPr>
              <w:spacing w:after="40"/>
            </w:pPr>
            <w:r/>
            <w:r>
              <w:rPr>
                <w:sz w:val="19"/>
              </w:rPr>
              <w:t>Cada defecto se clasifica por severidad. Ninguno de severidad alta queda abierto al cierre.</w:t>
            </w:r>
          </w:p>
        </w:tc>
      </w:tr>
      <w:tr>
        <w:tc>
          <w:tcPr>
            <w:tcW w:type="dxa" w:w="2608"/>
          </w:tcPr>
          <w:p>
            <w:pPr>
              <w:spacing w:after="40"/>
            </w:pPr>
            <w:r/>
            <w:r>
              <w:rPr>
                <w:sz w:val="19"/>
              </w:rPr>
              <w:t>Auditoría de cierre</w:t>
            </w:r>
          </w:p>
        </w:tc>
        <w:tc>
          <w:tcPr>
            <w:tcW w:type="dxa" w:w="6463"/>
          </w:tcPr>
          <w:p>
            <w:pPr>
              <w:spacing w:after="40"/>
            </w:pPr>
            <w:r/>
            <w:r>
              <w:rPr>
                <w:sz w:val="19"/>
              </w:rPr>
              <w:t>Se verifica que los 42 paquetes cumplan su criterio de aceptación antes de la presentación final.</w:t>
            </w:r>
          </w:p>
        </w:tc>
      </w:tr>
    </w:tbl>
    <w:p>
      <w:pPr>
        <w:spacing w:after="40"/>
      </w:pPr>
    </w:p>
    <w:p>
      <w:pPr>
        <w:pStyle w:val="Heading2"/>
      </w:pPr>
      <w:r>
        <w:t>4.12 Criterios de terminación del proyecto</w:t>
      </w:r>
    </w:p>
    <w:p>
      <w:pPr>
        <w:spacing w:after="160"/>
        <w:jc w:val="both"/>
      </w:pPr>
      <w:r>
        <w:rPr>
          <w:b w:val="0"/>
          <w:i w:val="0"/>
        </w:rPr>
        <w:t>El proyecto se considera terminado cuando se cumplen todas las condiciones siguientes:</w:t>
      </w:r>
    </w:p>
    <w:p>
      <w:pPr>
        <w:pStyle w:val="ListNumber"/>
        <w:spacing w:after="60"/>
      </w:pPr>
      <w:r>
        <w:t>Los 42 paquetes de trabajo cumplen su criterio de aceptación.</w:t>
      </w:r>
    </w:p>
    <w:p>
      <w:pPr>
        <w:pStyle w:val="ListNumber"/>
        <w:spacing w:after="60"/>
      </w:pPr>
      <w:r>
        <w:t>Las diez medidas de éxito de la carta sponsor están verificadas y documentadas.</w:t>
      </w:r>
    </w:p>
    <w:p>
      <w:pPr>
        <w:pStyle w:val="ListNumber"/>
        <w:spacing w:after="60"/>
      </w:pPr>
      <w:r>
        <w:t>No queda abierto ningún defecto de severidad alta.</w:t>
      </w:r>
    </w:p>
    <w:p>
      <w:pPr>
        <w:pStyle w:val="ListNumber"/>
        <w:spacing w:after="60"/>
      </w:pPr>
      <w:r>
        <w:t>El asesor terapéutico emitió su dictamen de pertinencia.</w:t>
      </w:r>
    </w:p>
    <w:p>
      <w:pPr>
        <w:pStyle w:val="ListNumber"/>
        <w:spacing w:after="60"/>
      </w:pPr>
      <w:r>
        <w:t>La documentación completa está entregada: manual técnico y de usuario, e informe de pruebas y resultados.</w:t>
      </w:r>
    </w:p>
    <w:p>
      <w:pPr>
        <w:pStyle w:val="ListNumber"/>
        <w:spacing w:after="60"/>
      </w:pPr>
      <w:r>
        <w:t>La presentación final fue realizada ante la patrocinadora.</w:t>
      </w:r>
    </w:p>
    <w:p>
      <w:r>
        <w:br w:type="page"/>
      </w:r>
    </w:p>
    <w:p>
      <w:pPr>
        <w:pStyle w:val="Heading1"/>
      </w:pPr>
      <w:r>
        <w:t>5. Consideraciones</w:t>
      </w:r>
    </w:p>
    <w:p>
      <w:pPr>
        <w:pStyle w:val="Heading2"/>
      </w:pPr>
      <w:r>
        <w:t>5.1 Riesgos</w:t>
      </w:r>
    </w:p>
    <w:p>
      <w:pPr>
        <w:spacing w:after="160"/>
        <w:jc w:val="both"/>
      </w:pPr>
      <w:r>
        <w:rPr>
          <w:b w:val="0"/>
          <w:i w:val="0"/>
        </w:rPr>
        <w:t>La probabilidad y el impacto se valoran en escala de tres niveles. La exposición combina ambos y determina el orden de atención.</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454"/>
          </w:tcPr>
          <w:p>
            <w:pPr>
              <w:spacing w:after="40"/>
              <w:jc w:val="center"/>
            </w:pPr>
            <w:r/>
            <w:r>
              <w:rPr>
                <w:b/>
                <w:sz w:val="17"/>
              </w:rPr>
              <w:t>#</w:t>
            </w:r>
          </w:p>
        </w:tc>
        <w:tc>
          <w:tcPr>
            <w:tcW w:type="dxa" w:w="2494"/>
          </w:tcPr>
          <w:p>
            <w:pPr>
              <w:spacing w:after="40"/>
              <w:jc w:val="center"/>
            </w:pPr>
            <w:r/>
            <w:r>
              <w:rPr>
                <w:b/>
                <w:sz w:val="17"/>
              </w:rPr>
              <w:t>Riesgo</w:t>
            </w:r>
          </w:p>
        </w:tc>
        <w:tc>
          <w:tcPr>
            <w:tcW w:type="dxa" w:w="794"/>
          </w:tcPr>
          <w:p>
            <w:pPr>
              <w:spacing w:after="40"/>
              <w:jc w:val="center"/>
            </w:pPr>
            <w:r/>
            <w:r>
              <w:rPr>
                <w:b/>
                <w:sz w:val="17"/>
              </w:rPr>
              <w:t>Prob.</w:t>
            </w:r>
          </w:p>
        </w:tc>
        <w:tc>
          <w:tcPr>
            <w:tcW w:type="dxa" w:w="794"/>
          </w:tcPr>
          <w:p>
            <w:pPr>
              <w:spacing w:after="40"/>
              <w:jc w:val="center"/>
            </w:pPr>
            <w:r/>
            <w:r>
              <w:rPr>
                <w:b/>
                <w:sz w:val="17"/>
              </w:rPr>
              <w:t>Impacto</w:t>
            </w:r>
          </w:p>
        </w:tc>
        <w:tc>
          <w:tcPr>
            <w:tcW w:type="dxa" w:w="907"/>
          </w:tcPr>
          <w:p>
            <w:pPr>
              <w:spacing w:after="40"/>
              <w:jc w:val="center"/>
            </w:pPr>
            <w:r/>
            <w:r>
              <w:rPr>
                <w:b/>
                <w:sz w:val="17"/>
              </w:rPr>
              <w:t>Exposición</w:t>
            </w:r>
          </w:p>
        </w:tc>
        <w:tc>
          <w:tcPr>
            <w:tcW w:type="dxa" w:w="3628"/>
          </w:tcPr>
          <w:p>
            <w:pPr>
              <w:spacing w:after="40"/>
              <w:jc w:val="center"/>
            </w:pPr>
            <w:r/>
            <w:r>
              <w:rPr>
                <w:b/>
                <w:sz w:val="17"/>
              </w:rPr>
              <w:t>Respuesta</w:t>
            </w:r>
          </w:p>
        </w:tc>
      </w:tr>
      <w:tr>
        <w:tc>
          <w:tcPr>
            <w:tcW w:type="dxa" w:w="454"/>
          </w:tcPr>
          <w:p>
            <w:pPr>
              <w:spacing w:after="40"/>
            </w:pPr>
            <w:r/>
            <w:r>
              <w:rPr>
                <w:sz w:val="17"/>
              </w:rPr>
              <w:t>R1</w:t>
            </w:r>
          </w:p>
        </w:tc>
        <w:tc>
          <w:tcPr>
            <w:tcW w:type="dxa" w:w="2494"/>
          </w:tcPr>
          <w:p>
            <w:pPr>
              <w:spacing w:after="40"/>
            </w:pPr>
            <w:r/>
            <w:r>
              <w:rPr>
                <w:sz w:val="17"/>
              </w:rPr>
              <w:t>La latencia entre golpe y sonido supera los 30 ms en el visor autónomo.</w:t>
            </w:r>
          </w:p>
        </w:tc>
        <w:tc>
          <w:tcPr>
            <w:tcW w:type="dxa" w:w="794"/>
          </w:tcPr>
          <w:p>
            <w:pPr>
              <w:spacing w:after="40"/>
            </w:pPr>
            <w:r/>
            <w:r>
              <w:rPr>
                <w:sz w:val="17"/>
              </w:rPr>
              <w:t>Media</w:t>
            </w:r>
          </w:p>
        </w:tc>
        <w:tc>
          <w:tcPr>
            <w:tcW w:type="dxa" w:w="794"/>
          </w:tcPr>
          <w:p>
            <w:pPr>
              <w:spacing w:after="40"/>
            </w:pPr>
            <w:r/>
            <w:r>
              <w:rPr>
                <w:sz w:val="17"/>
              </w:rPr>
              <w:t>Alto</w:t>
            </w:r>
          </w:p>
        </w:tc>
        <w:tc>
          <w:tcPr>
            <w:tcW w:type="dxa" w:w="907"/>
          </w:tcPr>
          <w:p>
            <w:pPr>
              <w:spacing w:after="40"/>
            </w:pPr>
            <w:r/>
            <w:r>
              <w:rPr>
                <w:sz w:val="17"/>
              </w:rPr>
              <w:t>Alta</w:t>
            </w:r>
          </w:p>
        </w:tc>
        <w:tc>
          <w:tcPr>
            <w:tcW w:type="dxa" w:w="3628"/>
          </w:tcPr>
          <w:p>
            <w:pPr>
              <w:spacing w:after="40"/>
            </w:pPr>
            <w:r/>
            <w:r>
              <w:rPr>
                <w:sz w:val="17"/>
              </w:rPr>
              <w:t>Hito Go / No-Go en la segunda semana. El audio se sincroniza contra el reloj del sistema de audio y no contra el ciclo de cuadro. Si no se alcanza el umbral, se revisa el alcance del sistema de audio.</w:t>
            </w:r>
          </w:p>
        </w:tc>
      </w:tr>
      <w:tr>
        <w:tc>
          <w:tcPr>
            <w:tcW w:type="dxa" w:w="454"/>
          </w:tcPr>
          <w:p>
            <w:pPr>
              <w:spacing w:after="40"/>
            </w:pPr>
            <w:r/>
            <w:r>
              <w:rPr>
                <w:sz w:val="17"/>
              </w:rPr>
              <w:t>R2</w:t>
            </w:r>
          </w:p>
        </w:tc>
        <w:tc>
          <w:tcPr>
            <w:tcW w:type="dxa" w:w="2494"/>
          </w:tcPr>
          <w:p>
            <w:pPr>
              <w:spacing w:after="40"/>
            </w:pPr>
            <w:r/>
            <w:r>
              <w:rPr>
                <w:sz w:val="17"/>
              </w:rPr>
              <w:t>La rama de interacción o la de audio se retrasan.</w:t>
            </w:r>
          </w:p>
        </w:tc>
        <w:tc>
          <w:tcPr>
            <w:tcW w:type="dxa" w:w="794"/>
          </w:tcPr>
          <w:p>
            <w:pPr>
              <w:spacing w:after="40"/>
            </w:pPr>
            <w:r/>
            <w:r>
              <w:rPr>
                <w:sz w:val="17"/>
              </w:rPr>
              <w:t>Media</w:t>
            </w:r>
          </w:p>
        </w:tc>
        <w:tc>
          <w:tcPr>
            <w:tcW w:type="dxa" w:w="794"/>
          </w:tcPr>
          <w:p>
            <w:pPr>
              <w:spacing w:after="40"/>
            </w:pPr>
            <w:r/>
            <w:r>
              <w:rPr>
                <w:sz w:val="17"/>
              </w:rPr>
              <w:t>Alto</w:t>
            </w:r>
          </w:p>
        </w:tc>
        <w:tc>
          <w:tcPr>
            <w:tcW w:type="dxa" w:w="907"/>
          </w:tcPr>
          <w:p>
            <w:pPr>
              <w:spacing w:after="40"/>
            </w:pPr>
            <w:r/>
            <w:r>
              <w:rPr>
                <w:sz w:val="17"/>
              </w:rPr>
              <w:t>Alta</w:t>
            </w:r>
          </w:p>
        </w:tc>
        <w:tc>
          <w:tcPr>
            <w:tcW w:type="dxa" w:w="3628"/>
          </w:tcPr>
          <w:p>
            <w:pPr>
              <w:spacing w:after="40"/>
            </w:pPr>
            <w:r/>
            <w:r>
              <w:rPr>
                <w:sz w:val="17"/>
              </w:rPr>
              <w:t>Son las dos rutas críticas y no tienen holgura. Revisión de avance semanal restringida a las actividades críticas. Reserva de 3 días hábiles más la semana del 16 al 20 de noviembre.</w:t>
            </w:r>
          </w:p>
        </w:tc>
      </w:tr>
      <w:tr>
        <w:tc>
          <w:tcPr>
            <w:tcW w:type="dxa" w:w="454"/>
          </w:tcPr>
          <w:p>
            <w:pPr>
              <w:spacing w:after="40"/>
            </w:pPr>
            <w:r/>
            <w:r>
              <w:rPr>
                <w:sz w:val="17"/>
              </w:rPr>
              <w:t>R3</w:t>
            </w:r>
          </w:p>
        </w:tc>
        <w:tc>
          <w:tcPr>
            <w:tcW w:type="dxa" w:w="2494"/>
          </w:tcPr>
          <w:p>
            <w:pPr>
              <w:spacing w:after="40"/>
            </w:pPr>
            <w:r/>
            <w:r>
              <w:rPr>
                <w:sz w:val="17"/>
              </w:rPr>
              <w:t>No se concreta la participación del asesor terapéutico.</w:t>
            </w:r>
          </w:p>
        </w:tc>
        <w:tc>
          <w:tcPr>
            <w:tcW w:type="dxa" w:w="794"/>
          </w:tcPr>
          <w:p>
            <w:pPr>
              <w:spacing w:after="40"/>
            </w:pPr>
            <w:r/>
            <w:r>
              <w:rPr>
                <w:sz w:val="17"/>
              </w:rPr>
              <w:t>Baja</w:t>
            </w:r>
          </w:p>
        </w:tc>
        <w:tc>
          <w:tcPr>
            <w:tcW w:type="dxa" w:w="794"/>
          </w:tcPr>
          <w:p>
            <w:pPr>
              <w:spacing w:after="40"/>
            </w:pPr>
            <w:r/>
            <w:r>
              <w:rPr>
                <w:sz w:val="17"/>
              </w:rPr>
              <w:t>Alto</w:t>
            </w:r>
          </w:p>
        </w:tc>
        <w:tc>
          <w:tcPr>
            <w:tcW w:type="dxa" w:w="907"/>
          </w:tcPr>
          <w:p>
            <w:pPr>
              <w:spacing w:after="40"/>
            </w:pPr>
            <w:r/>
            <w:r>
              <w:rPr>
                <w:sz w:val="17"/>
              </w:rPr>
              <w:t>Media</w:t>
            </w:r>
          </w:p>
        </w:tc>
        <w:tc>
          <w:tcPr>
            <w:tcW w:type="dxa" w:w="3628"/>
          </w:tcPr>
          <w:p>
            <w:pPr>
              <w:spacing w:after="40"/>
            </w:pPr>
            <w:r/>
            <w:r>
              <w:rPr>
                <w:sz w:val="17"/>
              </w:rPr>
              <w:t>Existe contacto identificado a través del líder del equipo, con confirmación prevista para el 10 de septiembre. Si no se concreta, se adoptan protocolos publicados de musicoterapia neurológica y se documenta la ausencia de validación externa como limitación explícita.</w:t>
            </w:r>
          </w:p>
        </w:tc>
      </w:tr>
      <w:tr>
        <w:tc>
          <w:tcPr>
            <w:tcW w:type="dxa" w:w="454"/>
          </w:tcPr>
          <w:p>
            <w:pPr>
              <w:spacing w:after="40"/>
            </w:pPr>
            <w:r/>
            <w:r>
              <w:rPr>
                <w:sz w:val="17"/>
              </w:rPr>
              <w:t>R4</w:t>
            </w:r>
          </w:p>
        </w:tc>
        <w:tc>
          <w:tcPr>
            <w:tcW w:type="dxa" w:w="2494"/>
          </w:tcPr>
          <w:p>
            <w:pPr>
              <w:spacing w:after="40"/>
            </w:pPr>
            <w:r/>
            <w:r>
              <w:rPr>
                <w:sz w:val="17"/>
              </w:rPr>
              <w:t>La geometría no alcanza el rendimiento requerido en el visor.</w:t>
            </w:r>
          </w:p>
        </w:tc>
        <w:tc>
          <w:tcPr>
            <w:tcW w:type="dxa" w:w="794"/>
          </w:tcPr>
          <w:p>
            <w:pPr>
              <w:spacing w:after="40"/>
            </w:pPr>
            <w:r/>
            <w:r>
              <w:rPr>
                <w:sz w:val="17"/>
              </w:rPr>
              <w:t>Media</w:t>
            </w:r>
          </w:p>
        </w:tc>
        <w:tc>
          <w:tcPr>
            <w:tcW w:type="dxa" w:w="794"/>
          </w:tcPr>
          <w:p>
            <w:pPr>
              <w:spacing w:after="40"/>
            </w:pPr>
            <w:r/>
            <w:r>
              <w:rPr>
                <w:sz w:val="17"/>
              </w:rPr>
              <w:t>Medio</w:t>
            </w:r>
          </w:p>
        </w:tc>
        <w:tc>
          <w:tcPr>
            <w:tcW w:type="dxa" w:w="907"/>
          </w:tcPr>
          <w:p>
            <w:pPr>
              <w:spacing w:after="40"/>
            </w:pPr>
            <w:r/>
            <w:r>
              <w:rPr>
                <w:sz w:val="17"/>
              </w:rPr>
              <w:t>Media</w:t>
            </w:r>
          </w:p>
        </w:tc>
        <w:tc>
          <w:tcPr>
            <w:tcW w:type="dxa" w:w="3628"/>
          </w:tcPr>
          <w:p>
            <w:pPr>
              <w:spacing w:after="40"/>
            </w:pPr>
            <w:r/>
            <w:r>
              <w:rPr>
                <w:sz w:val="17"/>
              </w:rPr>
              <w:t>El paquete 3.5 está dedicado a optimización. Se define presupuesto de polígonos desde el diseño conceptual.</w:t>
            </w:r>
          </w:p>
        </w:tc>
      </w:tr>
      <w:tr>
        <w:tc>
          <w:tcPr>
            <w:tcW w:type="dxa" w:w="454"/>
          </w:tcPr>
          <w:p>
            <w:pPr>
              <w:spacing w:after="40"/>
            </w:pPr>
            <w:r/>
            <w:r>
              <w:rPr>
                <w:sz w:val="17"/>
              </w:rPr>
              <w:t>R5</w:t>
            </w:r>
          </w:p>
        </w:tc>
        <w:tc>
          <w:tcPr>
            <w:tcW w:type="dxa" w:w="2494"/>
          </w:tcPr>
          <w:p>
            <w:pPr>
              <w:spacing w:after="40"/>
            </w:pPr>
            <w:r/>
            <w:r>
              <w:rPr>
                <w:sz w:val="17"/>
              </w:rPr>
              <w:t>La rama del modelo tridimensional se retrasa.</w:t>
            </w:r>
          </w:p>
        </w:tc>
        <w:tc>
          <w:tcPr>
            <w:tcW w:type="dxa" w:w="794"/>
          </w:tcPr>
          <w:p>
            <w:pPr>
              <w:spacing w:after="40"/>
            </w:pPr>
            <w:r/>
            <w:r>
              <w:rPr>
                <w:sz w:val="17"/>
              </w:rPr>
              <w:t>Media</w:t>
            </w:r>
          </w:p>
        </w:tc>
        <w:tc>
          <w:tcPr>
            <w:tcW w:type="dxa" w:w="794"/>
          </w:tcPr>
          <w:p>
            <w:pPr>
              <w:spacing w:after="40"/>
            </w:pPr>
            <w:r/>
            <w:r>
              <w:rPr>
                <w:sz w:val="17"/>
              </w:rPr>
              <w:t>Medio</w:t>
            </w:r>
          </w:p>
        </w:tc>
        <w:tc>
          <w:tcPr>
            <w:tcW w:type="dxa" w:w="907"/>
          </w:tcPr>
          <w:p>
            <w:pPr>
              <w:spacing w:after="40"/>
            </w:pPr>
            <w:r/>
            <w:r>
              <w:rPr>
                <w:sz w:val="17"/>
              </w:rPr>
              <w:t>Media</w:t>
            </w:r>
          </w:p>
        </w:tc>
        <w:tc>
          <w:tcPr>
            <w:tcW w:type="dxa" w:w="3628"/>
          </w:tcPr>
          <w:p>
            <w:pPr>
              <w:spacing w:after="40"/>
            </w:pPr>
            <w:r/>
            <w:r>
              <w:rPr>
                <w:sz w:val="17"/>
              </w:rPr>
              <w:t>Tiene un solo día de holgura y se controla como crítica. El paquete 3.3 ya se reasignó para acortarla.</w:t>
            </w:r>
          </w:p>
        </w:tc>
      </w:tr>
      <w:tr>
        <w:tc>
          <w:tcPr>
            <w:tcW w:type="dxa" w:w="454"/>
          </w:tcPr>
          <w:p>
            <w:pPr>
              <w:spacing w:after="40"/>
            </w:pPr>
            <w:r/>
            <w:r>
              <w:rPr>
                <w:sz w:val="17"/>
              </w:rPr>
              <w:t>R6</w:t>
            </w:r>
          </w:p>
        </w:tc>
        <w:tc>
          <w:tcPr>
            <w:tcW w:type="dxa" w:w="2494"/>
          </w:tcPr>
          <w:p>
            <w:pPr>
              <w:spacing w:after="40"/>
            </w:pPr>
            <w:r/>
            <w:r>
              <w:rPr>
                <w:sz w:val="17"/>
              </w:rPr>
              <w:t>Usuarios de prueba reportan mareo o fatiga.</w:t>
            </w:r>
          </w:p>
        </w:tc>
        <w:tc>
          <w:tcPr>
            <w:tcW w:type="dxa" w:w="794"/>
          </w:tcPr>
          <w:p>
            <w:pPr>
              <w:spacing w:after="40"/>
            </w:pPr>
            <w:r/>
            <w:r>
              <w:rPr>
                <w:sz w:val="17"/>
              </w:rPr>
              <w:t>Baja</w:t>
            </w:r>
          </w:p>
        </w:tc>
        <w:tc>
          <w:tcPr>
            <w:tcW w:type="dxa" w:w="794"/>
          </w:tcPr>
          <w:p>
            <w:pPr>
              <w:spacing w:after="40"/>
            </w:pPr>
            <w:r/>
            <w:r>
              <w:rPr>
                <w:sz w:val="17"/>
              </w:rPr>
              <w:t>Medio</w:t>
            </w:r>
          </w:p>
        </w:tc>
        <w:tc>
          <w:tcPr>
            <w:tcW w:type="dxa" w:w="907"/>
          </w:tcPr>
          <w:p>
            <w:pPr>
              <w:spacing w:after="40"/>
            </w:pPr>
            <w:r/>
            <w:r>
              <w:rPr>
                <w:sz w:val="17"/>
              </w:rPr>
              <w:t>Baja</w:t>
            </w:r>
          </w:p>
        </w:tc>
        <w:tc>
          <w:tcPr>
            <w:tcW w:type="dxa" w:w="3628"/>
          </w:tcPr>
          <w:p>
            <w:pPr>
              <w:spacing w:after="40"/>
            </w:pPr>
            <w:r/>
            <w:r>
              <w:rPr>
                <w:sz w:val="17"/>
              </w:rPr>
              <w:t>Paquete 4.7 dedicado a ergonomía. Sesiones limitadas en duración, con criterios de suspensión definidos en el protocolo.</w:t>
            </w:r>
          </w:p>
        </w:tc>
      </w:tr>
      <w:tr>
        <w:tc>
          <w:tcPr>
            <w:tcW w:type="dxa" w:w="454"/>
          </w:tcPr>
          <w:p>
            <w:pPr>
              <w:spacing w:after="40"/>
            </w:pPr>
            <w:r/>
            <w:r>
              <w:rPr>
                <w:sz w:val="17"/>
              </w:rPr>
              <w:t>R7</w:t>
            </w:r>
          </w:p>
        </w:tc>
        <w:tc>
          <w:tcPr>
            <w:tcW w:type="dxa" w:w="2494"/>
          </w:tcPr>
          <w:p>
            <w:pPr>
              <w:spacing w:after="40"/>
            </w:pPr>
            <w:r/>
            <w:r>
              <w:rPr>
                <w:sz w:val="17"/>
              </w:rPr>
              <w:t>Falla o indisponibilidad del equipo de realidad virtual.</w:t>
            </w:r>
          </w:p>
        </w:tc>
        <w:tc>
          <w:tcPr>
            <w:tcW w:type="dxa" w:w="794"/>
          </w:tcPr>
          <w:p>
            <w:pPr>
              <w:spacing w:after="40"/>
            </w:pPr>
            <w:r/>
            <w:r>
              <w:rPr>
                <w:sz w:val="17"/>
              </w:rPr>
              <w:t>Baja</w:t>
            </w:r>
          </w:p>
        </w:tc>
        <w:tc>
          <w:tcPr>
            <w:tcW w:type="dxa" w:w="794"/>
          </w:tcPr>
          <w:p>
            <w:pPr>
              <w:spacing w:after="40"/>
            </w:pPr>
            <w:r/>
            <w:r>
              <w:rPr>
                <w:sz w:val="17"/>
              </w:rPr>
              <w:t>Alto</w:t>
            </w:r>
          </w:p>
        </w:tc>
        <w:tc>
          <w:tcPr>
            <w:tcW w:type="dxa" w:w="907"/>
          </w:tcPr>
          <w:p>
            <w:pPr>
              <w:spacing w:after="40"/>
            </w:pPr>
            <w:r/>
            <w:r>
              <w:rPr>
                <w:sz w:val="17"/>
              </w:rPr>
              <w:t>Media</w:t>
            </w:r>
          </w:p>
        </w:tc>
        <w:tc>
          <w:tcPr>
            <w:tcW w:type="dxa" w:w="3628"/>
          </w:tcPr>
          <w:p>
            <w:pPr>
              <w:spacing w:after="40"/>
            </w:pPr>
            <w:r/>
            <w:r>
              <w:rPr>
                <w:sz w:val="17"/>
              </w:rPr>
              <w:t>Se adquieren dos visores. El desarrollo se mantiene ejecutable también en simulador de escritorio.</w:t>
            </w:r>
          </w:p>
        </w:tc>
      </w:tr>
      <w:tr>
        <w:tc>
          <w:tcPr>
            <w:tcW w:type="dxa" w:w="454"/>
          </w:tcPr>
          <w:p>
            <w:pPr>
              <w:spacing w:after="40"/>
            </w:pPr>
            <w:r/>
            <w:r>
              <w:rPr>
                <w:sz w:val="17"/>
              </w:rPr>
              <w:t>R8</w:t>
            </w:r>
          </w:p>
        </w:tc>
        <w:tc>
          <w:tcPr>
            <w:tcW w:type="dxa" w:w="2494"/>
          </w:tcPr>
          <w:p>
            <w:pPr>
              <w:spacing w:after="40"/>
            </w:pPr>
            <w:r/>
            <w:r>
              <w:rPr>
                <w:sz w:val="17"/>
              </w:rPr>
              <w:t>Sobrecarga del equipo por coincidencia con evaluaciones del semestre.</w:t>
            </w:r>
          </w:p>
        </w:tc>
        <w:tc>
          <w:tcPr>
            <w:tcW w:type="dxa" w:w="794"/>
          </w:tcPr>
          <w:p>
            <w:pPr>
              <w:spacing w:after="40"/>
            </w:pPr>
            <w:r/>
            <w:r>
              <w:rPr>
                <w:sz w:val="17"/>
              </w:rPr>
              <w:t>Alta</w:t>
            </w:r>
          </w:p>
        </w:tc>
        <w:tc>
          <w:tcPr>
            <w:tcW w:type="dxa" w:w="794"/>
          </w:tcPr>
          <w:p>
            <w:pPr>
              <w:spacing w:after="40"/>
            </w:pPr>
            <w:r/>
            <w:r>
              <w:rPr>
                <w:sz w:val="17"/>
              </w:rPr>
              <w:t>Medio</w:t>
            </w:r>
          </w:p>
        </w:tc>
        <w:tc>
          <w:tcPr>
            <w:tcW w:type="dxa" w:w="907"/>
          </w:tcPr>
          <w:p>
            <w:pPr>
              <w:spacing w:after="40"/>
            </w:pPr>
            <w:r/>
            <w:r>
              <w:rPr>
                <w:sz w:val="17"/>
              </w:rPr>
              <w:t>Alta</w:t>
            </w:r>
          </w:p>
        </w:tc>
        <w:tc>
          <w:tcPr>
            <w:tcW w:type="dxa" w:w="3628"/>
          </w:tcPr>
          <w:p>
            <w:pPr>
              <w:spacing w:after="40"/>
            </w:pPr>
            <w:r/>
            <w:r>
              <w:rPr>
                <w:sz w:val="17"/>
              </w:rPr>
              <w:t>El cronograma cierra el 13 de noviembre, diez días antes del inicio de exámenes. La semana del 16 al 20 de noviembre queda libre de trabajo programado.</w:t>
            </w:r>
          </w:p>
        </w:tc>
      </w:tr>
    </w:tbl>
    <w:p>
      <w:pPr>
        <w:spacing w:after="40"/>
      </w:pPr>
    </w:p>
    <w:p>
      <w:pPr>
        <w:pStyle w:val="Heading2"/>
      </w:pPr>
      <w:r>
        <w:t>5.2 Problemas abiertos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510"/>
          </w:tcPr>
          <w:p>
            <w:pPr>
              <w:spacing w:after="40"/>
              <w:jc w:val="center"/>
            </w:pPr>
            <w:r/>
            <w:r>
              <w:rPr>
                <w:b/>
                <w:sz w:val="19"/>
              </w:rPr>
              <w:t>#</w:t>
            </w:r>
          </w:p>
        </w:tc>
        <w:tc>
          <w:tcPr>
            <w:tcW w:type="dxa" w:w="4762"/>
          </w:tcPr>
          <w:p>
            <w:pPr>
              <w:spacing w:after="40"/>
              <w:jc w:val="center"/>
            </w:pPr>
            <w:r/>
            <w:r>
              <w:rPr>
                <w:b/>
                <w:sz w:val="19"/>
              </w:rPr>
              <w:t>Problema</w:t>
            </w:r>
          </w:p>
        </w:tc>
        <w:tc>
          <w:tcPr>
            <w:tcW w:type="dxa" w:w="1814"/>
          </w:tcPr>
          <w:p>
            <w:pPr>
              <w:spacing w:after="40"/>
              <w:jc w:val="center"/>
            </w:pPr>
            <w:r/>
            <w:r>
              <w:rPr>
                <w:b/>
                <w:sz w:val="19"/>
              </w:rPr>
              <w:t>Fecha límite</w:t>
            </w:r>
          </w:p>
        </w:tc>
        <w:tc>
          <w:tcPr>
            <w:tcW w:type="dxa" w:w="1984"/>
          </w:tcPr>
          <w:p>
            <w:pPr>
              <w:spacing w:after="40"/>
              <w:jc w:val="center"/>
            </w:pPr>
            <w:r/>
            <w:r>
              <w:rPr>
                <w:b/>
                <w:sz w:val="19"/>
              </w:rPr>
              <w:t>Responsable</w:t>
            </w:r>
          </w:p>
        </w:tc>
      </w:tr>
      <w:tr>
        <w:tc>
          <w:tcPr>
            <w:tcW w:type="dxa" w:w="510"/>
          </w:tcPr>
          <w:p>
            <w:pPr>
              <w:spacing w:after="40"/>
            </w:pPr>
            <w:r/>
            <w:r>
              <w:rPr>
                <w:sz w:val="19"/>
              </w:rPr>
              <w:t>P1</w:t>
            </w:r>
          </w:p>
        </w:tc>
        <w:tc>
          <w:tcPr>
            <w:tcW w:type="dxa" w:w="4762"/>
          </w:tcPr>
          <w:p>
            <w:pPr>
              <w:spacing w:after="40"/>
            </w:pPr>
            <w:r/>
            <w:r>
              <w:rPr>
                <w:sz w:val="19"/>
              </w:rPr>
              <w:t>Confirmación formal del asesor terapéutico.</w:t>
            </w:r>
          </w:p>
        </w:tc>
        <w:tc>
          <w:tcPr>
            <w:tcW w:type="dxa" w:w="1814"/>
          </w:tcPr>
          <w:p>
            <w:pPr>
              <w:spacing w:after="40"/>
            </w:pPr>
            <w:r/>
            <w:r>
              <w:rPr>
                <w:sz w:val="19"/>
              </w:rPr>
              <w:t>10 sep 2026</w:t>
            </w:r>
          </w:p>
        </w:tc>
        <w:tc>
          <w:tcPr>
            <w:tcW w:type="dxa" w:w="1984"/>
          </w:tcPr>
          <w:p>
            <w:pPr>
              <w:spacing w:after="40"/>
            </w:pPr>
            <w:r/>
            <w:r>
              <w:rPr>
                <w:sz w:val="19"/>
              </w:rPr>
              <w:t>Director de proyecto</w:t>
            </w:r>
          </w:p>
        </w:tc>
      </w:tr>
      <w:tr>
        <w:tc>
          <w:tcPr>
            <w:tcW w:type="dxa" w:w="510"/>
          </w:tcPr>
          <w:p>
            <w:pPr>
              <w:spacing w:after="40"/>
            </w:pPr>
            <w:r/>
            <w:r>
              <w:rPr>
                <w:sz w:val="19"/>
              </w:rPr>
              <w:t>P2</w:t>
            </w:r>
          </w:p>
        </w:tc>
        <w:tc>
          <w:tcPr>
            <w:tcW w:type="dxa" w:w="4762"/>
          </w:tcPr>
          <w:p>
            <w:pPr>
              <w:spacing w:after="40"/>
            </w:pPr>
            <w:r/>
            <w:r>
              <w:rPr>
                <w:sz w:val="19"/>
              </w:rPr>
              <w:t>Definición del perfil de los usuarios de prueba y su reclutamiento.</w:t>
            </w:r>
          </w:p>
        </w:tc>
        <w:tc>
          <w:tcPr>
            <w:tcW w:type="dxa" w:w="1814"/>
          </w:tcPr>
          <w:p>
            <w:pPr>
              <w:spacing w:after="40"/>
            </w:pPr>
            <w:r/>
            <w:r>
              <w:rPr>
                <w:sz w:val="19"/>
              </w:rPr>
              <w:t>19 oct 2026</w:t>
            </w:r>
          </w:p>
        </w:tc>
        <w:tc>
          <w:tcPr>
            <w:tcW w:type="dxa" w:w="1984"/>
          </w:tcPr>
          <w:p>
            <w:pPr>
              <w:spacing w:after="40"/>
            </w:pPr>
            <w:r/>
            <w:r>
              <w:rPr>
                <w:sz w:val="19"/>
              </w:rPr>
              <w:t>Coordinador</w:t>
            </w:r>
          </w:p>
        </w:tc>
      </w:tr>
      <w:tr>
        <w:tc>
          <w:tcPr>
            <w:tcW w:type="dxa" w:w="510"/>
          </w:tcPr>
          <w:p>
            <w:pPr>
              <w:spacing w:after="40"/>
            </w:pPr>
            <w:r/>
            <w:r>
              <w:rPr>
                <w:sz w:val="19"/>
              </w:rPr>
              <w:t>P3</w:t>
            </w:r>
          </w:p>
        </w:tc>
        <w:tc>
          <w:tcPr>
            <w:tcW w:type="dxa" w:w="4762"/>
          </w:tcPr>
          <w:p>
            <w:pPr>
              <w:spacing w:after="40"/>
            </w:pPr>
            <w:r/>
            <w:r>
              <w:rPr>
                <w:sz w:val="19"/>
              </w:rPr>
              <w:t>Selección de la librería de muestras de audio con licencia compatible.</w:t>
            </w:r>
          </w:p>
        </w:tc>
        <w:tc>
          <w:tcPr>
            <w:tcW w:type="dxa" w:w="1814"/>
          </w:tcPr>
          <w:p>
            <w:pPr>
              <w:spacing w:after="40"/>
            </w:pPr>
            <w:r/>
            <w:r>
              <w:rPr>
                <w:sz w:val="19"/>
              </w:rPr>
              <w:t>25 sep 2026</w:t>
            </w:r>
          </w:p>
        </w:tc>
        <w:tc>
          <w:tcPr>
            <w:tcW w:type="dxa" w:w="1984"/>
          </w:tcPr>
          <w:p>
            <w:pPr>
              <w:spacing w:after="40"/>
            </w:pPr>
            <w:r/>
            <w:r>
              <w:rPr>
                <w:sz w:val="19"/>
              </w:rPr>
              <w:t>Diseñador de audio</w:t>
            </w:r>
          </w:p>
        </w:tc>
      </w:tr>
      <w:tr>
        <w:tc>
          <w:tcPr>
            <w:tcW w:type="dxa" w:w="510"/>
          </w:tcPr>
          <w:p>
            <w:pPr>
              <w:spacing w:after="40"/>
            </w:pPr>
            <w:r/>
            <w:r>
              <w:rPr>
                <w:sz w:val="19"/>
              </w:rPr>
              <w:t>P4</w:t>
            </w:r>
          </w:p>
        </w:tc>
        <w:tc>
          <w:tcPr>
            <w:tcW w:type="dxa" w:w="4762"/>
          </w:tcPr>
          <w:p>
            <w:pPr>
              <w:spacing w:after="40"/>
            </w:pPr>
            <w:r/>
            <w:r>
              <w:rPr>
                <w:sz w:val="19"/>
              </w:rPr>
              <w:t>Definición del presupuesto de polígonos para la escena completa.</w:t>
            </w:r>
          </w:p>
        </w:tc>
        <w:tc>
          <w:tcPr>
            <w:tcW w:type="dxa" w:w="1814"/>
          </w:tcPr>
          <w:p>
            <w:pPr>
              <w:spacing w:after="40"/>
            </w:pPr>
            <w:r/>
            <w:r>
              <w:rPr>
                <w:sz w:val="19"/>
              </w:rPr>
              <w:t>4 sep 2026</w:t>
            </w:r>
          </w:p>
        </w:tc>
        <w:tc>
          <w:tcPr>
            <w:tcW w:type="dxa" w:w="1984"/>
          </w:tcPr>
          <w:p>
            <w:pPr>
              <w:spacing w:after="40"/>
            </w:pPr>
            <w:r/>
            <w:r>
              <w:rPr>
                <w:sz w:val="19"/>
              </w:rPr>
              <w:t>Artista 3D / Dev RV</w:t>
            </w:r>
          </w:p>
        </w:tc>
      </w:tr>
    </w:tbl>
    <w:p>
      <w:pPr>
        <w:spacing w:after="40"/>
      </w:pPr>
    </w:p>
    <w:p>
      <w:pPr>
        <w:pStyle w:val="Heading2"/>
      </w:pPr>
      <w:r>
        <w:t>5.3 Supuestos</w:t>
      </w:r>
    </w:p>
    <w:p>
      <w:pPr>
        <w:pStyle w:val="ListBullet"/>
        <w:spacing w:after="60"/>
      </w:pPr>
      <w:r>
        <w:t>El equipo dispone de los dos visores durante todo el periodo del proyecto.</w:t>
      </w:r>
    </w:p>
    <w:p>
      <w:pPr>
        <w:pStyle w:val="ListBullet"/>
        <w:spacing w:after="60"/>
      </w:pPr>
      <w:r>
        <w:t>Los ocho integrantes mantienen la dedicación declarada en el plan de recursos.</w:t>
      </w:r>
    </w:p>
    <w:p>
      <w:pPr>
        <w:pStyle w:val="ListBullet"/>
        <w:spacing w:after="60"/>
      </w:pPr>
      <w:r>
        <w:t>El asesor terapéutico se incorpora dentro de la primera quincena de septiembre.</w:t>
      </w:r>
    </w:p>
    <w:p>
      <w:pPr>
        <w:pStyle w:val="ListBullet"/>
        <w:spacing w:after="60"/>
      </w:pPr>
      <w:r>
        <w:t>El hardware objetivo permite alcanzar el umbral de latencia de 30 ms.</w:t>
      </w:r>
    </w:p>
    <w:p>
      <w:pPr>
        <w:pStyle w:val="ListBullet"/>
        <w:spacing w:after="60"/>
      </w:pPr>
      <w:r>
        <w:t>Se dispone de espacio físico adecuado para las sesiones de prueba con usuarios.</w:t>
      </w:r>
    </w:p>
    <w:p>
      <w:pPr>
        <w:pStyle w:val="ListBullet"/>
        <w:spacing w:after="60"/>
      </w:pPr>
      <w:r>
        <w:t>Los usuarios de prueba participan de forma voluntaria y bajo consentimiento informado.</w:t>
      </w:r>
    </w:p>
    <w:p>
      <w:pPr>
        <w:pStyle w:val="Heading2"/>
      </w:pPr>
      <w:r>
        <w:t>5.4 Restricciones</w:t>
      </w:r>
    </w:p>
    <w:p>
      <w:pPr>
        <w:pStyle w:val="ListBullet"/>
        <w:spacing w:after="60"/>
      </w:pPr>
      <w:r>
        <w:t>El proyecto debe terminar el 13 de noviembre de 2026. Los exámenes inician el 23 de noviembre.</w:t>
      </w:r>
    </w:p>
    <w:p>
      <w:pPr>
        <w:pStyle w:val="ListBullet"/>
        <w:spacing w:after="60"/>
      </w:pPr>
      <w:r>
        <w:t>El presupuesto total no excede $384,201 MXN.</w:t>
      </w:r>
    </w:p>
    <w:p>
      <w:pPr>
        <w:pStyle w:val="ListBullet"/>
        <w:spacing w:after="60"/>
      </w:pPr>
      <w:r>
        <w:t>La aplicación se ejecuta en visor autónomo, sin equipo de cómputo conectado.</w:t>
      </w:r>
    </w:p>
    <w:p>
      <w:pPr>
        <w:pStyle w:val="ListBullet"/>
        <w:spacing w:after="60"/>
      </w:pPr>
      <w:r>
        <w:t>La interacción se realiza mediante los controles del visor, no mediante seguimiento de manos.</w:t>
      </w:r>
    </w:p>
    <w:p>
      <w:pPr>
        <w:pStyle w:val="ListBullet"/>
        <w:spacing w:after="60"/>
      </w:pPr>
      <w:r>
        <w:t>El proyecto no contempla componente de servidor: las métricas se exportan a archivo local.</w:t>
      </w:r>
    </w:p>
    <w:p>
      <w:pPr>
        <w:pStyle w:val="ListBullet"/>
        <w:spacing w:after="60"/>
      </w:pPr>
      <w:r>
        <w:t>El sistema no se presenta ni certifica como dispositivo médico.</w:t>
      </w:r>
    </w:p>
    <w:p>
      <w:r>
        <w:br w:type="page"/>
      </w:r>
    </w:p>
    <w:p>
      <w:pPr>
        <w:pStyle w:val="Heading1"/>
      </w:pPr>
      <w:r>
        <w:t>6. Apéndice</w:t>
      </w:r>
    </w:p>
    <w:p>
      <w:pPr>
        <w:pStyle w:val="Heading2"/>
      </w:pPr>
      <w:r>
        <w:t>6.1 Anexo A. Asignación nominal por paquete de trabajo</w:t>
      </w:r>
    </w:p>
    <w:p>
      <w:pPr>
        <w:spacing w:after="160"/>
        <w:jc w:val="both"/>
      </w:pPr>
      <w:r>
        <w:rPr>
          <w:b w:val="0"/>
          <w:i w:val="0"/>
        </w:rPr>
        <w:t>Este anexo verifica que cada uno de los 42 paquetes tenga responsable nominal asignado. Se incluye porque un paquete sin responsable identificado es un paquete que nadie ejecuta.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680"/>
          </w:tcPr>
          <w:p>
            <w:pPr>
              <w:spacing w:after="40"/>
              <w:jc w:val="center"/>
            </w:pPr>
            <w:r/>
            <w:r>
              <w:rPr>
                <w:b/>
                <w:sz w:val="17"/>
              </w:rPr>
              <w:t>Código</w:t>
            </w:r>
          </w:p>
        </w:tc>
        <w:tc>
          <w:tcPr>
            <w:tcW w:type="dxa" w:w="3175"/>
          </w:tcPr>
          <w:p>
            <w:pPr>
              <w:spacing w:after="40"/>
              <w:jc w:val="center"/>
            </w:pPr>
            <w:r/>
            <w:r>
              <w:rPr>
                <w:b/>
                <w:sz w:val="17"/>
              </w:rPr>
              <w:t>Paquete de trabajo</w:t>
            </w:r>
          </w:p>
        </w:tc>
        <w:tc>
          <w:tcPr>
            <w:tcW w:type="dxa" w:w="2268"/>
          </w:tcPr>
          <w:p>
            <w:pPr>
              <w:spacing w:after="40"/>
              <w:jc w:val="center"/>
            </w:pPr>
            <w:r/>
            <w:r>
              <w:rPr>
                <w:b/>
                <w:sz w:val="17"/>
              </w:rPr>
              <w:t>Rol responsable</w:t>
            </w:r>
          </w:p>
        </w:tc>
        <w:tc>
          <w:tcPr>
            <w:tcW w:type="dxa" w:w="2948"/>
          </w:tcPr>
          <w:p>
            <w:pPr>
              <w:spacing w:after="40"/>
              <w:jc w:val="center"/>
            </w:pPr>
            <w:r/>
            <w:r>
              <w:rPr>
                <w:b/>
                <w:sz w:val="17"/>
              </w:rPr>
              <w:t>Integrante</w:t>
            </w:r>
          </w:p>
        </w:tc>
      </w:tr>
      <w:tr>
        <w:tc>
          <w:tcPr>
            <w:tcW w:type="dxa" w:w="680"/>
          </w:tcPr>
          <w:p>
            <w:pPr>
              <w:spacing w:after="40"/>
            </w:pPr>
            <w:r/>
            <w:r>
              <w:rPr>
                <w:sz w:val="17"/>
              </w:rPr>
              <w:t>1.1</w:t>
            </w:r>
          </w:p>
        </w:tc>
        <w:tc>
          <w:tcPr>
            <w:tcW w:type="dxa" w:w="3175"/>
          </w:tcPr>
          <w:p>
            <w:pPr>
              <w:spacing w:after="40"/>
            </w:pPr>
            <w:r/>
            <w:r>
              <w:rPr>
                <w:sz w:val="17"/>
              </w:rPr>
              <w:t>Acta constitutiva</w:t>
            </w:r>
          </w:p>
        </w:tc>
        <w:tc>
          <w:tcPr>
            <w:tcW w:type="dxa" w:w="2268"/>
          </w:tcPr>
          <w:p>
            <w:pPr>
              <w:spacing w:after="40"/>
            </w:pPr>
            <w:r/>
            <w:r>
              <w:rPr>
                <w:sz w:val="17"/>
              </w:rPr>
              <w:t>Gerente de proyecto</w:t>
            </w:r>
          </w:p>
        </w:tc>
        <w:tc>
          <w:tcPr>
            <w:tcW w:type="dxa" w:w="2948"/>
          </w:tcPr>
          <w:p>
            <w:pPr>
              <w:spacing w:after="40"/>
            </w:pPr>
            <w:r/>
            <w:r>
              <w:rPr>
                <w:sz w:val="17"/>
              </w:rPr>
              <w:t>Ricardo A. Rodríguez</w:t>
            </w:r>
          </w:p>
        </w:tc>
      </w:tr>
      <w:tr>
        <w:tc>
          <w:tcPr>
            <w:tcW w:type="dxa" w:w="680"/>
          </w:tcPr>
          <w:p>
            <w:pPr>
              <w:spacing w:after="40"/>
            </w:pPr>
            <w:r/>
            <w:r>
              <w:rPr>
                <w:sz w:val="17"/>
              </w:rPr>
              <w:t>1.2</w:t>
            </w:r>
          </w:p>
        </w:tc>
        <w:tc>
          <w:tcPr>
            <w:tcW w:type="dxa" w:w="3175"/>
          </w:tcPr>
          <w:p>
            <w:pPr>
              <w:spacing w:after="40"/>
            </w:pPr>
            <w:r/>
            <w:r>
              <w:rPr>
                <w:sz w:val="17"/>
              </w:rPr>
              <w:t>Plan de alcance y estructura de desglose del trabajo</w:t>
            </w:r>
          </w:p>
        </w:tc>
        <w:tc>
          <w:tcPr>
            <w:tcW w:type="dxa" w:w="2268"/>
          </w:tcPr>
          <w:p>
            <w:pPr>
              <w:spacing w:after="40"/>
            </w:pPr>
            <w:r/>
            <w:r>
              <w:rPr>
                <w:sz w:val="17"/>
              </w:rPr>
              <w:t>Gerente de proyecto</w:t>
            </w:r>
          </w:p>
        </w:tc>
        <w:tc>
          <w:tcPr>
            <w:tcW w:type="dxa" w:w="2948"/>
          </w:tcPr>
          <w:p>
            <w:pPr>
              <w:spacing w:after="40"/>
            </w:pPr>
            <w:r/>
            <w:r>
              <w:rPr>
                <w:sz w:val="17"/>
              </w:rPr>
              <w:t>Ricardo A. Rodríguez</w:t>
            </w:r>
          </w:p>
        </w:tc>
      </w:tr>
      <w:tr>
        <w:tc>
          <w:tcPr>
            <w:tcW w:type="dxa" w:w="680"/>
          </w:tcPr>
          <w:p>
            <w:pPr>
              <w:spacing w:after="40"/>
            </w:pPr>
            <w:r/>
            <w:r>
              <w:rPr>
                <w:sz w:val="17"/>
              </w:rPr>
              <w:t>1.3</w:t>
            </w:r>
          </w:p>
        </w:tc>
        <w:tc>
          <w:tcPr>
            <w:tcW w:type="dxa" w:w="3175"/>
          </w:tcPr>
          <w:p>
            <w:pPr>
              <w:spacing w:after="40"/>
            </w:pPr>
            <w:r/>
            <w:r>
              <w:rPr>
                <w:sz w:val="17"/>
              </w:rPr>
              <w:t>Cronograma y línea base</w:t>
            </w:r>
          </w:p>
        </w:tc>
        <w:tc>
          <w:tcPr>
            <w:tcW w:type="dxa" w:w="2268"/>
          </w:tcPr>
          <w:p>
            <w:pPr>
              <w:spacing w:after="40"/>
            </w:pPr>
            <w:r/>
            <w:r>
              <w:rPr>
                <w:sz w:val="17"/>
              </w:rPr>
              <w:t>Gerente de proyecto</w:t>
            </w:r>
          </w:p>
        </w:tc>
        <w:tc>
          <w:tcPr>
            <w:tcW w:type="dxa" w:w="2948"/>
          </w:tcPr>
          <w:p>
            <w:pPr>
              <w:spacing w:after="40"/>
            </w:pPr>
            <w:r/>
            <w:r>
              <w:rPr>
                <w:sz w:val="17"/>
              </w:rPr>
              <w:t>Ricardo A. Rodríguez</w:t>
            </w:r>
          </w:p>
        </w:tc>
      </w:tr>
      <w:tr>
        <w:tc>
          <w:tcPr>
            <w:tcW w:type="dxa" w:w="680"/>
          </w:tcPr>
          <w:p>
            <w:pPr>
              <w:spacing w:after="40"/>
            </w:pPr>
            <w:r/>
            <w:r>
              <w:rPr>
                <w:sz w:val="17"/>
              </w:rPr>
              <w:t>1.4</w:t>
            </w:r>
          </w:p>
        </w:tc>
        <w:tc>
          <w:tcPr>
            <w:tcW w:type="dxa" w:w="3175"/>
          </w:tcPr>
          <w:p>
            <w:pPr>
              <w:spacing w:after="40"/>
            </w:pPr>
            <w:r/>
            <w:r>
              <w:rPr>
                <w:sz w:val="17"/>
              </w:rPr>
              <w:t>Registro de riesgos</w:t>
            </w:r>
          </w:p>
        </w:tc>
        <w:tc>
          <w:tcPr>
            <w:tcW w:type="dxa" w:w="2268"/>
          </w:tcPr>
          <w:p>
            <w:pPr>
              <w:spacing w:after="40"/>
            </w:pPr>
            <w:r/>
            <w:r>
              <w:rPr>
                <w:sz w:val="17"/>
              </w:rPr>
              <w:t>Gerente / Director</w:t>
            </w:r>
          </w:p>
        </w:tc>
        <w:tc>
          <w:tcPr>
            <w:tcW w:type="dxa" w:w="2948"/>
          </w:tcPr>
          <w:p>
            <w:pPr>
              <w:spacing w:after="40"/>
            </w:pPr>
            <w:r/>
            <w:r>
              <w:rPr>
                <w:sz w:val="17"/>
              </w:rPr>
              <w:t>Ricardo A. Rodríguez, Abiud M. Benítez</w:t>
            </w:r>
          </w:p>
        </w:tc>
      </w:tr>
      <w:tr>
        <w:tc>
          <w:tcPr>
            <w:tcW w:type="dxa" w:w="680"/>
          </w:tcPr>
          <w:p>
            <w:pPr>
              <w:spacing w:after="40"/>
            </w:pPr>
            <w:r/>
            <w:r>
              <w:rPr>
                <w:sz w:val="17"/>
              </w:rPr>
              <w:t>1.5</w:t>
            </w:r>
          </w:p>
        </w:tc>
        <w:tc>
          <w:tcPr>
            <w:tcW w:type="dxa" w:w="3175"/>
          </w:tcPr>
          <w:p>
            <w:pPr>
              <w:spacing w:after="40"/>
            </w:pPr>
            <w:r/>
            <w:r>
              <w:rPr>
                <w:sz w:val="17"/>
              </w:rPr>
              <w:t>Seguimiento y control del proyecto</w:t>
            </w:r>
          </w:p>
        </w:tc>
        <w:tc>
          <w:tcPr>
            <w:tcW w:type="dxa" w:w="2268"/>
          </w:tcPr>
          <w:p>
            <w:pPr>
              <w:spacing w:after="40"/>
            </w:pPr>
            <w:r/>
            <w:r>
              <w:rPr>
                <w:sz w:val="17"/>
              </w:rPr>
              <w:t>Coordinador / Gerente</w:t>
            </w:r>
          </w:p>
        </w:tc>
        <w:tc>
          <w:tcPr>
            <w:tcW w:type="dxa" w:w="2948"/>
          </w:tcPr>
          <w:p>
            <w:pPr>
              <w:spacing w:after="40"/>
            </w:pPr>
            <w:r/>
            <w:r>
              <w:rPr>
                <w:sz w:val="17"/>
              </w:rPr>
              <w:t>Jesús E. Rodríguez, Ricardo A. Rodríguez</w:t>
            </w:r>
          </w:p>
        </w:tc>
      </w:tr>
      <w:tr>
        <w:tc>
          <w:tcPr>
            <w:tcW w:type="dxa" w:w="680"/>
          </w:tcPr>
          <w:p>
            <w:pPr>
              <w:spacing w:after="40"/>
            </w:pPr>
            <w:r/>
            <w:r>
              <w:rPr>
                <w:sz w:val="17"/>
              </w:rPr>
              <w:t>1.6</w:t>
            </w:r>
          </w:p>
        </w:tc>
        <w:tc>
          <w:tcPr>
            <w:tcW w:type="dxa" w:w="3175"/>
          </w:tcPr>
          <w:p>
            <w:pPr>
              <w:spacing w:after="40"/>
            </w:pPr>
            <w:r/>
            <w:r>
              <w:rPr>
                <w:sz w:val="17"/>
              </w:rPr>
              <w:t>Cierre y presentación final</w:t>
            </w:r>
          </w:p>
        </w:tc>
        <w:tc>
          <w:tcPr>
            <w:tcW w:type="dxa" w:w="2268"/>
          </w:tcPr>
          <w:p>
            <w:pPr>
              <w:spacing w:after="40"/>
            </w:pPr>
            <w:r/>
            <w:r>
              <w:rPr>
                <w:sz w:val="17"/>
              </w:rPr>
              <w:t>Director / Coordinador</w:t>
            </w:r>
          </w:p>
        </w:tc>
        <w:tc>
          <w:tcPr>
            <w:tcW w:type="dxa" w:w="2948"/>
          </w:tcPr>
          <w:p>
            <w:pPr>
              <w:spacing w:after="40"/>
            </w:pPr>
            <w:r/>
            <w:r>
              <w:rPr>
                <w:sz w:val="17"/>
              </w:rPr>
              <w:t>Abiud M. Benítez, Jesús E. Rodríguez</w:t>
            </w:r>
          </w:p>
        </w:tc>
      </w:tr>
      <w:tr>
        <w:tc>
          <w:tcPr>
            <w:tcW w:type="dxa" w:w="680"/>
          </w:tcPr>
          <w:p>
            <w:pPr>
              <w:spacing w:after="40"/>
            </w:pPr>
            <w:r/>
            <w:r>
              <w:rPr>
                <w:sz w:val="17"/>
              </w:rPr>
              <w:t>2.1</w:t>
            </w:r>
          </w:p>
        </w:tc>
        <w:tc>
          <w:tcPr>
            <w:tcW w:type="dxa" w:w="3175"/>
          </w:tcPr>
          <w:p>
            <w:pPr>
              <w:spacing w:after="40"/>
            </w:pPr>
            <w:r/>
            <w:r>
              <w:rPr>
                <w:sz w:val="17"/>
              </w:rPr>
              <w:t>Investigación de musicoterapia y percusión</w:t>
            </w:r>
          </w:p>
        </w:tc>
        <w:tc>
          <w:tcPr>
            <w:tcW w:type="dxa" w:w="2268"/>
          </w:tcPr>
          <w:p>
            <w:pPr>
              <w:spacing w:after="40"/>
            </w:pPr>
            <w:r/>
            <w:r>
              <w:rPr>
                <w:sz w:val="17"/>
              </w:rPr>
              <w:t>Analista de métricas</w:t>
            </w:r>
          </w:p>
        </w:tc>
        <w:tc>
          <w:tcPr>
            <w:tcW w:type="dxa" w:w="2948"/>
          </w:tcPr>
          <w:p>
            <w:pPr>
              <w:spacing w:after="40"/>
            </w:pPr>
            <w:r/>
            <w:r>
              <w:rPr>
                <w:sz w:val="17"/>
              </w:rPr>
              <w:t>Kimberly González</w:t>
            </w:r>
          </w:p>
        </w:tc>
      </w:tr>
      <w:tr>
        <w:tc>
          <w:tcPr>
            <w:tcW w:type="dxa" w:w="680"/>
          </w:tcPr>
          <w:p>
            <w:pPr>
              <w:spacing w:after="40"/>
            </w:pPr>
            <w:r/>
            <w:r>
              <w:rPr>
                <w:sz w:val="17"/>
              </w:rPr>
              <w:t>2.2</w:t>
            </w:r>
          </w:p>
        </w:tc>
        <w:tc>
          <w:tcPr>
            <w:tcW w:type="dxa" w:w="3175"/>
          </w:tcPr>
          <w:p>
            <w:pPr>
              <w:spacing w:after="40"/>
            </w:pPr>
            <w:r/>
            <w:r>
              <w:rPr>
                <w:sz w:val="17"/>
              </w:rPr>
              <w:t>Definición del perfil y gestión del asesor</w:t>
            </w:r>
          </w:p>
        </w:tc>
        <w:tc>
          <w:tcPr>
            <w:tcW w:type="dxa" w:w="2268"/>
          </w:tcPr>
          <w:p>
            <w:pPr>
              <w:spacing w:after="40"/>
            </w:pPr>
            <w:r/>
            <w:r>
              <w:rPr>
                <w:sz w:val="17"/>
              </w:rPr>
              <w:t>Coordinador</w:t>
            </w:r>
          </w:p>
        </w:tc>
        <w:tc>
          <w:tcPr>
            <w:tcW w:type="dxa" w:w="2948"/>
          </w:tcPr>
          <w:p>
            <w:pPr>
              <w:spacing w:after="40"/>
            </w:pPr>
            <w:r/>
            <w:r>
              <w:rPr>
                <w:sz w:val="17"/>
              </w:rPr>
              <w:t>Jesús E. Rodríguez</w:t>
            </w:r>
          </w:p>
        </w:tc>
      </w:tr>
      <w:tr>
        <w:tc>
          <w:tcPr>
            <w:tcW w:type="dxa" w:w="680"/>
          </w:tcPr>
          <w:p>
            <w:pPr>
              <w:spacing w:after="40"/>
            </w:pPr>
            <w:r/>
            <w:r>
              <w:rPr>
                <w:sz w:val="17"/>
              </w:rPr>
              <w:t>2.3</w:t>
            </w:r>
          </w:p>
        </w:tc>
        <w:tc>
          <w:tcPr>
            <w:tcW w:type="dxa" w:w="3175"/>
          </w:tcPr>
          <w:p>
            <w:pPr>
              <w:spacing w:after="40"/>
            </w:pPr>
            <w:r/>
            <w:r>
              <w:rPr>
                <w:sz w:val="17"/>
              </w:rPr>
              <w:t>Confirmación y contratación del asesor</w:t>
            </w:r>
          </w:p>
        </w:tc>
        <w:tc>
          <w:tcPr>
            <w:tcW w:type="dxa" w:w="2268"/>
          </w:tcPr>
          <w:p>
            <w:pPr>
              <w:spacing w:after="40"/>
            </w:pPr>
            <w:r/>
            <w:r>
              <w:rPr>
                <w:sz w:val="17"/>
              </w:rPr>
              <w:t>Director de proyecto</w:t>
            </w:r>
          </w:p>
        </w:tc>
        <w:tc>
          <w:tcPr>
            <w:tcW w:type="dxa" w:w="2948"/>
          </w:tcPr>
          <w:p>
            <w:pPr>
              <w:spacing w:after="40"/>
            </w:pPr>
            <w:r/>
            <w:r>
              <w:rPr>
                <w:sz w:val="17"/>
              </w:rPr>
              <w:t>Abiud M. Benítez</w:t>
            </w:r>
          </w:p>
        </w:tc>
      </w:tr>
      <w:tr>
        <w:tc>
          <w:tcPr>
            <w:tcW w:type="dxa" w:w="680"/>
          </w:tcPr>
          <w:p>
            <w:pPr>
              <w:spacing w:after="40"/>
            </w:pPr>
            <w:r/>
            <w:r>
              <w:rPr>
                <w:sz w:val="17"/>
              </w:rPr>
              <w:t>2.4</w:t>
            </w:r>
          </w:p>
        </w:tc>
        <w:tc>
          <w:tcPr>
            <w:tcW w:type="dxa" w:w="3175"/>
          </w:tcPr>
          <w:p>
            <w:pPr>
              <w:spacing w:after="40"/>
            </w:pPr>
            <w:r/>
            <w:r>
              <w:rPr>
                <w:sz w:val="17"/>
              </w:rPr>
              <w:t>Diseño de rutinas rítmicas terapéuticas</w:t>
            </w:r>
          </w:p>
        </w:tc>
        <w:tc>
          <w:tcPr>
            <w:tcW w:type="dxa" w:w="2268"/>
          </w:tcPr>
          <w:p>
            <w:pPr>
              <w:spacing w:after="40"/>
            </w:pPr>
            <w:r/>
            <w:r>
              <w:rPr>
                <w:sz w:val="17"/>
              </w:rPr>
              <w:t>Asesor / Métricas</w:t>
            </w:r>
          </w:p>
        </w:tc>
        <w:tc>
          <w:tcPr>
            <w:tcW w:type="dxa" w:w="2948"/>
          </w:tcPr>
          <w:p>
            <w:pPr>
              <w:spacing w:after="40"/>
            </w:pPr>
            <w:r/>
            <w:r>
              <w:rPr>
                <w:sz w:val="17"/>
              </w:rPr>
              <w:t>Externo, Kimberly González</w:t>
            </w:r>
          </w:p>
        </w:tc>
      </w:tr>
      <w:tr>
        <w:tc>
          <w:tcPr>
            <w:tcW w:type="dxa" w:w="680"/>
          </w:tcPr>
          <w:p>
            <w:pPr>
              <w:spacing w:after="40"/>
            </w:pPr>
            <w:r/>
            <w:r>
              <w:rPr>
                <w:sz w:val="17"/>
              </w:rPr>
              <w:t>2.5</w:t>
            </w:r>
          </w:p>
        </w:tc>
        <w:tc>
          <w:tcPr>
            <w:tcW w:type="dxa" w:w="3175"/>
          </w:tcPr>
          <w:p>
            <w:pPr>
              <w:spacing w:after="40"/>
            </w:pPr>
            <w:r/>
            <w:r>
              <w:rPr>
                <w:sz w:val="17"/>
              </w:rPr>
              <w:t>Validación de rutinas con el asesor</w:t>
            </w:r>
          </w:p>
        </w:tc>
        <w:tc>
          <w:tcPr>
            <w:tcW w:type="dxa" w:w="2268"/>
          </w:tcPr>
          <w:p>
            <w:pPr>
              <w:spacing w:after="40"/>
            </w:pPr>
            <w:r/>
            <w:r>
              <w:rPr>
                <w:sz w:val="17"/>
              </w:rPr>
              <w:t>Asesor terapéutico</w:t>
            </w:r>
          </w:p>
        </w:tc>
        <w:tc>
          <w:tcPr>
            <w:tcW w:type="dxa" w:w="2948"/>
          </w:tcPr>
          <w:p>
            <w:pPr>
              <w:spacing w:after="40"/>
            </w:pPr>
            <w:r/>
            <w:r>
              <w:rPr>
                <w:sz w:val="17"/>
              </w:rPr>
              <w:t>Externo</w:t>
            </w:r>
          </w:p>
        </w:tc>
      </w:tr>
      <w:tr>
        <w:tc>
          <w:tcPr>
            <w:tcW w:type="dxa" w:w="680"/>
          </w:tcPr>
          <w:p>
            <w:pPr>
              <w:spacing w:after="40"/>
            </w:pPr>
            <w:r/>
            <w:r>
              <w:rPr>
                <w:sz w:val="17"/>
              </w:rPr>
              <w:t>2.6</w:t>
            </w:r>
          </w:p>
        </w:tc>
        <w:tc>
          <w:tcPr>
            <w:tcW w:type="dxa" w:w="3175"/>
          </w:tcPr>
          <w:p>
            <w:pPr>
              <w:spacing w:after="40"/>
            </w:pPr>
            <w:r/>
            <w:r>
              <w:rPr>
                <w:sz w:val="17"/>
              </w:rPr>
              <w:t>Definición de métricas motrices</w:t>
            </w:r>
          </w:p>
        </w:tc>
        <w:tc>
          <w:tcPr>
            <w:tcW w:type="dxa" w:w="2268"/>
          </w:tcPr>
          <w:p>
            <w:pPr>
              <w:spacing w:after="40"/>
            </w:pPr>
            <w:r/>
            <w:r>
              <w:rPr>
                <w:sz w:val="17"/>
              </w:rPr>
              <w:t>Analista de métricas</w:t>
            </w:r>
          </w:p>
        </w:tc>
        <w:tc>
          <w:tcPr>
            <w:tcW w:type="dxa" w:w="2948"/>
          </w:tcPr>
          <w:p>
            <w:pPr>
              <w:spacing w:after="40"/>
            </w:pPr>
            <w:r/>
            <w:r>
              <w:rPr>
                <w:sz w:val="17"/>
              </w:rPr>
              <w:t>Kimberly González</w:t>
            </w:r>
          </w:p>
        </w:tc>
      </w:tr>
      <w:tr>
        <w:tc>
          <w:tcPr>
            <w:tcW w:type="dxa" w:w="680"/>
          </w:tcPr>
          <w:p>
            <w:pPr>
              <w:spacing w:after="40"/>
            </w:pPr>
            <w:r/>
            <w:r>
              <w:rPr>
                <w:sz w:val="17"/>
              </w:rPr>
              <w:t>2.7</w:t>
            </w:r>
          </w:p>
        </w:tc>
        <w:tc>
          <w:tcPr>
            <w:tcW w:type="dxa" w:w="3175"/>
          </w:tcPr>
          <w:p>
            <w:pPr>
              <w:spacing w:after="40"/>
            </w:pPr>
            <w:r/>
            <w:r>
              <w:rPr>
                <w:sz w:val="17"/>
              </w:rPr>
              <w:t>Validación de métricas con el asesor</w:t>
            </w:r>
          </w:p>
        </w:tc>
        <w:tc>
          <w:tcPr>
            <w:tcW w:type="dxa" w:w="2268"/>
          </w:tcPr>
          <w:p>
            <w:pPr>
              <w:spacing w:after="40"/>
            </w:pPr>
            <w:r/>
            <w:r>
              <w:rPr>
                <w:sz w:val="17"/>
              </w:rPr>
              <w:t>Asesor terapéutico</w:t>
            </w:r>
          </w:p>
        </w:tc>
        <w:tc>
          <w:tcPr>
            <w:tcW w:type="dxa" w:w="2948"/>
          </w:tcPr>
          <w:p>
            <w:pPr>
              <w:spacing w:after="40"/>
            </w:pPr>
            <w:r/>
            <w:r>
              <w:rPr>
                <w:sz w:val="17"/>
              </w:rPr>
              <w:t>Externo</w:t>
            </w:r>
          </w:p>
        </w:tc>
      </w:tr>
      <w:tr>
        <w:tc>
          <w:tcPr>
            <w:tcW w:type="dxa" w:w="680"/>
          </w:tcPr>
          <w:p>
            <w:pPr>
              <w:spacing w:after="40"/>
            </w:pPr>
            <w:r/>
            <w:r>
              <w:rPr>
                <w:sz w:val="17"/>
              </w:rPr>
              <w:t>2.8</w:t>
            </w:r>
          </w:p>
        </w:tc>
        <w:tc>
          <w:tcPr>
            <w:tcW w:type="dxa" w:w="3175"/>
          </w:tcPr>
          <w:p>
            <w:pPr>
              <w:spacing w:after="40"/>
            </w:pPr>
            <w:r/>
            <w:r>
              <w:rPr>
                <w:sz w:val="17"/>
              </w:rPr>
              <w:t>Protocolo de sesión y consentimiento informado</w:t>
            </w:r>
          </w:p>
        </w:tc>
        <w:tc>
          <w:tcPr>
            <w:tcW w:type="dxa" w:w="2268"/>
          </w:tcPr>
          <w:p>
            <w:pPr>
              <w:spacing w:after="40"/>
            </w:pPr>
            <w:r/>
            <w:r>
              <w:rPr>
                <w:sz w:val="17"/>
              </w:rPr>
              <w:t>Métricas / Coordinador</w:t>
            </w:r>
          </w:p>
        </w:tc>
        <w:tc>
          <w:tcPr>
            <w:tcW w:type="dxa" w:w="2948"/>
          </w:tcPr>
          <w:p>
            <w:pPr>
              <w:spacing w:after="40"/>
            </w:pPr>
            <w:r/>
            <w:r>
              <w:rPr>
                <w:sz w:val="17"/>
              </w:rPr>
              <w:t>Kimberly González, Jesús E. Rodríguez</w:t>
            </w:r>
          </w:p>
        </w:tc>
      </w:tr>
      <w:tr>
        <w:tc>
          <w:tcPr>
            <w:tcW w:type="dxa" w:w="680"/>
          </w:tcPr>
          <w:p>
            <w:pPr>
              <w:spacing w:after="40"/>
            </w:pPr>
            <w:r/>
            <w:r>
              <w:rPr>
                <w:sz w:val="17"/>
              </w:rPr>
              <w:t>2.9</w:t>
            </w:r>
          </w:p>
        </w:tc>
        <w:tc>
          <w:tcPr>
            <w:tcW w:type="dxa" w:w="3175"/>
          </w:tcPr>
          <w:p>
            <w:pPr>
              <w:spacing w:after="40"/>
            </w:pPr>
            <w:r/>
            <w:r>
              <w:rPr>
                <w:sz w:val="17"/>
              </w:rPr>
              <w:t>Validación final previa a pruebas</w:t>
            </w:r>
          </w:p>
        </w:tc>
        <w:tc>
          <w:tcPr>
            <w:tcW w:type="dxa" w:w="2268"/>
          </w:tcPr>
          <w:p>
            <w:pPr>
              <w:spacing w:after="40"/>
            </w:pPr>
            <w:r/>
            <w:r>
              <w:rPr>
                <w:sz w:val="17"/>
              </w:rPr>
              <w:t>Asesor terapéutico</w:t>
            </w:r>
          </w:p>
        </w:tc>
        <w:tc>
          <w:tcPr>
            <w:tcW w:type="dxa" w:w="2948"/>
          </w:tcPr>
          <w:p>
            <w:pPr>
              <w:spacing w:after="40"/>
            </w:pPr>
            <w:r/>
            <w:r>
              <w:rPr>
                <w:sz w:val="17"/>
              </w:rPr>
              <w:t>Externo</w:t>
            </w:r>
          </w:p>
        </w:tc>
      </w:tr>
      <w:tr>
        <w:tc>
          <w:tcPr>
            <w:tcW w:type="dxa" w:w="680"/>
          </w:tcPr>
          <w:p>
            <w:pPr>
              <w:spacing w:after="40"/>
            </w:pPr>
            <w:r/>
            <w:r>
              <w:rPr>
                <w:sz w:val="17"/>
              </w:rPr>
              <w:t>3.1</w:t>
            </w:r>
          </w:p>
        </w:tc>
        <w:tc>
          <w:tcPr>
            <w:tcW w:type="dxa" w:w="3175"/>
          </w:tcPr>
          <w:p>
            <w:pPr>
              <w:spacing w:after="40"/>
            </w:pPr>
            <w:r/>
            <w:r>
              <w:rPr>
                <w:sz w:val="17"/>
              </w:rPr>
              <w:t>Diseño conceptual y referencias visuales</w:t>
            </w:r>
          </w:p>
        </w:tc>
        <w:tc>
          <w:tcPr>
            <w:tcW w:type="dxa" w:w="2268"/>
          </w:tcPr>
          <w:p>
            <w:pPr>
              <w:spacing w:after="40"/>
            </w:pPr>
            <w:r/>
            <w:r>
              <w:rPr>
                <w:sz w:val="17"/>
              </w:rPr>
              <w:t>Artista 3D / UX-XR</w:t>
            </w:r>
          </w:p>
        </w:tc>
        <w:tc>
          <w:tcPr>
            <w:tcW w:type="dxa" w:w="2948"/>
          </w:tcPr>
          <w:p>
            <w:pPr>
              <w:spacing w:after="40"/>
            </w:pPr>
            <w:r/>
            <w:r>
              <w:rPr>
                <w:sz w:val="17"/>
              </w:rPr>
              <w:t>Christian S. Valadez, Diana L. Tello</w:t>
            </w:r>
          </w:p>
        </w:tc>
      </w:tr>
      <w:tr>
        <w:tc>
          <w:tcPr>
            <w:tcW w:type="dxa" w:w="680"/>
          </w:tcPr>
          <w:p>
            <w:pPr>
              <w:spacing w:after="40"/>
            </w:pPr>
            <w:r/>
            <w:r>
              <w:rPr>
                <w:sz w:val="17"/>
              </w:rPr>
              <w:t>3.2</w:t>
            </w:r>
          </w:p>
        </w:tc>
        <w:tc>
          <w:tcPr>
            <w:tcW w:type="dxa" w:w="3175"/>
          </w:tcPr>
          <w:p>
            <w:pPr>
              <w:spacing w:after="40"/>
            </w:pPr>
            <w:r/>
            <w:r>
              <w:rPr>
                <w:sz w:val="17"/>
              </w:rPr>
              <w:t>Modelado de la batería</w:t>
            </w:r>
          </w:p>
        </w:tc>
        <w:tc>
          <w:tcPr>
            <w:tcW w:type="dxa" w:w="2268"/>
          </w:tcPr>
          <w:p>
            <w:pPr>
              <w:spacing w:after="40"/>
            </w:pPr>
            <w:r/>
            <w:r>
              <w:rPr>
                <w:sz w:val="17"/>
              </w:rPr>
              <w:t>Artista 3D</w:t>
            </w:r>
          </w:p>
        </w:tc>
        <w:tc>
          <w:tcPr>
            <w:tcW w:type="dxa" w:w="2948"/>
          </w:tcPr>
          <w:p>
            <w:pPr>
              <w:spacing w:after="40"/>
            </w:pPr>
            <w:r/>
            <w:r>
              <w:rPr>
                <w:sz w:val="17"/>
              </w:rPr>
              <w:t>Christian S. Valadez</w:t>
            </w:r>
          </w:p>
        </w:tc>
      </w:tr>
      <w:tr>
        <w:tc>
          <w:tcPr>
            <w:tcW w:type="dxa" w:w="680"/>
          </w:tcPr>
          <w:p>
            <w:pPr>
              <w:spacing w:after="40"/>
            </w:pPr>
            <w:r/>
            <w:r>
              <w:rPr>
                <w:sz w:val="17"/>
              </w:rPr>
              <w:t>3.3</w:t>
            </w:r>
          </w:p>
        </w:tc>
        <w:tc>
          <w:tcPr>
            <w:tcW w:type="dxa" w:w="3175"/>
          </w:tcPr>
          <w:p>
            <w:pPr>
              <w:spacing w:after="40"/>
            </w:pPr>
            <w:r/>
            <w:r>
              <w:rPr>
                <w:sz w:val="17"/>
              </w:rPr>
              <w:t>Modelado de baquetas y entorno</w:t>
            </w:r>
          </w:p>
        </w:tc>
        <w:tc>
          <w:tcPr>
            <w:tcW w:type="dxa" w:w="2268"/>
          </w:tcPr>
          <w:p>
            <w:pPr>
              <w:spacing w:after="40"/>
            </w:pPr>
            <w:r/>
            <w:r>
              <w:rPr>
                <w:sz w:val="17"/>
              </w:rPr>
              <w:t>Diseñador UX-XR</w:t>
            </w:r>
          </w:p>
        </w:tc>
        <w:tc>
          <w:tcPr>
            <w:tcW w:type="dxa" w:w="2948"/>
          </w:tcPr>
          <w:p>
            <w:pPr>
              <w:spacing w:after="40"/>
            </w:pPr>
            <w:r/>
            <w:r>
              <w:rPr>
                <w:sz w:val="17"/>
              </w:rPr>
              <w:t>Diana L. Tello</w:t>
            </w:r>
          </w:p>
        </w:tc>
      </w:tr>
      <w:tr>
        <w:tc>
          <w:tcPr>
            <w:tcW w:type="dxa" w:w="680"/>
          </w:tcPr>
          <w:p>
            <w:pPr>
              <w:spacing w:after="40"/>
            </w:pPr>
            <w:r/>
            <w:r>
              <w:rPr>
                <w:sz w:val="17"/>
              </w:rPr>
              <w:t>3.4</w:t>
            </w:r>
          </w:p>
        </w:tc>
        <w:tc>
          <w:tcPr>
            <w:tcW w:type="dxa" w:w="3175"/>
          </w:tcPr>
          <w:p>
            <w:pPr>
              <w:spacing w:after="40"/>
            </w:pPr>
            <w:r/>
            <w:r>
              <w:rPr>
                <w:sz w:val="17"/>
              </w:rPr>
              <w:t>Texturizado y materiales</w:t>
            </w:r>
          </w:p>
        </w:tc>
        <w:tc>
          <w:tcPr>
            <w:tcW w:type="dxa" w:w="2268"/>
          </w:tcPr>
          <w:p>
            <w:pPr>
              <w:spacing w:after="40"/>
            </w:pPr>
            <w:r/>
            <w:r>
              <w:rPr>
                <w:sz w:val="17"/>
              </w:rPr>
              <w:t>Artista 3D</w:t>
            </w:r>
          </w:p>
        </w:tc>
        <w:tc>
          <w:tcPr>
            <w:tcW w:type="dxa" w:w="2948"/>
          </w:tcPr>
          <w:p>
            <w:pPr>
              <w:spacing w:after="40"/>
            </w:pPr>
            <w:r/>
            <w:r>
              <w:rPr>
                <w:sz w:val="17"/>
              </w:rPr>
              <w:t>Christian S. Valadez</w:t>
            </w:r>
          </w:p>
        </w:tc>
      </w:tr>
      <w:tr>
        <w:tc>
          <w:tcPr>
            <w:tcW w:type="dxa" w:w="680"/>
          </w:tcPr>
          <w:p>
            <w:pPr>
              <w:spacing w:after="40"/>
            </w:pPr>
            <w:r/>
            <w:r>
              <w:rPr>
                <w:sz w:val="17"/>
              </w:rPr>
              <w:t>3.5</w:t>
            </w:r>
          </w:p>
        </w:tc>
        <w:tc>
          <w:tcPr>
            <w:tcW w:type="dxa" w:w="3175"/>
          </w:tcPr>
          <w:p>
            <w:pPr>
              <w:spacing w:after="40"/>
            </w:pPr>
            <w:r/>
            <w:r>
              <w:rPr>
                <w:sz w:val="17"/>
              </w:rPr>
              <w:t>Optimización de geometría para realidad virtual</w:t>
            </w:r>
          </w:p>
        </w:tc>
        <w:tc>
          <w:tcPr>
            <w:tcW w:type="dxa" w:w="2268"/>
          </w:tcPr>
          <w:p>
            <w:pPr>
              <w:spacing w:after="40"/>
            </w:pPr>
            <w:r/>
            <w:r>
              <w:rPr>
                <w:sz w:val="17"/>
              </w:rPr>
              <w:t>Artista 3D / Dev RV</w:t>
            </w:r>
          </w:p>
        </w:tc>
        <w:tc>
          <w:tcPr>
            <w:tcW w:type="dxa" w:w="2948"/>
          </w:tcPr>
          <w:p>
            <w:pPr>
              <w:spacing w:after="40"/>
            </w:pPr>
            <w:r/>
            <w:r>
              <w:rPr>
                <w:sz w:val="17"/>
              </w:rPr>
              <w:t>Christian S. Valadez, M. Fernanda Montoya</w:t>
            </w:r>
          </w:p>
        </w:tc>
      </w:tr>
      <w:tr>
        <w:tc>
          <w:tcPr>
            <w:tcW w:type="dxa" w:w="680"/>
          </w:tcPr>
          <w:p>
            <w:pPr>
              <w:spacing w:after="40"/>
            </w:pPr>
            <w:r/>
            <w:r>
              <w:rPr>
                <w:sz w:val="17"/>
              </w:rPr>
              <w:t>4.1</w:t>
            </w:r>
          </w:p>
        </w:tc>
        <w:tc>
          <w:tcPr>
            <w:tcW w:type="dxa" w:w="3175"/>
          </w:tcPr>
          <w:p>
            <w:pPr>
              <w:spacing w:after="40"/>
            </w:pPr>
            <w:r/>
            <w:r>
              <w:rPr>
                <w:sz w:val="17"/>
              </w:rPr>
              <w:t>Configuración del proyecto Unity y SDK de Meta</w:t>
            </w:r>
          </w:p>
        </w:tc>
        <w:tc>
          <w:tcPr>
            <w:tcW w:type="dxa" w:w="2268"/>
          </w:tcPr>
          <w:p>
            <w:pPr>
              <w:spacing w:after="40"/>
            </w:pPr>
            <w:r/>
            <w:r>
              <w:rPr>
                <w:sz w:val="17"/>
              </w:rPr>
              <w:t>Desarrollador VR</w:t>
            </w:r>
          </w:p>
        </w:tc>
        <w:tc>
          <w:tcPr>
            <w:tcW w:type="dxa" w:w="2948"/>
          </w:tcPr>
          <w:p>
            <w:pPr>
              <w:spacing w:after="40"/>
            </w:pPr>
            <w:r/>
            <w:r>
              <w:rPr>
                <w:sz w:val="17"/>
              </w:rPr>
              <w:t>María Fernanda Montoya Valdez</w:t>
            </w:r>
          </w:p>
        </w:tc>
      </w:tr>
      <w:tr>
        <w:tc>
          <w:tcPr>
            <w:tcW w:type="dxa" w:w="680"/>
          </w:tcPr>
          <w:p>
            <w:pPr>
              <w:spacing w:after="40"/>
            </w:pPr>
            <w:r/>
            <w:r>
              <w:rPr>
                <w:sz w:val="17"/>
              </w:rPr>
              <w:t>4.2</w:t>
            </w:r>
          </w:p>
        </w:tc>
        <w:tc>
          <w:tcPr>
            <w:tcW w:type="dxa" w:w="3175"/>
          </w:tcPr>
          <w:p>
            <w:pPr>
              <w:spacing w:after="40"/>
            </w:pPr>
            <w:r/>
            <w:r>
              <w:rPr>
                <w:sz w:val="17"/>
              </w:rPr>
              <w:t>Spike de latencia (Go / No-Go)</w:t>
            </w:r>
          </w:p>
        </w:tc>
        <w:tc>
          <w:tcPr>
            <w:tcW w:type="dxa" w:w="2268"/>
          </w:tcPr>
          <w:p>
            <w:pPr>
              <w:spacing w:after="40"/>
            </w:pPr>
            <w:r/>
            <w:r>
              <w:rPr>
                <w:sz w:val="17"/>
              </w:rPr>
              <w:t>Dev RV / Audio</w:t>
            </w:r>
          </w:p>
        </w:tc>
        <w:tc>
          <w:tcPr>
            <w:tcW w:type="dxa" w:w="2948"/>
          </w:tcPr>
          <w:p>
            <w:pPr>
              <w:spacing w:after="40"/>
            </w:pPr>
            <w:r/>
            <w:r>
              <w:rPr>
                <w:sz w:val="17"/>
              </w:rPr>
              <w:t>M. Fernanda Montoya, Javier A. Hernández</w:t>
            </w:r>
          </w:p>
        </w:tc>
      </w:tr>
      <w:tr>
        <w:tc>
          <w:tcPr>
            <w:tcW w:type="dxa" w:w="680"/>
          </w:tcPr>
          <w:p>
            <w:pPr>
              <w:spacing w:after="40"/>
            </w:pPr>
            <w:r/>
            <w:r>
              <w:rPr>
                <w:sz w:val="17"/>
              </w:rPr>
              <w:t>4.3</w:t>
            </w:r>
          </w:p>
        </w:tc>
        <w:tc>
          <w:tcPr>
            <w:tcW w:type="dxa" w:w="3175"/>
          </w:tcPr>
          <w:p>
            <w:pPr>
              <w:spacing w:after="40"/>
            </w:pPr>
            <w:r/>
            <w:r>
              <w:rPr>
                <w:sz w:val="17"/>
              </w:rPr>
              <w:t>Mapeo de controles de realidad virtual</w:t>
            </w:r>
          </w:p>
        </w:tc>
        <w:tc>
          <w:tcPr>
            <w:tcW w:type="dxa" w:w="2268"/>
          </w:tcPr>
          <w:p>
            <w:pPr>
              <w:spacing w:after="40"/>
            </w:pPr>
            <w:r/>
            <w:r>
              <w:rPr>
                <w:sz w:val="17"/>
              </w:rPr>
              <w:t>Dev RV / UX-XR</w:t>
            </w:r>
          </w:p>
        </w:tc>
        <w:tc>
          <w:tcPr>
            <w:tcW w:type="dxa" w:w="2948"/>
          </w:tcPr>
          <w:p>
            <w:pPr>
              <w:spacing w:after="40"/>
            </w:pPr>
            <w:r/>
            <w:r>
              <w:rPr>
                <w:sz w:val="17"/>
              </w:rPr>
              <w:t>M. Fernanda Montoya, Diana L. Tello</w:t>
            </w:r>
          </w:p>
        </w:tc>
      </w:tr>
      <w:tr>
        <w:tc>
          <w:tcPr>
            <w:tcW w:type="dxa" w:w="680"/>
          </w:tcPr>
          <w:p>
            <w:pPr>
              <w:spacing w:after="40"/>
            </w:pPr>
            <w:r/>
            <w:r>
              <w:rPr>
                <w:sz w:val="17"/>
              </w:rPr>
              <w:t>4.4</w:t>
            </w:r>
          </w:p>
        </w:tc>
        <w:tc>
          <w:tcPr>
            <w:tcW w:type="dxa" w:w="3175"/>
          </w:tcPr>
          <w:p>
            <w:pPr>
              <w:spacing w:after="40"/>
            </w:pPr>
            <w:r/>
            <w:r>
              <w:rPr>
                <w:sz w:val="17"/>
              </w:rPr>
              <w:t>Detección de colisiones</w:t>
            </w:r>
          </w:p>
        </w:tc>
        <w:tc>
          <w:tcPr>
            <w:tcW w:type="dxa" w:w="2268"/>
          </w:tcPr>
          <w:p>
            <w:pPr>
              <w:spacing w:after="40"/>
            </w:pPr>
            <w:r/>
            <w:r>
              <w:rPr>
                <w:sz w:val="17"/>
              </w:rPr>
              <w:t>Desarrollador VR</w:t>
            </w:r>
          </w:p>
        </w:tc>
        <w:tc>
          <w:tcPr>
            <w:tcW w:type="dxa" w:w="2948"/>
          </w:tcPr>
          <w:p>
            <w:pPr>
              <w:spacing w:after="40"/>
            </w:pPr>
            <w:r/>
            <w:r>
              <w:rPr>
                <w:sz w:val="17"/>
              </w:rPr>
              <w:t>María Fernanda Montoya Valdez</w:t>
            </w:r>
          </w:p>
        </w:tc>
      </w:tr>
      <w:tr>
        <w:tc>
          <w:tcPr>
            <w:tcW w:type="dxa" w:w="680"/>
          </w:tcPr>
          <w:p>
            <w:pPr>
              <w:spacing w:after="40"/>
            </w:pPr>
            <w:r/>
            <w:r>
              <w:rPr>
                <w:sz w:val="17"/>
              </w:rPr>
              <w:t>4.5</w:t>
            </w:r>
          </w:p>
        </w:tc>
        <w:tc>
          <w:tcPr>
            <w:tcW w:type="dxa" w:w="3175"/>
          </w:tcPr>
          <w:p>
            <w:pPr>
              <w:spacing w:after="40"/>
            </w:pPr>
            <w:r/>
            <w:r>
              <w:rPr>
                <w:sz w:val="17"/>
              </w:rPr>
              <w:t>Medición de velocidad de impacto</w:t>
            </w:r>
          </w:p>
        </w:tc>
        <w:tc>
          <w:tcPr>
            <w:tcW w:type="dxa" w:w="2268"/>
          </w:tcPr>
          <w:p>
            <w:pPr>
              <w:spacing w:after="40"/>
            </w:pPr>
            <w:r/>
            <w:r>
              <w:rPr>
                <w:sz w:val="17"/>
              </w:rPr>
              <w:t>Desarrollador VR</w:t>
            </w:r>
          </w:p>
        </w:tc>
        <w:tc>
          <w:tcPr>
            <w:tcW w:type="dxa" w:w="2948"/>
          </w:tcPr>
          <w:p>
            <w:pPr>
              <w:spacing w:after="40"/>
            </w:pPr>
            <w:r/>
            <w:r>
              <w:rPr>
                <w:sz w:val="17"/>
              </w:rPr>
              <w:t>María Fernanda Montoya Valdez</w:t>
            </w:r>
          </w:p>
        </w:tc>
      </w:tr>
      <w:tr>
        <w:tc>
          <w:tcPr>
            <w:tcW w:type="dxa" w:w="680"/>
          </w:tcPr>
          <w:p>
            <w:pPr>
              <w:spacing w:after="40"/>
            </w:pPr>
            <w:r/>
            <w:r>
              <w:rPr>
                <w:sz w:val="17"/>
              </w:rPr>
              <w:t>4.6</w:t>
            </w:r>
          </w:p>
        </w:tc>
        <w:tc>
          <w:tcPr>
            <w:tcW w:type="dxa" w:w="3175"/>
          </w:tcPr>
          <w:p>
            <w:pPr>
              <w:spacing w:after="40"/>
            </w:pPr>
            <w:r/>
            <w:r>
              <w:rPr>
                <w:sz w:val="17"/>
              </w:rPr>
              <w:t>Integración de modelos tridimensionales con físicas</w:t>
            </w:r>
          </w:p>
        </w:tc>
        <w:tc>
          <w:tcPr>
            <w:tcW w:type="dxa" w:w="2268"/>
          </w:tcPr>
          <w:p>
            <w:pPr>
              <w:spacing w:after="40"/>
            </w:pPr>
            <w:r/>
            <w:r>
              <w:rPr>
                <w:sz w:val="17"/>
              </w:rPr>
              <w:t>Dev RV / Artista 3D</w:t>
            </w:r>
          </w:p>
        </w:tc>
        <w:tc>
          <w:tcPr>
            <w:tcW w:type="dxa" w:w="2948"/>
          </w:tcPr>
          <w:p>
            <w:pPr>
              <w:spacing w:after="40"/>
            </w:pPr>
            <w:r/>
            <w:r>
              <w:rPr>
                <w:sz w:val="17"/>
              </w:rPr>
              <w:t>M. Fernanda Montoya, Christian S. Valadez</w:t>
            </w:r>
          </w:p>
        </w:tc>
      </w:tr>
      <w:tr>
        <w:tc>
          <w:tcPr>
            <w:tcW w:type="dxa" w:w="680"/>
          </w:tcPr>
          <w:p>
            <w:pPr>
              <w:spacing w:after="40"/>
            </w:pPr>
            <w:r/>
            <w:r>
              <w:rPr>
                <w:sz w:val="17"/>
              </w:rPr>
              <w:t>4.7</w:t>
            </w:r>
          </w:p>
        </w:tc>
        <w:tc>
          <w:tcPr>
            <w:tcW w:type="dxa" w:w="3175"/>
          </w:tcPr>
          <w:p>
            <w:pPr>
              <w:spacing w:after="40"/>
            </w:pPr>
            <w:r/>
            <w:r>
              <w:rPr>
                <w:sz w:val="17"/>
              </w:rPr>
              <w:t>Ergonomía y prevención de mareo por movimiento</w:t>
            </w:r>
          </w:p>
        </w:tc>
        <w:tc>
          <w:tcPr>
            <w:tcW w:type="dxa" w:w="2268"/>
          </w:tcPr>
          <w:p>
            <w:pPr>
              <w:spacing w:after="40"/>
            </w:pPr>
            <w:r/>
            <w:r>
              <w:rPr>
                <w:sz w:val="17"/>
              </w:rPr>
              <w:t>UX-XR / Dev RV</w:t>
            </w:r>
          </w:p>
        </w:tc>
        <w:tc>
          <w:tcPr>
            <w:tcW w:type="dxa" w:w="2948"/>
          </w:tcPr>
          <w:p>
            <w:pPr>
              <w:spacing w:after="40"/>
            </w:pPr>
            <w:r/>
            <w:r>
              <w:rPr>
                <w:sz w:val="17"/>
              </w:rPr>
              <w:t>Diana L. Tello, M. Fernanda Montoya</w:t>
            </w:r>
          </w:p>
        </w:tc>
      </w:tr>
      <w:tr>
        <w:tc>
          <w:tcPr>
            <w:tcW w:type="dxa" w:w="680"/>
          </w:tcPr>
          <w:p>
            <w:pPr>
              <w:spacing w:after="40"/>
            </w:pPr>
            <w:r/>
            <w:r>
              <w:rPr>
                <w:sz w:val="17"/>
              </w:rPr>
              <w:t>5.1</w:t>
            </w:r>
          </w:p>
        </w:tc>
        <w:tc>
          <w:tcPr>
            <w:tcW w:type="dxa" w:w="3175"/>
          </w:tcPr>
          <w:p>
            <w:pPr>
              <w:spacing w:after="40"/>
            </w:pPr>
            <w:r/>
            <w:r>
              <w:rPr>
                <w:sz w:val="17"/>
              </w:rPr>
              <w:t>Selección y edición de la librería de muestras</w:t>
            </w:r>
          </w:p>
        </w:tc>
        <w:tc>
          <w:tcPr>
            <w:tcW w:type="dxa" w:w="2268"/>
          </w:tcPr>
          <w:p>
            <w:pPr>
              <w:spacing w:after="40"/>
            </w:pPr>
            <w:r/>
            <w:r>
              <w:rPr>
                <w:sz w:val="17"/>
              </w:rPr>
              <w:t>Diseñador de audio</w:t>
            </w:r>
          </w:p>
        </w:tc>
        <w:tc>
          <w:tcPr>
            <w:tcW w:type="dxa" w:w="2948"/>
          </w:tcPr>
          <w:p>
            <w:pPr>
              <w:spacing w:after="40"/>
            </w:pPr>
            <w:r/>
            <w:r>
              <w:rPr>
                <w:sz w:val="17"/>
              </w:rPr>
              <w:t>Javier A. Hernández</w:t>
            </w:r>
          </w:p>
        </w:tc>
      </w:tr>
      <w:tr>
        <w:tc>
          <w:tcPr>
            <w:tcW w:type="dxa" w:w="680"/>
          </w:tcPr>
          <w:p>
            <w:pPr>
              <w:spacing w:after="40"/>
            </w:pPr>
            <w:r/>
            <w:r>
              <w:rPr>
                <w:sz w:val="17"/>
              </w:rPr>
              <w:t>5.2</w:t>
            </w:r>
          </w:p>
        </w:tc>
        <w:tc>
          <w:tcPr>
            <w:tcW w:type="dxa" w:w="3175"/>
          </w:tcPr>
          <w:p>
            <w:pPr>
              <w:spacing w:after="40"/>
            </w:pPr>
            <w:r/>
            <w:r>
              <w:rPr>
                <w:sz w:val="17"/>
              </w:rPr>
              <w:t>Capas de intensidad y variación por repetición</w:t>
            </w:r>
          </w:p>
        </w:tc>
        <w:tc>
          <w:tcPr>
            <w:tcW w:type="dxa" w:w="2268"/>
          </w:tcPr>
          <w:p>
            <w:pPr>
              <w:spacing w:after="40"/>
            </w:pPr>
            <w:r/>
            <w:r>
              <w:rPr>
                <w:sz w:val="17"/>
              </w:rPr>
              <w:t>Diseñador de audio</w:t>
            </w:r>
          </w:p>
        </w:tc>
        <w:tc>
          <w:tcPr>
            <w:tcW w:type="dxa" w:w="2948"/>
          </w:tcPr>
          <w:p>
            <w:pPr>
              <w:spacing w:after="40"/>
            </w:pPr>
            <w:r/>
            <w:r>
              <w:rPr>
                <w:sz w:val="17"/>
              </w:rPr>
              <w:t>Javier A. Hernández</w:t>
            </w:r>
          </w:p>
        </w:tc>
      </w:tr>
      <w:tr>
        <w:tc>
          <w:tcPr>
            <w:tcW w:type="dxa" w:w="680"/>
          </w:tcPr>
          <w:p>
            <w:pPr>
              <w:spacing w:after="40"/>
            </w:pPr>
            <w:r/>
            <w:r>
              <w:rPr>
                <w:sz w:val="17"/>
              </w:rPr>
              <w:t>5.3</w:t>
            </w:r>
          </w:p>
        </w:tc>
        <w:tc>
          <w:tcPr>
            <w:tcW w:type="dxa" w:w="3175"/>
          </w:tcPr>
          <w:p>
            <w:pPr>
              <w:spacing w:after="40"/>
            </w:pPr>
            <w:r/>
            <w:r>
              <w:rPr>
                <w:sz w:val="17"/>
              </w:rPr>
              <w:t>Integración de audio con físicas</w:t>
            </w:r>
          </w:p>
        </w:tc>
        <w:tc>
          <w:tcPr>
            <w:tcW w:type="dxa" w:w="2268"/>
          </w:tcPr>
          <w:p>
            <w:pPr>
              <w:spacing w:after="40"/>
            </w:pPr>
            <w:r/>
            <w:r>
              <w:rPr>
                <w:sz w:val="17"/>
              </w:rPr>
              <w:t>Audio / Dev RV</w:t>
            </w:r>
          </w:p>
        </w:tc>
        <w:tc>
          <w:tcPr>
            <w:tcW w:type="dxa" w:w="2948"/>
          </w:tcPr>
          <w:p>
            <w:pPr>
              <w:spacing w:after="40"/>
            </w:pPr>
            <w:r/>
            <w:r>
              <w:rPr>
                <w:sz w:val="17"/>
              </w:rPr>
              <w:t>Javier A. Hernández, M. Fernanda Montoya</w:t>
            </w:r>
          </w:p>
        </w:tc>
      </w:tr>
      <w:tr>
        <w:tc>
          <w:tcPr>
            <w:tcW w:type="dxa" w:w="680"/>
          </w:tcPr>
          <w:p>
            <w:pPr>
              <w:spacing w:after="40"/>
            </w:pPr>
            <w:r/>
            <w:r>
              <w:rPr>
                <w:sz w:val="17"/>
              </w:rPr>
              <w:t>5.4</w:t>
            </w:r>
          </w:p>
        </w:tc>
        <w:tc>
          <w:tcPr>
            <w:tcW w:type="dxa" w:w="3175"/>
          </w:tcPr>
          <w:p>
            <w:pPr>
              <w:spacing w:after="40"/>
            </w:pPr>
            <w:r/>
            <w:r>
              <w:rPr>
                <w:sz w:val="17"/>
              </w:rPr>
              <w:t>Implementación de rutinas rítmicas</w:t>
            </w:r>
          </w:p>
        </w:tc>
        <w:tc>
          <w:tcPr>
            <w:tcW w:type="dxa" w:w="2268"/>
          </w:tcPr>
          <w:p>
            <w:pPr>
              <w:spacing w:after="40"/>
            </w:pPr>
            <w:r/>
            <w:r>
              <w:rPr>
                <w:sz w:val="17"/>
              </w:rPr>
              <w:t>Dev RV / Audio</w:t>
            </w:r>
          </w:p>
        </w:tc>
        <w:tc>
          <w:tcPr>
            <w:tcW w:type="dxa" w:w="2948"/>
          </w:tcPr>
          <w:p>
            <w:pPr>
              <w:spacing w:after="40"/>
            </w:pPr>
            <w:r/>
            <w:r>
              <w:rPr>
                <w:sz w:val="17"/>
              </w:rPr>
              <w:t>M. Fernanda Montoya, Javier A. Hernández</w:t>
            </w:r>
          </w:p>
        </w:tc>
      </w:tr>
      <w:tr>
        <w:tc>
          <w:tcPr>
            <w:tcW w:type="dxa" w:w="680"/>
          </w:tcPr>
          <w:p>
            <w:pPr>
              <w:spacing w:after="40"/>
            </w:pPr>
            <w:r/>
            <w:r>
              <w:rPr>
                <w:sz w:val="17"/>
              </w:rPr>
              <w:t>5.5</w:t>
            </w:r>
          </w:p>
        </w:tc>
        <w:tc>
          <w:tcPr>
            <w:tcW w:type="dxa" w:w="3175"/>
          </w:tcPr>
          <w:p>
            <w:pPr>
              <w:spacing w:after="40"/>
            </w:pPr>
            <w:r/>
            <w:r>
              <w:rPr>
                <w:sz w:val="17"/>
              </w:rPr>
              <w:t>Guía visual y metrónomo</w:t>
            </w:r>
          </w:p>
        </w:tc>
        <w:tc>
          <w:tcPr>
            <w:tcW w:type="dxa" w:w="2268"/>
          </w:tcPr>
          <w:p>
            <w:pPr>
              <w:spacing w:after="40"/>
            </w:pPr>
            <w:r/>
            <w:r>
              <w:rPr>
                <w:sz w:val="17"/>
              </w:rPr>
              <w:t>Dev RV / UX-XR</w:t>
            </w:r>
          </w:p>
        </w:tc>
        <w:tc>
          <w:tcPr>
            <w:tcW w:type="dxa" w:w="2948"/>
          </w:tcPr>
          <w:p>
            <w:pPr>
              <w:spacing w:after="40"/>
            </w:pPr>
            <w:r/>
            <w:r>
              <w:rPr>
                <w:sz w:val="17"/>
              </w:rPr>
              <w:t>M. Fernanda Montoya, Diana L. Tello</w:t>
            </w:r>
          </w:p>
        </w:tc>
      </w:tr>
      <w:tr>
        <w:tc>
          <w:tcPr>
            <w:tcW w:type="dxa" w:w="680"/>
          </w:tcPr>
          <w:p>
            <w:pPr>
              <w:spacing w:after="40"/>
            </w:pPr>
            <w:r/>
            <w:r>
              <w:rPr>
                <w:sz w:val="17"/>
              </w:rPr>
              <w:t>6.1</w:t>
            </w:r>
          </w:p>
        </w:tc>
        <w:tc>
          <w:tcPr>
            <w:tcW w:type="dxa" w:w="3175"/>
          </w:tcPr>
          <w:p>
            <w:pPr>
              <w:spacing w:after="40"/>
            </w:pPr>
            <w:r/>
            <w:r>
              <w:rPr>
                <w:sz w:val="17"/>
              </w:rPr>
              <w:t>Menús y navegación</w:t>
            </w:r>
          </w:p>
        </w:tc>
        <w:tc>
          <w:tcPr>
            <w:tcW w:type="dxa" w:w="2268"/>
          </w:tcPr>
          <w:p>
            <w:pPr>
              <w:spacing w:after="40"/>
            </w:pPr>
            <w:r/>
            <w:r>
              <w:rPr>
                <w:sz w:val="17"/>
              </w:rPr>
              <w:t>Diseñador UX-XR</w:t>
            </w:r>
          </w:p>
        </w:tc>
        <w:tc>
          <w:tcPr>
            <w:tcW w:type="dxa" w:w="2948"/>
          </w:tcPr>
          <w:p>
            <w:pPr>
              <w:spacing w:after="40"/>
            </w:pPr>
            <w:r/>
            <w:r>
              <w:rPr>
                <w:sz w:val="17"/>
              </w:rPr>
              <w:t>Diana L. Tello</w:t>
            </w:r>
          </w:p>
        </w:tc>
      </w:tr>
      <w:tr>
        <w:tc>
          <w:tcPr>
            <w:tcW w:type="dxa" w:w="680"/>
          </w:tcPr>
          <w:p>
            <w:pPr>
              <w:spacing w:after="40"/>
            </w:pPr>
            <w:r/>
            <w:r>
              <w:rPr>
                <w:sz w:val="17"/>
              </w:rPr>
              <w:t>6.2</w:t>
            </w:r>
          </w:p>
        </w:tc>
        <w:tc>
          <w:tcPr>
            <w:tcW w:type="dxa" w:w="3175"/>
          </w:tcPr>
          <w:p>
            <w:pPr>
              <w:spacing w:after="40"/>
            </w:pPr>
            <w:r/>
            <w:r>
              <w:rPr>
                <w:sz w:val="17"/>
              </w:rPr>
              <w:t>Interfaz de usuario adaptativa</w:t>
            </w:r>
          </w:p>
        </w:tc>
        <w:tc>
          <w:tcPr>
            <w:tcW w:type="dxa" w:w="2268"/>
          </w:tcPr>
          <w:p>
            <w:pPr>
              <w:spacing w:after="40"/>
            </w:pPr>
            <w:r/>
            <w:r>
              <w:rPr>
                <w:sz w:val="17"/>
              </w:rPr>
              <w:t>Diseñador UX-XR</w:t>
            </w:r>
          </w:p>
        </w:tc>
        <w:tc>
          <w:tcPr>
            <w:tcW w:type="dxa" w:w="2948"/>
          </w:tcPr>
          <w:p>
            <w:pPr>
              <w:spacing w:after="40"/>
            </w:pPr>
            <w:r/>
            <w:r>
              <w:rPr>
                <w:sz w:val="17"/>
              </w:rPr>
              <w:t>Diana L. Tello</w:t>
            </w:r>
          </w:p>
        </w:tc>
      </w:tr>
      <w:tr>
        <w:tc>
          <w:tcPr>
            <w:tcW w:type="dxa" w:w="680"/>
          </w:tcPr>
          <w:p>
            <w:pPr>
              <w:spacing w:after="40"/>
            </w:pPr>
            <w:r/>
            <w:r>
              <w:rPr>
                <w:sz w:val="17"/>
              </w:rPr>
              <w:t>6.3</w:t>
            </w:r>
          </w:p>
        </w:tc>
        <w:tc>
          <w:tcPr>
            <w:tcW w:type="dxa" w:w="3175"/>
          </w:tcPr>
          <w:p>
            <w:pPr>
              <w:spacing w:after="40"/>
            </w:pPr>
            <w:r/>
            <w:r>
              <w:rPr>
                <w:sz w:val="17"/>
              </w:rPr>
              <w:t>Módulo de registro de métricas</w:t>
            </w:r>
          </w:p>
        </w:tc>
        <w:tc>
          <w:tcPr>
            <w:tcW w:type="dxa" w:w="2268"/>
          </w:tcPr>
          <w:p>
            <w:pPr>
              <w:spacing w:after="40"/>
            </w:pPr>
            <w:r/>
            <w:r>
              <w:rPr>
                <w:sz w:val="17"/>
              </w:rPr>
              <w:t>Métricas / Dev RV</w:t>
            </w:r>
          </w:p>
        </w:tc>
        <w:tc>
          <w:tcPr>
            <w:tcW w:type="dxa" w:w="2948"/>
          </w:tcPr>
          <w:p>
            <w:pPr>
              <w:spacing w:after="40"/>
            </w:pPr>
            <w:r/>
            <w:r>
              <w:rPr>
                <w:sz w:val="17"/>
              </w:rPr>
              <w:t>Kimberly González, M. Fernanda Montoya</w:t>
            </w:r>
          </w:p>
        </w:tc>
      </w:tr>
      <w:tr>
        <w:tc>
          <w:tcPr>
            <w:tcW w:type="dxa" w:w="680"/>
          </w:tcPr>
          <w:p>
            <w:pPr>
              <w:spacing w:after="40"/>
            </w:pPr>
            <w:r/>
            <w:r>
              <w:rPr>
                <w:sz w:val="17"/>
              </w:rPr>
              <w:t>6.4</w:t>
            </w:r>
          </w:p>
        </w:tc>
        <w:tc>
          <w:tcPr>
            <w:tcW w:type="dxa" w:w="3175"/>
          </w:tcPr>
          <w:p>
            <w:pPr>
              <w:spacing w:after="40"/>
            </w:pPr>
            <w:r/>
            <w:r>
              <w:rPr>
                <w:sz w:val="17"/>
              </w:rPr>
              <w:t>Integración general y build candidata</w:t>
            </w:r>
          </w:p>
        </w:tc>
        <w:tc>
          <w:tcPr>
            <w:tcW w:type="dxa" w:w="2268"/>
          </w:tcPr>
          <w:p>
            <w:pPr>
              <w:spacing w:after="40"/>
            </w:pPr>
            <w:r/>
            <w:r>
              <w:rPr>
                <w:sz w:val="17"/>
              </w:rPr>
              <w:t>Dev RV / UX-XR</w:t>
            </w:r>
          </w:p>
        </w:tc>
        <w:tc>
          <w:tcPr>
            <w:tcW w:type="dxa" w:w="2948"/>
          </w:tcPr>
          <w:p>
            <w:pPr>
              <w:spacing w:after="40"/>
            </w:pPr>
            <w:r/>
            <w:r>
              <w:rPr>
                <w:sz w:val="17"/>
              </w:rPr>
              <w:t>M. Fernanda Montoya, Diana L. Tello</w:t>
            </w:r>
          </w:p>
        </w:tc>
      </w:tr>
      <w:tr>
        <w:tc>
          <w:tcPr>
            <w:tcW w:type="dxa" w:w="680"/>
          </w:tcPr>
          <w:p>
            <w:pPr>
              <w:spacing w:after="40"/>
            </w:pPr>
            <w:r/>
            <w:r>
              <w:rPr>
                <w:sz w:val="17"/>
              </w:rPr>
              <w:t>7.1</w:t>
            </w:r>
          </w:p>
        </w:tc>
        <w:tc>
          <w:tcPr>
            <w:tcW w:type="dxa" w:w="3175"/>
          </w:tcPr>
          <w:p>
            <w:pPr>
              <w:spacing w:after="40"/>
            </w:pPr>
            <w:r/>
            <w:r>
              <w:rPr>
                <w:sz w:val="17"/>
              </w:rPr>
              <w:t>Plan de pruebas y casos</w:t>
            </w:r>
          </w:p>
        </w:tc>
        <w:tc>
          <w:tcPr>
            <w:tcW w:type="dxa" w:w="2268"/>
          </w:tcPr>
          <w:p>
            <w:pPr>
              <w:spacing w:after="40"/>
            </w:pPr>
            <w:r/>
            <w:r>
              <w:rPr>
                <w:sz w:val="17"/>
              </w:rPr>
              <w:t>QA / Métricas</w:t>
            </w:r>
          </w:p>
        </w:tc>
        <w:tc>
          <w:tcPr>
            <w:tcW w:type="dxa" w:w="2948"/>
          </w:tcPr>
          <w:p>
            <w:pPr>
              <w:spacing w:after="40"/>
            </w:pPr>
            <w:r/>
            <w:r>
              <w:rPr>
                <w:sz w:val="17"/>
              </w:rPr>
              <w:t>rotativo entre el equipo, Kimberly González</w:t>
            </w:r>
          </w:p>
        </w:tc>
      </w:tr>
      <w:tr>
        <w:tc>
          <w:tcPr>
            <w:tcW w:type="dxa" w:w="680"/>
          </w:tcPr>
          <w:p>
            <w:pPr>
              <w:spacing w:after="40"/>
            </w:pPr>
            <w:r/>
            <w:r>
              <w:rPr>
                <w:sz w:val="17"/>
              </w:rPr>
              <w:t>7.2</w:t>
            </w:r>
          </w:p>
        </w:tc>
        <w:tc>
          <w:tcPr>
            <w:tcW w:type="dxa" w:w="3175"/>
          </w:tcPr>
          <w:p>
            <w:pPr>
              <w:spacing w:after="40"/>
            </w:pPr>
            <w:r/>
            <w:r>
              <w:rPr>
                <w:sz w:val="17"/>
              </w:rPr>
              <w:t>Pruebas de rendimiento y latencia</w:t>
            </w:r>
          </w:p>
        </w:tc>
        <w:tc>
          <w:tcPr>
            <w:tcW w:type="dxa" w:w="2268"/>
          </w:tcPr>
          <w:p>
            <w:pPr>
              <w:spacing w:after="40"/>
            </w:pPr>
            <w:r/>
            <w:r>
              <w:rPr>
                <w:sz w:val="17"/>
              </w:rPr>
              <w:t>QA / Dev RV</w:t>
            </w:r>
          </w:p>
        </w:tc>
        <w:tc>
          <w:tcPr>
            <w:tcW w:type="dxa" w:w="2948"/>
          </w:tcPr>
          <w:p>
            <w:pPr>
              <w:spacing w:after="40"/>
            </w:pPr>
            <w:r/>
            <w:r>
              <w:rPr>
                <w:sz w:val="17"/>
              </w:rPr>
              <w:t>rotativo entre el equipo, M. Fernanda Montoya</w:t>
            </w:r>
          </w:p>
        </w:tc>
      </w:tr>
      <w:tr>
        <w:tc>
          <w:tcPr>
            <w:tcW w:type="dxa" w:w="680"/>
          </w:tcPr>
          <w:p>
            <w:pPr>
              <w:spacing w:after="40"/>
            </w:pPr>
            <w:r/>
            <w:r>
              <w:rPr>
                <w:sz w:val="17"/>
              </w:rPr>
              <w:t>7.3</w:t>
            </w:r>
          </w:p>
        </w:tc>
        <w:tc>
          <w:tcPr>
            <w:tcW w:type="dxa" w:w="3175"/>
          </w:tcPr>
          <w:p>
            <w:pPr>
              <w:spacing w:after="40"/>
            </w:pPr>
            <w:r/>
            <w:r>
              <w:rPr>
                <w:sz w:val="17"/>
              </w:rPr>
              <w:t>Pruebas con usuarios</w:t>
            </w:r>
          </w:p>
        </w:tc>
        <w:tc>
          <w:tcPr>
            <w:tcW w:type="dxa" w:w="2268"/>
          </w:tcPr>
          <w:p>
            <w:pPr>
              <w:spacing w:after="40"/>
            </w:pPr>
            <w:r/>
            <w:r>
              <w:rPr>
                <w:sz w:val="17"/>
              </w:rPr>
              <w:t>Coordinador / UX-XR / Asesor</w:t>
            </w:r>
          </w:p>
        </w:tc>
        <w:tc>
          <w:tcPr>
            <w:tcW w:type="dxa" w:w="2948"/>
          </w:tcPr>
          <w:p>
            <w:pPr>
              <w:spacing w:after="40"/>
            </w:pPr>
            <w:r/>
            <w:r>
              <w:rPr>
                <w:sz w:val="17"/>
              </w:rPr>
              <w:t>Jesús E. Rodríguez, Diana L. Tello, Externo</w:t>
            </w:r>
          </w:p>
        </w:tc>
      </w:tr>
      <w:tr>
        <w:tc>
          <w:tcPr>
            <w:tcW w:type="dxa" w:w="680"/>
          </w:tcPr>
          <w:p>
            <w:pPr>
              <w:spacing w:after="40"/>
            </w:pPr>
            <w:r/>
            <w:r>
              <w:rPr>
                <w:sz w:val="17"/>
              </w:rPr>
              <w:t>7.4</w:t>
            </w:r>
          </w:p>
        </w:tc>
        <w:tc>
          <w:tcPr>
            <w:tcW w:type="dxa" w:w="3175"/>
          </w:tcPr>
          <w:p>
            <w:pPr>
              <w:spacing w:after="40"/>
            </w:pPr>
            <w:r/>
            <w:r>
              <w:rPr>
                <w:sz w:val="17"/>
              </w:rPr>
              <w:t>Corrección de defectos</w:t>
            </w:r>
          </w:p>
        </w:tc>
        <w:tc>
          <w:tcPr>
            <w:tcW w:type="dxa" w:w="2268"/>
          </w:tcPr>
          <w:p>
            <w:pPr>
              <w:spacing w:after="40"/>
            </w:pPr>
            <w:r/>
            <w:r>
              <w:rPr>
                <w:sz w:val="17"/>
              </w:rPr>
              <w:t>Dev RV / UX-XR</w:t>
            </w:r>
          </w:p>
        </w:tc>
        <w:tc>
          <w:tcPr>
            <w:tcW w:type="dxa" w:w="2948"/>
          </w:tcPr>
          <w:p>
            <w:pPr>
              <w:spacing w:after="40"/>
            </w:pPr>
            <w:r/>
            <w:r>
              <w:rPr>
                <w:sz w:val="17"/>
              </w:rPr>
              <w:t>M. Fernanda Montoya, Diana L. Tello</w:t>
            </w:r>
          </w:p>
        </w:tc>
      </w:tr>
      <w:tr>
        <w:tc>
          <w:tcPr>
            <w:tcW w:type="dxa" w:w="680"/>
          </w:tcPr>
          <w:p>
            <w:pPr>
              <w:spacing w:after="40"/>
            </w:pPr>
            <w:r/>
            <w:r>
              <w:rPr>
                <w:sz w:val="17"/>
              </w:rPr>
              <w:t>7.5</w:t>
            </w:r>
          </w:p>
        </w:tc>
        <w:tc>
          <w:tcPr>
            <w:tcW w:type="dxa" w:w="3175"/>
          </w:tcPr>
          <w:p>
            <w:pPr>
              <w:spacing w:after="40"/>
            </w:pPr>
            <w:r/>
            <w:r>
              <w:rPr>
                <w:sz w:val="17"/>
              </w:rPr>
              <w:t>Manual técnico y de usuario</w:t>
            </w:r>
          </w:p>
        </w:tc>
        <w:tc>
          <w:tcPr>
            <w:tcW w:type="dxa" w:w="2268"/>
          </w:tcPr>
          <w:p>
            <w:pPr>
              <w:spacing w:after="40"/>
            </w:pPr>
            <w:r/>
            <w:r>
              <w:rPr>
                <w:sz w:val="17"/>
              </w:rPr>
              <w:t>Coordinador / Artista 3D</w:t>
            </w:r>
          </w:p>
        </w:tc>
        <w:tc>
          <w:tcPr>
            <w:tcW w:type="dxa" w:w="2948"/>
          </w:tcPr>
          <w:p>
            <w:pPr>
              <w:spacing w:after="40"/>
            </w:pPr>
            <w:r/>
            <w:r>
              <w:rPr>
                <w:sz w:val="17"/>
              </w:rPr>
              <w:t>Jesús E. Rodríguez, Christian S. Valadez</w:t>
            </w:r>
          </w:p>
        </w:tc>
      </w:tr>
      <w:tr>
        <w:tc>
          <w:tcPr>
            <w:tcW w:type="dxa" w:w="680"/>
          </w:tcPr>
          <w:p>
            <w:pPr>
              <w:spacing w:after="40"/>
            </w:pPr>
            <w:r/>
            <w:r>
              <w:rPr>
                <w:sz w:val="17"/>
              </w:rPr>
              <w:t>7.6</w:t>
            </w:r>
          </w:p>
        </w:tc>
        <w:tc>
          <w:tcPr>
            <w:tcW w:type="dxa" w:w="3175"/>
          </w:tcPr>
          <w:p>
            <w:pPr>
              <w:spacing w:after="40"/>
            </w:pPr>
            <w:r/>
            <w:r>
              <w:rPr>
                <w:sz w:val="17"/>
              </w:rPr>
              <w:t>Informe de pruebas y resultados</w:t>
            </w:r>
          </w:p>
        </w:tc>
        <w:tc>
          <w:tcPr>
            <w:tcW w:type="dxa" w:w="2268"/>
          </w:tcPr>
          <w:p>
            <w:pPr>
              <w:spacing w:after="40"/>
            </w:pPr>
            <w:r/>
            <w:r>
              <w:rPr>
                <w:sz w:val="17"/>
              </w:rPr>
              <w:t>Métricas / Gerente</w:t>
            </w:r>
          </w:p>
        </w:tc>
        <w:tc>
          <w:tcPr>
            <w:tcW w:type="dxa" w:w="2948"/>
          </w:tcPr>
          <w:p>
            <w:pPr>
              <w:spacing w:after="40"/>
            </w:pPr>
            <w:r/>
            <w:r>
              <w:rPr>
                <w:sz w:val="17"/>
              </w:rPr>
              <w:t>Kimberly González, Ricardo A. Rodríguez</w:t>
            </w:r>
          </w:p>
        </w:tc>
      </w:tr>
    </w:tbl>
    <w:p>
      <w:pPr>
        <w:spacing w:after="40"/>
      </w:pPr>
    </w:p>
    <w:p>
      <w:pPr>
        <w:spacing w:after="160"/>
        <w:jc w:val="both"/>
      </w:pPr>
      <w:r>
        <w:rPr>
          <w:b w:val="0"/>
          <w:i w:val="0"/>
        </w:rPr>
        <w:t>La función de aseguramiento de calidad se ejerce de forma rotativa: cada entregable lo revisa un integrante distinto de quien lo produjo. No es un rol de dedicación exclusiva.</w:t>
      </w:r>
    </w:p>
    <w:p>
      <w:pPr>
        <w:pStyle w:val="Heading2"/>
      </w:pPr>
      <w:r>
        <w:t>6.2 Anexo B. Glosario</w:t>
      </w:r>
    </w:p>
    <w:tbl>
      <w:tblPr>
        <w:tblStyle w:val="TableGrid"/>
        <w:tblW w:type="auto" w:w="0"/>
        <w:jc w:val="center"/>
        <w:tblLayout w:type="fixed"/>
        <w:tblLook w:firstColumn="1" w:firstRow="1" w:lastColumn="0" w:lastRow="0" w:noHBand="0" w:noVBand="1" w:val="04A0"/>
      </w:tblPr>
      <w:tblGrid>
        <w:gridCol w:w="4703"/>
        <w:gridCol w:w="4703"/>
      </w:tblGrid>
      <w:tr>
        <w:tc>
          <w:tcPr>
            <w:tcW w:type="dxa" w:w="2494"/>
          </w:tcPr>
          <w:p>
            <w:pPr>
              <w:spacing w:after="40"/>
              <w:jc w:val="center"/>
            </w:pPr>
            <w:r/>
            <w:r>
              <w:rPr>
                <w:b/>
                <w:sz w:val="18"/>
              </w:rPr>
              <w:t>Término</w:t>
            </w:r>
          </w:p>
        </w:tc>
        <w:tc>
          <w:tcPr>
            <w:tcW w:type="dxa" w:w="6576"/>
          </w:tcPr>
          <w:p>
            <w:pPr>
              <w:spacing w:after="40"/>
              <w:jc w:val="center"/>
            </w:pPr>
            <w:r/>
            <w:r>
              <w:rPr>
                <w:b/>
                <w:sz w:val="18"/>
              </w:rPr>
              <w:t>Definición</w:t>
            </w:r>
          </w:p>
        </w:tc>
      </w:tr>
      <w:tr>
        <w:tc>
          <w:tcPr>
            <w:tcW w:type="dxa" w:w="2494"/>
          </w:tcPr>
          <w:p>
            <w:pPr>
              <w:spacing w:after="40"/>
            </w:pPr>
            <w:r/>
            <w:r>
              <w:rPr>
                <w:sz w:val="18"/>
              </w:rPr>
              <w:t>Estructura de desglose del trabajo</w:t>
            </w:r>
          </w:p>
        </w:tc>
        <w:tc>
          <w:tcPr>
            <w:tcW w:type="dxa" w:w="6576"/>
          </w:tcPr>
          <w:p>
            <w:pPr>
              <w:spacing w:after="40"/>
            </w:pPr>
            <w:r/>
            <w:r>
              <w:rPr>
                <w:sz w:val="18"/>
              </w:rPr>
              <w:t>Descomposición jerárquica del alcance total en componentes menores y en paquetes de trabajo. No establece secuencia entre sus componentes.</w:t>
            </w:r>
          </w:p>
        </w:tc>
      </w:tr>
      <w:tr>
        <w:tc>
          <w:tcPr>
            <w:tcW w:type="dxa" w:w="2494"/>
          </w:tcPr>
          <w:p>
            <w:pPr>
              <w:spacing w:after="40"/>
            </w:pPr>
            <w:r/>
            <w:r>
              <w:rPr>
                <w:sz w:val="18"/>
              </w:rPr>
              <w:t>Paquete de trabajo</w:t>
            </w:r>
          </w:p>
        </w:tc>
        <w:tc>
          <w:tcPr>
            <w:tcW w:type="dxa" w:w="6576"/>
          </w:tcPr>
          <w:p>
            <w:pPr>
              <w:spacing w:after="40"/>
            </w:pPr>
            <w:r/>
            <w:r>
              <w:rPr>
                <w:sz w:val="18"/>
              </w:rPr>
              <w:t>Componente del nivel más bajo de la estructura de desglose, con responsable, duración y criterio de aceptación propios.</w:t>
            </w:r>
          </w:p>
        </w:tc>
      </w:tr>
      <w:tr>
        <w:tc>
          <w:tcPr>
            <w:tcW w:type="dxa" w:w="2494"/>
          </w:tcPr>
          <w:p>
            <w:pPr>
              <w:spacing w:after="40"/>
            </w:pPr>
            <w:r/>
            <w:r>
              <w:rPr>
                <w:sz w:val="18"/>
              </w:rPr>
              <w:t>Diagramación por precedencias</w:t>
            </w:r>
          </w:p>
        </w:tc>
        <w:tc>
          <w:tcPr>
            <w:tcW w:type="dxa" w:w="6576"/>
          </w:tcPr>
          <w:p>
            <w:pPr>
              <w:spacing w:after="40"/>
            </w:pPr>
            <w:r/>
            <w:r>
              <w:rPr>
                <w:sz w:val="18"/>
              </w:rPr>
              <w:t>Técnica de secuenciación en la que cada actividad es un nodo y las flechas expresan la relación de precedencia. Admite cuatro tipos de dependencia.</w:t>
            </w:r>
          </w:p>
        </w:tc>
      </w:tr>
      <w:tr>
        <w:tc>
          <w:tcPr>
            <w:tcW w:type="dxa" w:w="2494"/>
          </w:tcPr>
          <w:p>
            <w:pPr>
              <w:spacing w:after="40"/>
            </w:pPr>
            <w:r/>
            <w:r>
              <w:rPr>
                <w:sz w:val="18"/>
              </w:rPr>
              <w:t>Dependencia fin → inicio</w:t>
            </w:r>
          </w:p>
        </w:tc>
        <w:tc>
          <w:tcPr>
            <w:tcW w:type="dxa" w:w="6576"/>
          </w:tcPr>
          <w:p>
            <w:pPr>
              <w:spacing w:after="40"/>
            </w:pPr>
            <w:r/>
            <w:r>
              <w:rPr>
                <w:sz w:val="18"/>
              </w:rPr>
              <w:t>La actividad sucesora no puede iniciar hasta que la predecesora termine.</w:t>
            </w:r>
          </w:p>
        </w:tc>
      </w:tr>
      <w:tr>
        <w:tc>
          <w:tcPr>
            <w:tcW w:type="dxa" w:w="2494"/>
          </w:tcPr>
          <w:p>
            <w:pPr>
              <w:spacing w:after="40"/>
            </w:pPr>
            <w:r/>
            <w:r>
              <w:rPr>
                <w:sz w:val="18"/>
              </w:rPr>
              <w:t>Dependencia inicio → inicio</w:t>
            </w:r>
          </w:p>
        </w:tc>
        <w:tc>
          <w:tcPr>
            <w:tcW w:type="dxa" w:w="6576"/>
          </w:tcPr>
          <w:p>
            <w:pPr>
              <w:spacing w:after="40"/>
            </w:pPr>
            <w:r/>
            <w:r>
              <w:rPr>
                <w:sz w:val="18"/>
              </w:rPr>
              <w:t>La sucesora puede iniciar cuando la predecesora lleva cierto avance, expresado como demora.</w:t>
            </w:r>
          </w:p>
        </w:tc>
      </w:tr>
      <w:tr>
        <w:tc>
          <w:tcPr>
            <w:tcW w:type="dxa" w:w="2494"/>
          </w:tcPr>
          <w:p>
            <w:pPr>
              <w:spacing w:after="40"/>
            </w:pPr>
            <w:r/>
            <w:r>
              <w:rPr>
                <w:sz w:val="18"/>
              </w:rPr>
              <w:t>Demora</w:t>
            </w:r>
          </w:p>
        </w:tc>
        <w:tc>
          <w:tcPr>
            <w:tcW w:type="dxa" w:w="6576"/>
          </w:tcPr>
          <w:p>
            <w:pPr>
              <w:spacing w:after="40"/>
            </w:pPr>
            <w:r/>
            <w:r>
              <w:rPr>
                <w:sz w:val="18"/>
              </w:rPr>
              <w:t>Tiempo que debe transcurrir entre el punto de referencia de la predecesora y el inicio de la sucesora.</w:t>
            </w:r>
          </w:p>
        </w:tc>
      </w:tr>
      <w:tr>
        <w:tc>
          <w:tcPr>
            <w:tcW w:type="dxa" w:w="2494"/>
          </w:tcPr>
          <w:p>
            <w:pPr>
              <w:spacing w:after="40"/>
            </w:pPr>
            <w:r/>
            <w:r>
              <w:rPr>
                <w:sz w:val="18"/>
              </w:rPr>
              <w:t>Ruta crítica</w:t>
            </w:r>
          </w:p>
        </w:tc>
        <w:tc>
          <w:tcPr>
            <w:tcW w:type="dxa" w:w="6576"/>
          </w:tcPr>
          <w:p>
            <w:pPr>
              <w:spacing w:after="40"/>
            </w:pPr>
            <w:r/>
            <w:r>
              <w:rPr>
                <w:sz w:val="18"/>
              </w:rPr>
              <w:t>Trayectoria continua de mayor duración entre el inicio y el fin del proyecto. Sus actividades tienen holgura cero.</w:t>
            </w:r>
          </w:p>
        </w:tc>
      </w:tr>
      <w:tr>
        <w:tc>
          <w:tcPr>
            <w:tcW w:type="dxa" w:w="2494"/>
          </w:tcPr>
          <w:p>
            <w:pPr>
              <w:spacing w:after="40"/>
            </w:pPr>
            <w:r/>
            <w:r>
              <w:rPr>
                <w:sz w:val="18"/>
              </w:rPr>
              <w:t>Holgura total</w:t>
            </w:r>
          </w:p>
        </w:tc>
        <w:tc>
          <w:tcPr>
            <w:tcW w:type="dxa" w:w="6576"/>
          </w:tcPr>
          <w:p>
            <w:pPr>
              <w:spacing w:after="40"/>
            </w:pPr>
            <w:r/>
            <w:r>
              <w:rPr>
                <w:sz w:val="18"/>
              </w:rPr>
              <w:t>Margen de retraso de una actividad sin desplazar la fecha final del proyecto.</w:t>
            </w:r>
          </w:p>
        </w:tc>
      </w:tr>
      <w:tr>
        <w:tc>
          <w:tcPr>
            <w:tcW w:type="dxa" w:w="2494"/>
          </w:tcPr>
          <w:p>
            <w:pPr>
              <w:spacing w:after="40"/>
            </w:pPr>
            <w:r/>
            <w:r>
              <w:rPr>
                <w:sz w:val="18"/>
              </w:rPr>
              <w:t>Latencia</w:t>
            </w:r>
          </w:p>
        </w:tc>
        <w:tc>
          <w:tcPr>
            <w:tcW w:type="dxa" w:w="6576"/>
          </w:tcPr>
          <w:p>
            <w:pPr>
              <w:spacing w:after="40"/>
            </w:pPr>
            <w:r/>
            <w:r>
              <w:rPr>
                <w:sz w:val="18"/>
              </w:rPr>
              <w:t>Retardo entre el golpe de la baqueta virtual y la reproducción del sonido correspondiente.</w:t>
            </w:r>
          </w:p>
        </w:tc>
      </w:tr>
      <w:tr>
        <w:tc>
          <w:tcPr>
            <w:tcW w:type="dxa" w:w="2494"/>
          </w:tcPr>
          <w:p>
            <w:pPr>
              <w:spacing w:after="40"/>
            </w:pPr>
            <w:r/>
            <w:r>
              <w:rPr>
                <w:sz w:val="18"/>
              </w:rPr>
              <w:t>Musicoterapia neurológica</w:t>
            </w:r>
          </w:p>
        </w:tc>
        <w:tc>
          <w:tcPr>
            <w:tcW w:type="dxa" w:w="6576"/>
          </w:tcPr>
          <w:p>
            <w:pPr>
              <w:spacing w:after="40"/>
            </w:pPr>
            <w:r/>
            <w:r>
              <w:rPr>
                <w:sz w:val="18"/>
              </w:rPr>
              <w:t>Aplicación clínica de la música para tratar alteraciones del sistema nervioso, con protocolos estandarizados.</w:t>
            </w:r>
          </w:p>
        </w:tc>
      </w:tr>
      <w:tr>
        <w:tc>
          <w:tcPr>
            <w:tcW w:type="dxa" w:w="2494"/>
          </w:tcPr>
          <w:p>
            <w:pPr>
              <w:spacing w:after="40"/>
            </w:pPr>
            <w:r/>
            <w:r>
              <w:rPr>
                <w:sz w:val="18"/>
              </w:rPr>
              <w:t>Estimulación auditiva rítmica</w:t>
            </w:r>
          </w:p>
        </w:tc>
        <w:tc>
          <w:tcPr>
            <w:tcW w:type="dxa" w:w="6576"/>
          </w:tcPr>
          <w:p>
            <w:pPr>
              <w:spacing w:after="40"/>
            </w:pPr>
            <w:r/>
            <w:r>
              <w:rPr>
                <w:sz w:val="18"/>
              </w:rPr>
              <w:t>Técnica que emplea un pulso auditivo constante para regular el movimiento del paciente.</w:t>
            </w:r>
          </w:p>
        </w:tc>
      </w:tr>
      <w:tr>
        <w:tc>
          <w:tcPr>
            <w:tcW w:type="dxa" w:w="2494"/>
          </w:tcPr>
          <w:p>
            <w:pPr>
              <w:spacing w:after="40"/>
            </w:pPr>
            <w:r/>
            <w:r>
              <w:rPr>
                <w:sz w:val="18"/>
              </w:rPr>
              <w:t>Reserva de gestión</w:t>
            </w:r>
          </w:p>
        </w:tc>
        <w:tc>
          <w:tcPr>
            <w:tcW w:type="dxa" w:w="6576"/>
          </w:tcPr>
          <w:p>
            <w:pPr>
              <w:spacing w:after="40"/>
            </w:pPr>
            <w:r/>
            <w:r>
              <w:rPr>
                <w:sz w:val="18"/>
              </w:rPr>
              <w:t>Periodo sin trabajo programado, destinado a absorber desviaciones del cronograma.</w:t>
            </w:r>
          </w:p>
        </w:tc>
      </w:tr>
    </w:tbl>
    <w:p>
      <w:pPr>
        <w:spacing w:after="40"/>
      </w:pPr>
    </w:p>
    <w:p>
      <w:pPr>
        <w:pStyle w:val="Heading2"/>
      </w:pPr>
      <w:r>
        <w:t>6.3 Anexo C. Documentos relacionados</w:t>
      </w:r>
    </w:p>
    <w:tbl>
      <w:tblPr>
        <w:tblStyle w:val="TableGrid"/>
        <w:tblW w:type="auto" w:w="0"/>
        <w:jc w:val="center"/>
        <w:tblLayout w:type="fixed"/>
        <w:tblLook w:firstColumn="1" w:firstRow="1" w:lastColumn="0" w:lastRow="0" w:noHBand="0" w:noVBand="1" w:val="04A0"/>
      </w:tblPr>
      <w:tblGrid>
        <w:gridCol w:w="4703"/>
        <w:gridCol w:w="4703"/>
      </w:tblGrid>
      <w:tr>
        <w:tc>
          <w:tcPr>
            <w:tcW w:type="dxa" w:w="2721"/>
          </w:tcPr>
          <w:p>
            <w:pPr>
              <w:spacing w:after="40"/>
              <w:jc w:val="center"/>
            </w:pPr>
            <w:r/>
            <w:r>
              <w:rPr>
                <w:b/>
                <w:sz w:val="19"/>
              </w:rPr>
              <w:t>Documento</w:t>
            </w:r>
          </w:p>
        </w:tc>
        <w:tc>
          <w:tcPr>
            <w:tcW w:type="dxa" w:w="6350"/>
          </w:tcPr>
          <w:p>
            <w:pPr>
              <w:spacing w:after="40"/>
              <w:jc w:val="center"/>
            </w:pPr>
            <w:r/>
            <w:r>
              <w:rPr>
                <w:b/>
                <w:sz w:val="19"/>
              </w:rPr>
              <w:t>Contenido</w:t>
            </w:r>
          </w:p>
        </w:tc>
      </w:tr>
      <w:tr>
        <w:tc>
          <w:tcPr>
            <w:tcW w:type="dxa" w:w="2721"/>
          </w:tcPr>
          <w:p>
            <w:pPr>
              <w:spacing w:after="40"/>
            </w:pPr>
            <w:r/>
            <w:r>
              <w:rPr>
                <w:sz w:val="19"/>
              </w:rPr>
              <w:t>Carta sponsor, revisión 2</w:t>
            </w:r>
          </w:p>
        </w:tc>
        <w:tc>
          <w:tcPr>
            <w:tcW w:type="dxa" w:w="6350"/>
          </w:tcPr>
          <w:p>
            <w:pPr>
              <w:spacing w:after="40"/>
            </w:pPr>
            <w:r/>
            <w:r>
              <w:rPr>
                <w:sz w:val="19"/>
              </w:rPr>
              <w:t>Autorización del proyecto, beneficios, medidas de éxito y presupuesto.</w:t>
            </w:r>
          </w:p>
        </w:tc>
      </w:tr>
      <w:tr>
        <w:tc>
          <w:tcPr>
            <w:tcW w:type="dxa" w:w="2721"/>
          </w:tcPr>
          <w:p>
            <w:pPr>
              <w:spacing w:after="40"/>
            </w:pPr>
            <w:r/>
            <w:r>
              <w:rPr>
                <w:sz w:val="19"/>
              </w:rPr>
              <w:t>Ruta crítica del proyecto</w:t>
            </w:r>
          </w:p>
        </w:tc>
        <w:tc>
          <w:tcPr>
            <w:tcW w:type="dxa" w:w="6350"/>
          </w:tcPr>
          <w:p>
            <w:pPr>
              <w:spacing w:after="40"/>
            </w:pPr>
            <w:r/>
            <w:r>
              <w:rPr>
                <w:sz w:val="19"/>
              </w:rPr>
              <w:t>Desarrollo completo del método: matrices de secuencias, tiempos, información y elasticidad; red de precedencias, red medida y determinación de la ruta crítica.</w:t>
            </w:r>
          </w:p>
        </w:tc>
      </w:tr>
      <w:tr>
        <w:tc>
          <w:tcPr>
            <w:tcW w:type="dxa" w:w="2721"/>
          </w:tcPr>
          <w:p>
            <w:pPr>
              <w:spacing w:after="40"/>
            </w:pPr>
            <w:r/>
            <w:r>
              <w:rPr>
                <w:sz w:val="19"/>
              </w:rPr>
              <w:t>Cronograma en formato importable</w:t>
            </w:r>
          </w:p>
        </w:tc>
        <w:tc>
          <w:tcPr>
            <w:tcW w:type="dxa" w:w="6350"/>
          </w:tcPr>
          <w:p>
            <w:pPr>
              <w:spacing w:after="40"/>
            </w:pPr>
            <w:r/>
            <w:r>
              <w:rPr>
                <w:sz w:val="19"/>
              </w:rPr>
              <w:t>Archivo del cronograma con fechas, dependencias y recursos, para su importación en la herramienta de programación.</w:t>
            </w:r>
          </w:p>
        </w:tc>
      </w:tr>
    </w:tbl>
    <w:p>
      <w:pPr>
        <w:spacing w:after="40"/>
      </w:pPr>
    </w:p>
    <w:p>
      <w:pPr>
        <w:pStyle w:val="Heading2"/>
      </w:pPr>
      <w:r>
        <w:t>6.4 Aprobación</w:t>
      </w:r>
    </w:p>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3061"/>
          </w:tcPr>
          <w:p>
            <w:pPr>
              <w:spacing w:after="40"/>
              <w:jc w:val="center"/>
            </w:pPr>
            <w:r/>
            <w:r>
              <w:rPr>
                <w:b/>
                <w:sz w:val="20"/>
              </w:rPr>
              <w:t>Nombre</w:t>
            </w:r>
          </w:p>
        </w:tc>
        <w:tc>
          <w:tcPr>
            <w:tcW w:type="dxa" w:w="2381"/>
          </w:tcPr>
          <w:p>
            <w:pPr>
              <w:spacing w:after="40"/>
              <w:jc w:val="center"/>
            </w:pPr>
            <w:r/>
            <w:r>
              <w:rPr>
                <w:b/>
                <w:sz w:val="20"/>
              </w:rPr>
              <w:t>Rol</w:t>
            </w:r>
          </w:p>
        </w:tc>
        <w:tc>
          <w:tcPr>
            <w:tcW w:type="dxa" w:w="2154"/>
          </w:tcPr>
          <w:p>
            <w:pPr>
              <w:spacing w:after="40"/>
              <w:jc w:val="center"/>
            </w:pPr>
            <w:r/>
            <w:r>
              <w:rPr>
                <w:b/>
                <w:sz w:val="20"/>
              </w:rPr>
              <w:t>Firma</w:t>
            </w:r>
          </w:p>
        </w:tc>
        <w:tc>
          <w:tcPr>
            <w:tcW w:type="dxa" w:w="1474"/>
          </w:tcPr>
          <w:p>
            <w:pPr>
              <w:spacing w:after="40"/>
              <w:jc w:val="center"/>
            </w:pPr>
            <w:r/>
            <w:r>
              <w:rPr>
                <w:b/>
                <w:sz w:val="20"/>
              </w:rPr>
              <w:t>Fecha</w:t>
            </w:r>
          </w:p>
        </w:tc>
      </w:tr>
      <w:tr>
        <w:tc>
          <w:tcPr>
            <w:tcW w:type="dxa" w:w="3061"/>
          </w:tcPr>
          <w:p>
            <w:pPr>
              <w:spacing w:after="40"/>
            </w:pPr>
            <w:r/>
            <w:r>
              <w:rPr>
                <w:sz w:val="20"/>
              </w:rPr>
              <w:t>Dra. Leticia Amalia Neira Tovar</w:t>
            </w:r>
          </w:p>
        </w:tc>
        <w:tc>
          <w:tcPr>
            <w:tcW w:type="dxa" w:w="2381"/>
          </w:tcPr>
          <w:p>
            <w:pPr>
              <w:spacing w:after="40"/>
            </w:pPr>
            <w:r/>
            <w:r>
              <w:rPr>
                <w:sz w:val="20"/>
              </w:rPr>
              <w:t>Patrocinadora</w:t>
            </w:r>
          </w:p>
        </w:tc>
        <w:tc>
          <w:tcPr>
            <w:tcW w:type="dxa" w:w="2154"/>
          </w:tcPr>
          <w:p>
            <w:pPr>
              <w:spacing w:after="40"/>
            </w:pPr>
            <w:r/>
            <w:r>
              <w:rPr>
                <w:sz w:val="20"/>
              </w:rPr>
            </w:r>
          </w:p>
        </w:tc>
        <w:tc>
          <w:tcPr>
            <w:tcW w:type="dxa" w:w="1474"/>
          </w:tcPr>
          <w:p>
            <w:pPr>
              <w:spacing w:after="40"/>
            </w:pPr>
            <w:r/>
            <w:r>
              <w:rPr>
                <w:sz w:val="20"/>
              </w:rPr>
              <w:t xml:space="preserve"> </w:t>
            </w:r>
          </w:p>
        </w:tc>
      </w:tr>
      <w:tr>
        <w:tc>
          <w:tcPr>
            <w:tcW w:type="dxa" w:w="3061"/>
          </w:tcPr>
          <w:p>
            <w:pPr>
              <w:spacing w:after="40"/>
            </w:pPr>
            <w:r/>
            <w:r>
              <w:rPr>
                <w:sz w:val="20"/>
              </w:rPr>
              <w:t>Abiud Misael Benítez Muñoz</w:t>
            </w:r>
          </w:p>
        </w:tc>
        <w:tc>
          <w:tcPr>
            <w:tcW w:type="dxa" w:w="2381"/>
          </w:tcPr>
          <w:p>
            <w:pPr>
              <w:spacing w:after="40"/>
            </w:pPr>
            <w:r/>
            <w:r>
              <w:rPr>
                <w:sz w:val="20"/>
              </w:rPr>
              <w:t>Director de proyecto</w:t>
            </w:r>
          </w:p>
        </w:tc>
        <w:tc>
          <w:tcPr>
            <w:tcW w:type="dxa" w:w="2154"/>
          </w:tcPr>
          <w:p>
            <w:pPr>
              <w:spacing w:after="40"/>
            </w:pPr>
            <w:r/>
            <w:r>
              <w:rPr>
                <w:sz w:val="20"/>
              </w:rPr>
            </w:r>
          </w:p>
        </w:tc>
        <w:tc>
          <w:tcPr>
            <w:tcW w:type="dxa" w:w="1474"/>
          </w:tcPr>
          <w:p>
            <w:pPr>
              <w:spacing w:after="40"/>
            </w:pPr>
            <w:r/>
            <w:r>
              <w:rPr>
                <w:sz w:val="20"/>
              </w:rPr>
            </w:r>
          </w:p>
        </w:tc>
      </w:tr>
      <w:tr>
        <w:tc>
          <w:tcPr>
            <w:tcW w:type="dxa" w:w="3061"/>
          </w:tcPr>
          <w:p>
            <w:pPr>
              <w:spacing w:after="40"/>
            </w:pPr>
            <w:r/>
            <w:r>
              <w:rPr>
                <w:sz w:val="20"/>
              </w:rPr>
              <w:t>Ricardo Alejandro Rodríguez Ríos</w:t>
            </w:r>
          </w:p>
        </w:tc>
        <w:tc>
          <w:tcPr>
            <w:tcW w:type="dxa" w:w="2381"/>
          </w:tcPr>
          <w:p>
            <w:pPr>
              <w:spacing w:after="40"/>
            </w:pPr>
            <w:r/>
            <w:r>
              <w:rPr>
                <w:sz w:val="20"/>
              </w:rPr>
              <w:t>Gerente de proyecto</w:t>
            </w:r>
          </w:p>
        </w:tc>
        <w:tc>
          <w:tcPr>
            <w:tcW w:type="dxa" w:w="2154"/>
          </w:tcPr>
          <w:p>
            <w:pPr>
              <w:spacing w:after="40"/>
            </w:pPr>
            <w:r/>
            <w:r>
              <w:rPr>
                <w:sz w:val="20"/>
              </w:rPr>
            </w:r>
          </w:p>
        </w:tc>
        <w:tc>
          <w:tcPr>
            <w:tcW w:type="dxa" w:w="1474"/>
          </w:tcPr>
          <w:p>
            <w:pPr>
              <w:spacing w:after="40"/>
            </w:pPr>
            <w:r/>
            <w:r>
              <w:rPr>
                <w:sz w:val="20"/>
              </w:rPr>
            </w:r>
          </w:p>
        </w:tc>
      </w:tr>
    </w:tbl>
    <w:p>
      <w:pPr>
        <w:spacing w:after="4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