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NOMENCLATURA DE ACTIVIDADES - SIMULACIÓN VR DE BATERÍA</w:t>
      </w:r>
    </w:p>
    <w:p>
      <w:pPr>
        <w:jc w:val="center"/>
      </w:pPr>
      <w:r>
        <w:rPr>
          <w:sz w:val="18"/>
        </w:rPr>
        <w:t>Las actividades del mismo tipo comparten una clave base y se diferencian por .1, .2, .3...</w:t>
      </w:r>
    </w:p>
    <w:p>
      <w:r>
        <w:rPr>
          <w:b/>
          <w:sz w:val="22"/>
        </w:rPr>
        <w:t>Colores por área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9"/>
        <w:gridCol w:w="1829"/>
        <w:gridCol w:w="1829"/>
        <w:gridCol w:w="1829"/>
        <w:gridCol w:w="1829"/>
        <w:gridCol w:w="1829"/>
        <w:gridCol w:w="1829"/>
        <w:gridCol w:w="1829"/>
      </w:tblGrid>
      <w:tr>
        <w:tc>
          <w:tcPr>
            <w:tcW w:type="dxa" w:w="1829"/>
            <w:shd w:fill="4472C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Desarrollo VR y batería</w:t>
            </w:r>
          </w:p>
        </w:tc>
        <w:tc>
          <w:tcPr>
            <w:tcW w:type="dxa" w:w="1829"/>
            <w:shd w:fill="7030A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Juego de ritmo</w:t>
            </w:r>
          </w:p>
        </w:tc>
        <w:tc>
          <w:tcPr>
            <w:tcW w:type="dxa" w:w="1829"/>
            <w:shd w:fill="008C9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Experiencia emocional</w:t>
            </w:r>
          </w:p>
        </w:tc>
        <w:tc>
          <w:tcPr>
            <w:tcW w:type="dxa" w:w="1829"/>
            <w:shd w:fill="ED7D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Música</w:t>
            </w:r>
          </w:p>
        </w:tc>
        <w:tc>
          <w:tcPr>
            <w:tcW w:type="dxa" w:w="1829"/>
            <w:shd w:fill="BF900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Sonido</w:t>
            </w:r>
          </w:p>
        </w:tc>
        <w:tc>
          <w:tcPr>
            <w:tcW w:type="dxa" w:w="1829"/>
            <w:shd w:fill="C55A9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Interfaz / UX/UI</w:t>
            </w:r>
          </w:p>
        </w:tc>
        <w:tc>
          <w:tcPr>
            <w:tcW w:type="dxa" w:w="1829"/>
            <w:shd w:fill="70AD4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Entorno 3D y assets</w:t>
            </w:r>
          </w:p>
        </w:tc>
        <w:tc>
          <w:tcPr>
            <w:tcW w:type="dxa" w:w="1829"/>
            <w:shd w:fill="66666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QA, documentación y gestión</w:t>
            </w:r>
          </w:p>
        </w:tc>
      </w:tr>
      <w:tr>
        <w:tc>
          <w:tcPr>
            <w:tcW w:type="dxa" w:w="1829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DP, DX, DO, DB, DT, DG, DH, DR</w:t>
            </w:r>
          </w:p>
        </w:tc>
        <w:tc>
          <w:tcPr>
            <w:tcW w:type="dxa" w:w="1829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JA, JT, JK, JB, JN, JW, JP, JI, JF, JC, JL, JM, JY</w:t>
            </w:r>
          </w:p>
        </w:tc>
        <w:tc>
          <w:tcPr>
            <w:tcW w:type="dxa" w:w="1829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EO, EB, EE, ER, EG, EF, EI, ET</w:t>
            </w:r>
          </w:p>
        </w:tc>
        <w:tc>
          <w:tcPr>
            <w:tcW w:type="dxa" w:w="1829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MR, ML, MP, MB, MA, MN</w:t>
            </w:r>
          </w:p>
        </w:tc>
        <w:tc>
          <w:tcPr>
            <w:tcW w:type="dxa" w:w="1829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SP, SB, SE, SM, SI, SU, SA, SC</w:t>
            </w:r>
          </w:p>
        </w:tc>
        <w:tc>
          <w:tcPr>
            <w:tcW w:type="dxa" w:w="1829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IM, IW, IS, IE, IG, IT, II, IR</w:t>
            </w:r>
          </w:p>
        </w:tc>
        <w:tc>
          <w:tcPr>
            <w:tcW w:type="dxa" w:w="1829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AE, AC, AA, AB, AP, AL, AD, AS, AO, AR</w:t>
            </w:r>
          </w:p>
        </w:tc>
        <w:tc>
          <w:tcPr>
            <w:tcW w:type="dxa" w:w="1829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QP, QG, QR, QE, QT, QV, QC, QD, QM, QF, QI, QB, QX</w:t>
            </w:r>
          </w:p>
        </w:tc>
      </w:tr>
    </w:tbl>
    <w:p>
      <w:r>
        <w:rPr>
          <w:b/>
          <w:sz w:val="22"/>
        </w:rPr>
        <w:t>Diccionario de claves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</w:trPr>
        <w:tc>
          <w:tcPr>
            <w:tcW w:type="dxa" w:w="3657"/>
            <w:shd w:fill="D9D9D9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Clave</w:t>
            </w:r>
          </w:p>
        </w:tc>
        <w:tc>
          <w:tcPr>
            <w:tcW w:type="dxa" w:w="3657"/>
            <w:shd w:fill="D9D9D9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Grupo de actividades</w:t>
            </w:r>
          </w:p>
        </w:tc>
        <w:tc>
          <w:tcPr>
            <w:tcW w:type="dxa" w:w="3657"/>
            <w:shd w:fill="D9D9D9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Clave</w:t>
            </w:r>
          </w:p>
        </w:tc>
        <w:tc>
          <w:tcPr>
            <w:tcW w:type="dxa" w:w="3657"/>
            <w:shd w:fill="D9D9D9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Grupo de actividades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DP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Preparación y estructura del proyecto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SE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Edición y preparación de muestras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DX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Configuración XR y entorno técnico VR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SM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Mixer y canales de audio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DO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Interacción de objetos en VR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SI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Integración y comportamiento del audio en VR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DB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Baquetas e interacción física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SU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Sonidos de interfaz y feedback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DT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Batería: prototipo, componentes y modelo final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SA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Sonido ambiental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DG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Detección y procesamiento de golpes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SC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Controles y mezcla final de audio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DH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 háptica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IM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Mapa de pantallas y navegación</w:t>
            </w:r>
          </w:p>
        </w:tc>
      </w:tr>
      <w:tr>
        <w:trPr>
          <w:cantSplit w:val="true"/>
        </w:trPr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DR</w:t>
            </w:r>
          </w:p>
        </w:tc>
        <w:tc>
          <w:tcPr>
            <w:tcW w:type="dxa" w:w="3657"/>
            <w:shd w:fill="D9EA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Pruebas y correcciones de batería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IW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Wireframes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JA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Arquitectura y datos del juego de ritmo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IS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Diseño de pantallas y menús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JT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Temporización musical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IE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Estilo visual de la interfaz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JK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Prototipo de entrada por teclado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IG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Indicadores visuales del juego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JB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Beatmaps y sincronización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IT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Tutorial visual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JN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Representación de notas e indicaciones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II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Implementación de interfaz en Unity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JW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Ventanas de precisión y evaluación temporal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IR</w:t>
            </w:r>
          </w:p>
        </w:tc>
        <w:tc>
          <w:tcPr>
            <w:tcW w:type="dxa" w:w="3657"/>
            <w:shd w:fill="F4D9E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Revisión y corrección de interfaz en VR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JP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Puntuación, combo y resultados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AE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Investigación y dirección del entorno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JI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Integración del juego con VR e intensidad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AC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Teoría del color y moodboard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JF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Feedback del juego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AA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Planificación, búsqueda y licencias de assets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JC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 de sesión y navegación durante el juego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AB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Modelos de batería y baquetas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JL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Niveles de dificultad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AP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Composición y aplicación visual del escenario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JM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Modo libre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AL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Iluminación del escenario</w:t>
            </w:r>
          </w:p>
        </w:tc>
      </w:tr>
      <w:tr>
        <w:trPr>
          <w:cantSplit w:val="true"/>
        </w:trPr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JY</w:t>
            </w:r>
          </w:p>
        </w:tc>
        <w:tc>
          <w:tcPr>
            <w:tcW w:type="dxa" w:w="3657"/>
            <w:shd w:fill="E4D9F7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Calibración de latencia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AD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Ambientación y control de distracciones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EO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Objetivo y alcance terapéutico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AS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Seguridad del espacio de interacción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EB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Investigación y fundamentación bibliográfica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AO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Optimización y rendimiento VR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EE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Definición de emociones, actividades y sesión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AR</w:t>
            </w:r>
          </w:p>
        </w:tc>
        <w:tc>
          <w:tcPr>
            <w:tcW w:type="dxa" w:w="3657"/>
            <w:shd w:fill="E2F0D9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Revisión y ajustes finales de ambientación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ER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Ergonomía de percusión VR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QP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Planificación y gestión del proyecto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EG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Guiones e instrucciones de la experiencia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QG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Gestión de riesgos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EF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Flujo de la experiencia terapéutica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QR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Requisitos y trazabilidad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EI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Ritmo e intensidad aplicados a emociones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QE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Gestión y seguimiento de errores</w:t>
            </w:r>
          </w:p>
        </w:tc>
      </w:tr>
      <w:tr>
        <w:trPr>
          <w:cantSplit w:val="true"/>
        </w:trPr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ET</w:t>
            </w:r>
          </w:p>
        </w:tc>
        <w:tc>
          <w:tcPr>
            <w:tcW w:type="dxa" w:w="3657"/>
            <w:shd w:fill="D9F0F0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Fundamentación teórica final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QT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Planes y ejecución de pruebas</w:t>
            </w:r>
          </w:p>
        </w:tc>
      </w:tr>
      <w:tr>
        <w:trPr>
          <w:cantSplit w:val="true"/>
        </w:trPr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MR</w:t>
            </w:r>
          </w:p>
        </w:tc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Investigación y parámetros musicales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QV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Validación integral y métricas VR</w:t>
            </w:r>
          </w:p>
        </w:tc>
      </w:tr>
      <w:tr>
        <w:trPr>
          <w:cantSplit w:val="true"/>
        </w:trPr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ML</w:t>
            </w:r>
          </w:p>
        </w:tc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Licencias musicales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QC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Registros y seguimiento continuo</w:t>
            </w:r>
          </w:p>
        </w:tc>
      </w:tr>
      <w:tr>
        <w:trPr>
          <w:cantSplit w:val="true"/>
        </w:trPr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MP</w:t>
            </w:r>
          </w:p>
        </w:tc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Selección y análisis de pista principal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QD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Documentación técnica y funcional</w:t>
            </w:r>
          </w:p>
        </w:tc>
      </w:tr>
      <w:tr>
        <w:trPr>
          <w:cantSplit w:val="true"/>
        </w:trPr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MB</w:t>
            </w:r>
          </w:p>
        </w:tc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Patrones de batería y beatmap musical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QM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Manuales</w:t>
            </w:r>
          </w:p>
        </w:tc>
      </w:tr>
      <w:tr>
        <w:trPr>
          <w:cantSplit w:val="true"/>
        </w:trPr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MA</w:t>
            </w:r>
          </w:p>
        </w:tc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Pistas adicionales y modo libre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QF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Evidencias del proyecto</w:t>
            </w:r>
          </w:p>
        </w:tc>
      </w:tr>
      <w:tr>
        <w:trPr>
          <w:cantSplit w:val="true"/>
        </w:trPr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MN</w:t>
            </w:r>
          </w:p>
        </w:tc>
        <w:tc>
          <w:tcPr>
            <w:tcW w:type="dxa" w:w="3657"/>
            <w:shd w:fill="FCE4D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Normalización y documentación musical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QI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Análisis, resultados e informe final</w:t>
            </w:r>
          </w:p>
        </w:tc>
      </w:tr>
      <w:tr>
        <w:trPr>
          <w:cantSplit w:val="true"/>
        </w:trPr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SP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Planificación y fuentes de sonido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QB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Build y versión final</w:t>
            </w:r>
          </w:p>
        </w:tc>
      </w:tr>
      <w:tr>
        <w:trPr>
          <w:cantSplit w:val="true"/>
        </w:trPr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SB</w:t>
            </w:r>
          </w:p>
        </w:tc>
        <w:tc>
          <w:tcPr>
            <w:tcW w:type="dxa" w:w="3657"/>
            <w:shd w:fill="FFF2CC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Búsqueda y selección de sonidos de batería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QX</w:t>
            </w:r>
          </w:p>
        </w:tc>
        <w:tc>
          <w:tcPr>
            <w:tcW w:type="dxa" w:w="3657"/>
            <w:shd w:fill="E7E6E6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</w:pPr>
            <w:r>
              <w:rPr>
                <w:sz w:val="13"/>
              </w:rPr>
              <w:t>Presentación y demostración final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4472C4"/>
          <w:sz w:val="28"/>
        </w:rPr>
        <w:t>Desarrollo VR y batería base</w:t>
      </w:r>
    </w:p>
    <w:p>
      <w:pPr>
        <w:spacing w:after="100"/>
      </w:pPr>
      <w:r>
        <w:rPr>
          <w:sz w:val="17"/>
        </w:rPr>
        <w:t>Claves del área: DP, DX, DO, DB, DT, DG, DH, 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4472C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4472C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4472C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4472C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4472C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DP.1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el proyecto base en Unity y definir la versión que utilizará todo el equipo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DP.2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repositorio y estructura inicial de carpetas del proyecto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DP.3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control de versiones y reglas para evitar conflictos entre desarrolladores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DX.1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Instalar y configurar paquetes XR necesarios para realidad virtual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DX.2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OpenXR y compatibilidad con el visor VR seleccionado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DX.3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escena técnica inicial para realizar pruebas de VR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DX.4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XR Origin, cámara y seguimiento de cabeza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DX.5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seguimiento de los controles derecho e izquierdo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DX.6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Comprobar escala, altura y posición del jugador dentro del entorno VR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DO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sistema para agarrar y soltar objetos con los controles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DB.1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versión provisional de las baquetas para pruebas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DB.2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las baquetas como objetos interactuables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DO, DB.1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DB.3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Ajustar posición de agarre de cada baqueta en los controles VR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DB.2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DT.1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batería provisional con objetos simples para comenzar pruebas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DT.2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todos los componentes interactivos de la batería: snare, kick, toms, hi-hat, crash y ride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DT.1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DT.3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colliders para cada componente de la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DT.2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general de detección de golpe entre baqueta y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DB.2, DT.3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Identificar automáticamente qué pieza de la batería fue golpeada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DG.3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Detectar velocidad de movimiento de la baqueta antes del impacto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DG.4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Convertir la velocidad de la baqueta en un valor de intensidad de golpe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DG.5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Establecer niveles de intensidad suave, media y fuerte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DG.6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sistema para evitar golpes duplicados provocados por una misma colisión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DH.1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vibración háptica del controlador al golpear la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DH.2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Ajustar la intensidad háptica de acuerdo con la fuerza del golpe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DG.4, DH.1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DG.7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evento general DrumHit que informe instrumento, intensidad y tiempo del golpe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DG.2, DG.4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DG.8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soporte independiente para golpe con baqueta izquierda y derecha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DG.7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DB.4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Ajustar física de las baquetas para evitar vibraciones o movimientos extraños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DG.9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Ajustar sensibilidad de las colisiones de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DB.4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DT.4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Incorporar modelo 3D definitivo de la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AB.4, DG.9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DT.5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Reconfigurar colliders utilizando el modelo definitivo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DT.4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DT.6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Ajustar posición y dimensiones de batería para una postura cómoda en VR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DT.5, EG.1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DR.1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primera prueba completa de interacción física de la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DT.6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DR.2</w:t>
            </w:r>
          </w:p>
        </w:tc>
        <w:tc>
          <w:tcPr>
            <w:tcW w:type="dxa" w:w="7488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Corregir errores detectados durante la primera prueba de batería</w:t>
            </w:r>
          </w:p>
        </w:tc>
        <w:tc>
          <w:tcPr>
            <w:tcW w:type="dxa" w:w="259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Desarrollo VR y batería</w:t>
            </w:r>
          </w:p>
        </w:tc>
        <w:tc>
          <w:tcPr>
            <w:tcW w:type="dxa" w:w="1512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DR.1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7030A0"/>
          <w:sz w:val="28"/>
        </w:rPr>
        <w:t>Desarrollo del juego de ritmo</w:t>
      </w:r>
    </w:p>
    <w:p>
      <w:pPr>
        <w:spacing w:after="100"/>
      </w:pPr>
      <w:r>
        <w:rPr>
          <w:sz w:val="17"/>
        </w:rPr>
        <w:t>Claves del área: JA, JT, JK, JB, JN, JW, JP, JI, JF, JC, JL, JM, JY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7030A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7030A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7030A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7030A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7030A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JA.1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técnicamente cómo funcionará el juego de ritmo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JA.2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los datos necesarios para representar una nota musical dentro del juego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JA.3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estructura de datos para canciones y beatmaps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JT.1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de reloj musical independiente de los FPS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JT.2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cálculo de BPM y duración de cada beat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JT.1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JT.3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cálculo de compases y subdivisiones rítmicas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JT.2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JK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provisional de golpes utilizando teclado para desarrollar sin depender del VR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JB.1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prototipo de beatmap manual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JB.2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que cargue un beatmap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JB.3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Sincronizar beatmap con reproducción de música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JT.1, JB.2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JN.1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representación visual provisional de las notas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JB.3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JN.2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que indique qué componente de la batería debe golpearse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JN.1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JW.1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ventanas temporales Perfect, Good y Miss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JB.3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JW.2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Programar detección de golpes correctos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JW.3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Programar detección de golpes anticipados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JW.4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Programar detección de golpes atrasados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JW.5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Programar detección de notas no golpeadas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JP.1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básico de puntuación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JP.2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de combo o golpes consecutivos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JP.3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cálculo de precisión porcentual del usuario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JP.4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resumen de resultados al terminar una canción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JP.1, IS.6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JI.1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Integrar evento DrumHit de la batería VR con el juego de ritmo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DG.7, 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JI.2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Sustituir controles provisionales de teclado por interacción VR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JI.3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detección de intensidad del golpe dentro del juego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DG.4, JI.1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JI.4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mecánicas en las que determinados golpes requieran distinta intensidad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JI.3, MB.2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JF.1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feedback visual inmediato de acierto o error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JW.2, IG.1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JF.2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feedback auditivo para aciertos, errores e interacción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SU, 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JC.1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cuenta regresiva antes de iniciar una canción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JB.3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JC.2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de pausa y reanudación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JB.3, IS.4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JC.3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para reiniciar una actividad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JC.2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JC.4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para abandonar una actividad y regresar al menú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JC.2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JL.1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diferentes niveles de dificultad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MB.3, JP.1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JL.2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Programar selección de dificultad antes de iniciar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JL.1, IS.1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JM.1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modo libre sin puntuación ni notas obligatorias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DG.7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JM.2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Permitir seleccionar música de fondo en modo libre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JM.1, MA.2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JM.3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Permitir tocar sin música en modo libre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JM.1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JY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sistema de calibración de latencia entre golpe y música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JI.1, SI.4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JW.6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Ajustar ventanas de precisión después de pruebas de usuarios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QT.8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JI.5</w:t>
            </w:r>
          </w:p>
        </w:tc>
        <w:tc>
          <w:tcPr>
            <w:tcW w:type="dxa" w:w="7488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Integrar juego de ritmo completo con flujo general de la experiencia</w:t>
            </w:r>
          </w:p>
        </w:tc>
        <w:tc>
          <w:tcPr>
            <w:tcW w:type="dxa" w:w="259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Juego de ritmo</w:t>
            </w:r>
          </w:p>
        </w:tc>
        <w:tc>
          <w:tcPr>
            <w:tcW w:type="dxa" w:w="1512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4D9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JL.2, EI, IT.4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008C95"/>
          <w:sz w:val="28"/>
        </w:rPr>
        <w:t>Investigación y diseño de experiencia emocional</w:t>
      </w:r>
    </w:p>
    <w:p>
      <w:pPr>
        <w:spacing w:after="100"/>
      </w:pPr>
      <w:r>
        <w:rPr>
          <w:sz w:val="17"/>
        </w:rPr>
        <w:t>Claves del área: EO, EB, EE, ER, EG, EF, EI, 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008C9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008C9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008C9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008C9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008C9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EO.1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objetivo general de la experiencia emocional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EO.2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alcance y límites del proyecto respecto al concepto de terapia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EO.1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EB.1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bibliografía científica sobre música y regulación emocional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EB.2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bibliografía científica sobre percusión y expresión emocional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EB.3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investigaciones sobre juegos de ritmo relacionados con bienestar y expresión emocional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EB.4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Seleccionar estudios científicos que realmente sustentarán el proyecto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EB.1, EB.2, EB.3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EB.5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matriz bibliográfica de artículos, objetivo, metodología y resultados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EE.1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qué emociones serán abordadas dentro de la simulación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EE.2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qué actividades se relacionarán con cada emoción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EE.1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EE.3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Determinar duración aproximada de una sesión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EE.2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ER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Investigar postura, comodidad y ergonomía durante actividades de percusión VR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EG.1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el guion de introducción general de la terapia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EO.2, EE.1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EG.2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las instrucciones específicas de la actividad terapéutica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EE.2, EG.1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EF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flujo completo de experiencia desde ingreso hasta finalización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EE.2, EG.1, EG.2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EG.3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el guion del tutorial introductorio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EG.2, EF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EI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cómo se utilizarán el ritmo y la intensidad de los golpes para expresar las emociones seleccionadas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EE.1, EE.2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EG.4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el guion de cierre de la experiencia terapéutica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EF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ET.1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la fundamentación teórica de la propuesta terapéutica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días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EB.5, EI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ET.2</w:t>
            </w:r>
          </w:p>
        </w:tc>
        <w:tc>
          <w:tcPr>
            <w:tcW w:type="dxa" w:w="7488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y actualizar la fundamentación según el funcionamiento final del prototipo</w:t>
            </w:r>
          </w:p>
        </w:tc>
        <w:tc>
          <w:tcPr>
            <w:tcW w:type="dxa" w:w="259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Experiencia emocional</w:t>
            </w:r>
          </w:p>
        </w:tc>
        <w:tc>
          <w:tcPr>
            <w:tcW w:type="dxa" w:w="1512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D9F0F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ET.1, QT.8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ED7D31"/>
          <w:sz w:val="28"/>
        </w:rPr>
        <w:t>Música y diseño rítmico</w:t>
      </w:r>
    </w:p>
    <w:p>
      <w:pPr>
        <w:spacing w:after="100"/>
      </w:pPr>
      <w:r>
        <w:rPr>
          <w:sz w:val="17"/>
        </w:rPr>
        <w:t>Claves del área: MR, ML, MP, MB, MA, MN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ED7D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ED7D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ED7D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ED7D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ED7D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MR.1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Investigar características musicales adecuadas para la experiencia planteada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MR.2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Analizar BPM utilizados en las referencias encontradas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MR.1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MR.3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Analizar compases y patrones rítmicos apropiados para principiantes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MR.1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MR.4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estilos musicales que utilizará el proyecto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MR.1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MR.5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duración de las pistas musicales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ER, MR.4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ML.1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Determinar si se utilizará música original, libre de derechos o licenciada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ML.2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Investigar licencias de las pistas o recursos musicales considerados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ML.1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MP.1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o seleccionar primera pista musical de prueba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MR.4, ML.1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MP.2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Determinar BPM exacto de la primera pista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MP.3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Identificar estructura musical de la primera pista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MB.1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patrón básico de batería para la primera pista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MP.3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MB.2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momentos donde se utilizarán golpes suaves, medios o fuertes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MB.3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versiones de dificultad Tutorial, Fácil e Intermedio del patrón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MB.4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Convertir patrón rítmico en información utilizable para el beatmap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MB.5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Probar primer beatmap junto con el desarrollador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JB.3, MB.4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MB.6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Corregir patrones que resulten poco cómodos o confusos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MA.1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o seleccionar pistas adicionales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a 5 días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MA.2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Preparar pistas para modo libre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MN.1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Normalizar formato, frecuencia de muestreo y volumen de todas las pistas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MN.2</w:t>
            </w:r>
          </w:p>
        </w:tc>
        <w:tc>
          <w:tcPr>
            <w:tcW w:type="dxa" w:w="7488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BPM, duración, compás y finalidad de cada pista</w:t>
            </w:r>
          </w:p>
        </w:tc>
        <w:tc>
          <w:tcPr>
            <w:tcW w:type="dxa" w:w="259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Música</w:t>
            </w:r>
          </w:p>
        </w:tc>
        <w:tc>
          <w:tcPr>
            <w:tcW w:type="dxa" w:w="1512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CE4D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MN.1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BF9000"/>
          <w:sz w:val="28"/>
        </w:rPr>
        <w:t>Sonido y audio</w:t>
      </w:r>
    </w:p>
    <w:p>
      <w:pPr>
        <w:spacing w:after="100"/>
      </w:pPr>
      <w:r>
        <w:rPr>
          <w:sz w:val="17"/>
        </w:rPr>
        <w:t>Claves del área: SP, SB, SE, SM, SI, SU, SA, SC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BF900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BF900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BF900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BF900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BF900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SP.1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lista de todos los sonidos necesarios para el proyecto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SP.2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Investigar bancos de sonidos compatibles con la licencia del proyecto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SB.1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sonido de kick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SB.2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sonido de snare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SB.3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sonidos de toms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SB.4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sonidos de hi-hat abierto y cerrado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SB.5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sonidos de crash y ride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SB.6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Seleccionar tres niveles de intensidad para cada componente principal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SB.1, SB.2, SB.3, SB.4, SB.5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SE.1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Editar inicio y final de cada muestra para evitar retrasos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SB.6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SE.2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Eliminar ruidos innecesarios de las muestras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SB.6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SE.3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Normalizar volumen de las muestras de batería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SE.1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SE.4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Exportar sonidos en formato apropiado para Unity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SE.3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SM.1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Audio Mixer dentro de Unity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SE.4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SM.2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Separar canales de batería, música, ambiente e interfaz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SM.1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SI.1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Integrar sonidos de batería con sistema DrumHit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DG.7, SE.4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SI.2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Asignar sonidos diferentes según intensidad del golpe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DG.5, SI.1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SI.3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volumen espacial de la batería dentro del entorno VR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SI.4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Medir retraso perceptible entre impacto y reproducción del sonido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SU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y preparar sonidos para botones, aciertos y errores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SA.1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o producir sonidos ambientales para el escenario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SA.2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Integrar ambiente sonoro con escenario final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SA.1, AP.2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SC.1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controles independientes de volumen para música, batería y ambiente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SM.2, IS.3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SC.2</w:t>
            </w:r>
          </w:p>
        </w:tc>
        <w:tc>
          <w:tcPr>
            <w:tcW w:type="dxa" w:w="7488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mezcla general de audio</w:t>
            </w:r>
          </w:p>
        </w:tc>
        <w:tc>
          <w:tcPr>
            <w:tcW w:type="dxa" w:w="259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Sonido</w:t>
            </w:r>
          </w:p>
        </w:tc>
        <w:tc>
          <w:tcPr>
            <w:tcW w:type="dxa" w:w="1512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FFF2C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SA.2, SC.1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C55A9C"/>
          <w:sz w:val="28"/>
        </w:rPr>
        <w:t>UX/UI, menús y tutorial</w:t>
      </w:r>
    </w:p>
    <w:p>
      <w:pPr>
        <w:spacing w:after="100"/>
      </w:pPr>
      <w:r>
        <w:rPr>
          <w:sz w:val="17"/>
        </w:rPr>
        <w:t>Claves del área: IM, IW, IS, IE, IG, IT, II, 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C55A9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C55A9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C55A9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C55A9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C55A9C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IM.1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mapa completo de pantallas de la aplicación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EI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IM.2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navegación entre menú, experiencia guiada, juego y modo libre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IM.1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IW.1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wireframe del menú principal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IW.2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wireframe de selección de modo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IW.3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wireframe de selección emocional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EG.2, 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IW.4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wireframe del tutorial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EF, 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IW.5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wireframe de pantalla previa al juego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IW.6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wireframe de resultados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IS.1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interfaz para selección de canción y dificultad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MB.3, IW.1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IS.2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menú de configuración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IW.1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IS.3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controles para volumen de música, batería y ambiente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IS.2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IS.4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menú de pausa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IW.1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IS.5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pantalla de confirmación para salir o reiniciar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4 horas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IS.4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IS.6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presentación de resultados finales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IW.6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IE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estilo visual general de la interfaz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AE.3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IG.1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indicadores visuales de Perfect, Good y Miss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IE, JW.1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IG.2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representación definitiva de las notas del juego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IE, JN.1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IG.3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indicadores para señalar el tambor que debe golpearse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IG.2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IT.1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tutorial visual sobre cómo sujetar las baquetas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DB.2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IT.2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tutorial para explicar cómo seguir el ritmo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JW.2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IT.3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Diseñar tutorial para explicar la intensidad de los golpes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IT.4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flujo del tutorial completo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IT.1, IT.2, IT.3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II.1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Importar recursos gráficos de Canva/Figma a Unity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IE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II.2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menú principal dentro de Unity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II.3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interacción con botones utilizando controlador VR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DX.5, II.2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II.4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configuración de volumen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SC.1, II.3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II.5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menú de pausa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IS.4, II.3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II.6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Implementar pantalla de resultados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JP.4, IS.6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IR.1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legibilidad de textos dentro del visor VR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II.3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IR.2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tamaño, distancia y posición de paneles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IR.1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IR.3</w:t>
            </w:r>
          </w:p>
        </w:tc>
        <w:tc>
          <w:tcPr>
            <w:tcW w:type="dxa" w:w="7488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Corregir problemas de navegación encontrados en pruebas</w:t>
            </w:r>
          </w:p>
        </w:tc>
        <w:tc>
          <w:tcPr>
            <w:tcW w:type="dxa" w:w="259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Interfaz / UX/UI</w:t>
            </w:r>
          </w:p>
        </w:tc>
        <w:tc>
          <w:tcPr>
            <w:tcW w:type="dxa" w:w="1512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F4D9E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QT.8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70AD47"/>
          <w:sz w:val="28"/>
        </w:rPr>
        <w:t>Entorno 3D, assets y ambientación</w:t>
      </w:r>
    </w:p>
    <w:p>
      <w:pPr>
        <w:spacing w:after="100"/>
      </w:pPr>
      <w:r>
        <w:rPr>
          <w:sz w:val="17"/>
        </w:rPr>
        <w:t>Claves del área: AE, AC, AA, AB, AP, AL, AD, AS, AO, 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70AD4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70AD4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70AD4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70AD4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70AD4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AE.1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Investigar qué tipo de entorno puede favorecer la experiencia propuesta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AE.2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Comparar posibles ambientes: naturaleza, estudio musical, espacio minimalista y otros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AE.1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AE.3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dirección artística general del escenario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AE.2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AC.1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Investigar teoría del color y su relación con la percepción emocional, concentración y confort visual dentro de entornos virtuales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AC.2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paleta de colores y criterios para aplicarla en los modelos 3D y el entorno según la experiencia emocional propuesta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AE.3, AC.1, EE.1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AC.3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moodboard visual del escenario incorporando la dirección artística y la paleta de colores seleccionada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AE.3, AC.2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AA.1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lista de todos los assets 3D necesarios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AC.3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AA.2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límites de polígonos y rendimiento adecuados para VR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DX.2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AA.3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assets de entorno compatibles con el estilo elegido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AA.1, AA.2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AA.4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licencias de los assets seleccionados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AB.1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modelo de batería adecuado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AB.2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licencia del modelo de batería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AB.3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Buscar o crear modelos definitivos de baquetas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AB.4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Optimizar modelo de batería para VR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AB.5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Optimizar materiales y texturas de la batería considerando la paleta de colores establecida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AB.4, AC.2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AB.6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Preparar batería definitiva para integración en Unity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AB.5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AP.1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primera composición del escenario en Unity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AP.2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Determinar posición del jugador y batería dentro del escenario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AP.1, ER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AP.3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Aplicar la paleta de colores seleccionada a modelos, materiales y elementos principales del escenario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AC.2, AP.1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AL.1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iluminación inicial considerando la paleta de colores establecida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AP.1, AP.3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AL.2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iluminación definitiva y ambiente visual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AL.1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AD.1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Añadir elementos ambientales secundarios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AL.2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AD.2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Reducir objetos que puedan distraer al usuario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AD.1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AS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límites visuales de seguridad del espacio de interacción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AO.1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Optimizar texturas del escenario para VR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AD.1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AO.2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Configurar LOD en objetos que lo requieran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AO.1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AO.3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cantidad de luces en tiempo real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AL.2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AO.4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Preparar iluminación horneada cuando sea conveniente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AO.3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AO.5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Evaluar FPS del escenario en el visor objetivo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AO.4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AO.6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Optimizar escenario hasta cumplir rendimiento esperado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3 días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AO.5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AR.1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ambiente visual con el responsable de experiencia emocional para comprobar que colores, iluminación y escenario sean coherentes con la experiencia propuesta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AL.2, EF, EI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AR.2</w:t>
            </w:r>
          </w:p>
        </w:tc>
        <w:tc>
          <w:tcPr>
            <w:tcW w:type="dxa" w:w="7488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ajustes finales de ambientación</w:t>
            </w:r>
          </w:p>
        </w:tc>
        <w:tc>
          <w:tcPr>
            <w:tcW w:type="dxa" w:w="259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Entorno 3D y assets</w:t>
            </w:r>
          </w:p>
        </w:tc>
        <w:tc>
          <w:tcPr>
            <w:tcW w:type="dxa" w:w="1512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2F0D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AR.1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666666"/>
          <w:sz w:val="28"/>
        </w:rPr>
        <w:t>QA, documentación y gestión del proyecto</w:t>
      </w:r>
    </w:p>
    <w:p>
      <w:pPr>
        <w:spacing w:after="100"/>
      </w:pPr>
      <w:r>
        <w:rPr>
          <w:sz w:val="17"/>
        </w:rPr>
        <w:t>Claves del área: QP, QG, QR, QE, QT, QV, QC, QD, QM, QF, QI, QB, QX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</w:trPr>
        <w:tc>
          <w:tcPr>
            <w:tcW w:type="dxa" w:w="1123"/>
            <w:shd w:fill="66666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</w:t>
            </w:r>
          </w:p>
        </w:tc>
        <w:tc>
          <w:tcPr>
            <w:tcW w:type="dxa" w:w="7488"/>
            <w:shd w:fill="66666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92"/>
            <w:shd w:fill="66666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12"/>
            <w:shd w:fill="66666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800"/>
            <w:shd w:fill="66666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alcance general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objetivos generales y específicos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Identificar entregables principales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Elaborar EDT/WBS completa de tareas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Asignar responsables principales para cada tarea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QP.6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Establecer dependencias entre tareas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QP.7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cronograma inicial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QP.4, QP.6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QP.8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diagrama de Gantt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QP.7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QP.9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Identificar ruta crítica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QP.8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QG.1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lista de riesgos técnicos, académicos y de tiempo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QP.7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QG.2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acciones de mitigación para cada riesgo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QG.1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QR.1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requisitos funcionales de la simulación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QR.2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Definir requisitos no funcionales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QR.1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QR.3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criterios de aceptación para cada requisito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QR.1, QR.2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QR.4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matriz de trazabilidad entre requisitos y funcionalidades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QR.3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QE.1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Establecer formato para documentar errores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plan de pruebas de batería VR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DT.2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plan de pruebas del juego de ritmo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JA.1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plan de pruebas de interfaz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IM.1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plan de pruebas de audio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SP.1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plan de pruebas de rendimiento VR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AC.3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QT.6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pruebas unitarias de batería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DR.1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QT.7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pruebas del sistema de ritmo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JI.5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QT.8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pruebas con usuarios del prototipo integrado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a 3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JI.5, IR.2, AO.5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QE.2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Registrar errores, observaciones y sugerencias de usuarios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QT.8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QE.3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Clasificar errores por gravedad y prioridad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QE.2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QE.4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Asignar errores a las áreas correspondientes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QE.3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QE.5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Verificar corrección de errores críticos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QE.4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QV.1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Realizar prueba completa desde inicio hasta final de una sesión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QE.5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QV.2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Evaluar estabilidad y presencia de cierres inesperados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QV.1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QV.3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Medir FPS del proyecto en el visor objetivo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AO.3, QV.1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QV.4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Evaluar latencia entre golpe físico, sonido y detección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DR.2, SI.4, JY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QV.5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Evaluar comodidad de la experiencia VR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QT.8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QC.1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Registrar versiones importantes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Durante todo el proyecto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DP.2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QC.2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avances semanales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horas por semana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Sin dependencia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QC.3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Mantener actualizada la bibliografía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horas por semana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QC.4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Mantener registro de assets y sus licencias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3 horas por semana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AA.2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QC.5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Mantener registro de música y licencias utilizadas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horas por semana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ML.2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documentación de arquitectura del software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DG.7, JI.5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Crear diagrama del flujo general de la aplicación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EI, IM.2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funcionamiento del sistema de detección de golpes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DG.7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funcionamiento del juego de ritmo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JI.5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sistema de intensidad de los golpes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DG.4, SI.2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QD.6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selección y fundamentación del entorno virtual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AO.5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QD.7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fundamentación de la música utilizada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MN.2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QD.8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Documentar diseño y funcionamiento de la interfaz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IR.2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QM.1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Elaborar manual básico de usuario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QV.1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QM.2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Elaborar manual técnico de instalación y ejecución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QV.1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QF.1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Preparar capturas de pantalla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5 horas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QV.1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QF.2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Grabar evidencia en video del funcionamiento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QV.1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QI.1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Analizar resultados obtenidos durante las pruebas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QT.8, QE.2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QI.2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apartado de resultados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QI.1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QI.3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Redactar conclusiones y limitaciones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QI.2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QI.4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Integrar todas las secciones del informe final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ET.1, QD.1, QI.2, QI.3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QI.5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Revisar redacción, ortografía, referencias y formato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QI.4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QB.1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Generar build candidata a versión final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QE.5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QB.2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Probar build final en el visor VR objetivo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QB.1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QB.3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Corregir errores críticos encontrados en build final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a 3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QB.2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QB.4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Generar versión definitiva del videojuego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 día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QB.3</w:t>
            </w:r>
          </w:p>
        </w:tc>
      </w:tr>
      <w:tr>
        <w:trPr>
          <w:cantSplit w:val="true"/>
        </w:trPr>
        <w:tc>
          <w:tcPr>
            <w:tcW w:type="dxa" w:w="1123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QX</w:t>
            </w:r>
          </w:p>
        </w:tc>
        <w:tc>
          <w:tcPr>
            <w:tcW w:type="dxa" w:w="7488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5"/>
              </w:rPr>
              <w:t>Preparar presentación y demostración final del proyecto</w:t>
            </w:r>
          </w:p>
        </w:tc>
        <w:tc>
          <w:tcPr>
            <w:tcW w:type="dxa" w:w="259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QA, documentación y gestión</w:t>
            </w:r>
          </w:p>
        </w:tc>
        <w:tc>
          <w:tcPr>
            <w:tcW w:type="dxa" w:w="1512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2 días</w:t>
            </w:r>
          </w:p>
        </w:tc>
        <w:tc>
          <w:tcPr>
            <w:tcW w:type="dxa" w:w="1800"/>
            <w:vAlign w:val="top"/>
            <w:shd w:fill="E7E6E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QI.4, QB.4</w:t>
            </w:r>
          </w:p>
        </w:tc>
      </w:tr>
    </w:tbl>
    <w:p>
      <w:pPr>
        <w:spacing w:before="100"/>
      </w:pPr>
      <w:r>
        <w:rPr>
          <w:i/>
          <w:sz w:val="15"/>
        </w:rPr>
        <w:t>Nota: se conservó el contenido y la duración de las tareas. La referencia obsoleta T3.24 se actualizó a la tarea actual de fundamentación teórica (ET.1).</w:t>
      </w:r>
    </w:p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