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B347" w14:textId="77777777" w:rsidR="00685C47" w:rsidRDefault="00BD23E3">
      <w:pPr>
        <w:jc w:val="center"/>
      </w:pPr>
      <w:r>
        <w:rPr>
          <w:rFonts w:ascii="Calibri" w:eastAsia="Calibri" w:hAnsi="Calibri"/>
          <w:b/>
          <w:color w:val="1F4E79"/>
          <w:sz w:val="44"/>
        </w:rPr>
        <w:t>EAII AI Ethics Toolkit</w:t>
      </w:r>
    </w:p>
    <w:p w14:paraId="3ABD7845" w14:textId="77777777" w:rsidR="00685C47" w:rsidRDefault="00BD23E3">
      <w:pPr>
        <w:jc w:val="center"/>
      </w:pPr>
      <w:r>
        <w:rPr>
          <w:rFonts w:ascii="Calibri" w:eastAsia="Calibri" w:hAnsi="Calibri"/>
          <w:b/>
          <w:color w:val="1F4E79"/>
          <w:sz w:val="56"/>
        </w:rPr>
        <w:t>Module: Minimum Viable Ethics Gate</w:t>
      </w:r>
    </w:p>
    <w:p w14:paraId="11BBC1DE" w14:textId="77777777" w:rsidR="00685C47" w:rsidRDefault="00BD23E3">
      <w:pPr>
        <w:jc w:val="center"/>
      </w:pPr>
      <w:r>
        <w:rPr>
          <w:rFonts w:ascii="Calibri" w:eastAsia="Calibri" w:hAnsi="Calibri"/>
          <w:sz w:val="24"/>
        </w:rPr>
        <w:t>Trigger Checklist and Stage-Gates for Responsible AI Delivery</w:t>
      </w:r>
    </w:p>
    <w:p w14:paraId="6B090A1B" w14:textId="77777777" w:rsidR="00685C47" w:rsidRDefault="00685C47"/>
    <w:p w14:paraId="54D5B14F" w14:textId="77777777" w:rsidR="00685C47" w:rsidRDefault="00685C47"/>
    <w:p w14:paraId="24FFF526" w14:textId="77777777" w:rsidR="00685C47" w:rsidRDefault="00685C47"/>
    <w:tbl>
      <w:tblPr>
        <w:tblW w:w="0" w:type="auto"/>
        <w:jc w:val="center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685C47" w14:paraId="0C9BE897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0A6C774B" w14:textId="77777777" w:rsidR="00685C47" w:rsidRDefault="00BD23E3">
            <w:r>
              <w:rPr>
                <w:rFonts w:ascii="Calibri" w:eastAsia="Calibri" w:hAnsi="Calibri"/>
                <w:sz w:val="20"/>
              </w:rPr>
              <w:t>Version</w:t>
            </w:r>
          </w:p>
        </w:tc>
        <w:tc>
          <w:tcPr>
            <w:tcW w:w="4680" w:type="dxa"/>
            <w:vAlign w:val="center"/>
          </w:tcPr>
          <w:p w14:paraId="7E292C78" w14:textId="77777777" w:rsidR="00685C47" w:rsidRDefault="00BD23E3">
            <w:r>
              <w:rPr>
                <w:rFonts w:ascii="Calibri" w:eastAsia="Calibri" w:hAnsi="Calibri"/>
                <w:sz w:val="20"/>
              </w:rPr>
              <w:t>v1.1 (Draft for internal use)</w:t>
            </w:r>
          </w:p>
        </w:tc>
      </w:tr>
      <w:tr w:rsidR="00685C47" w14:paraId="1E70D96D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54369909" w14:textId="77777777" w:rsidR="00685C47" w:rsidRDefault="00BD23E3">
            <w:r>
              <w:rPr>
                <w:rFonts w:ascii="Calibri" w:eastAsia="Calibri" w:hAnsi="Calibri"/>
                <w:sz w:val="20"/>
              </w:rPr>
              <w:t>Date</w:t>
            </w:r>
          </w:p>
        </w:tc>
        <w:tc>
          <w:tcPr>
            <w:tcW w:w="4680" w:type="dxa"/>
            <w:vAlign w:val="center"/>
          </w:tcPr>
          <w:p w14:paraId="4D99C03E" w14:textId="77777777" w:rsidR="00685C47" w:rsidRDefault="00BD23E3">
            <w:r>
              <w:rPr>
                <w:rFonts w:ascii="Calibri" w:eastAsia="Calibri" w:hAnsi="Calibri"/>
                <w:sz w:val="20"/>
              </w:rPr>
              <w:t>8 March 2026</w:t>
            </w:r>
          </w:p>
        </w:tc>
      </w:tr>
      <w:tr w:rsidR="00685C47" w14:paraId="53EB9BD0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6A51E856" w14:textId="77777777" w:rsidR="00685C47" w:rsidRDefault="00BD23E3">
            <w:r>
              <w:rPr>
                <w:rFonts w:ascii="Calibri" w:eastAsia="Calibri" w:hAnsi="Calibri"/>
                <w:sz w:val="20"/>
              </w:rPr>
              <w:t>Prepared for</w:t>
            </w:r>
          </w:p>
        </w:tc>
        <w:tc>
          <w:tcPr>
            <w:tcW w:w="4680" w:type="dxa"/>
            <w:vAlign w:val="center"/>
          </w:tcPr>
          <w:p w14:paraId="634B1EDB" w14:textId="77777777" w:rsidR="00685C47" w:rsidRDefault="00BD23E3">
            <w:r>
              <w:rPr>
                <w:rFonts w:ascii="Calibri" w:eastAsia="Calibri" w:hAnsi="Calibri"/>
                <w:sz w:val="20"/>
              </w:rPr>
              <w:t>Strengthening EAII Project - Component 1.4</w:t>
            </w:r>
          </w:p>
        </w:tc>
      </w:tr>
      <w:tr w:rsidR="00685C47" w14:paraId="6CE04EC6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10C555C1" w14:textId="77777777" w:rsidR="00685C47" w:rsidRDefault="00BD23E3">
            <w:r>
              <w:rPr>
                <w:rFonts w:ascii="Calibri" w:eastAsia="Calibri" w:hAnsi="Calibri"/>
                <w:sz w:val="20"/>
              </w:rPr>
              <w:t>Prepared by</w:t>
            </w:r>
          </w:p>
        </w:tc>
        <w:tc>
          <w:tcPr>
            <w:tcW w:w="4680" w:type="dxa"/>
            <w:vAlign w:val="center"/>
          </w:tcPr>
          <w:p w14:paraId="7D7782C2" w14:textId="77777777" w:rsidR="00685C47" w:rsidRDefault="00BD23E3">
            <w:r>
              <w:rPr>
                <w:rFonts w:ascii="Calibri" w:eastAsia="Calibri" w:hAnsi="Calibri"/>
                <w:sz w:val="20"/>
              </w:rPr>
              <w:t>[Insert name/title]</w:t>
            </w:r>
          </w:p>
        </w:tc>
      </w:tr>
      <w:tr w:rsidR="00685C47" w14:paraId="5882BA83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743AFD55" w14:textId="77777777" w:rsidR="00685C47" w:rsidRDefault="00BD23E3">
            <w:r>
              <w:rPr>
                <w:rFonts w:ascii="Calibri" w:eastAsia="Calibri" w:hAnsi="Calibri"/>
                <w:sz w:val="20"/>
              </w:rPr>
              <w:t>Related deliverables</w:t>
            </w:r>
          </w:p>
        </w:tc>
        <w:tc>
          <w:tcPr>
            <w:tcW w:w="4680" w:type="dxa"/>
            <w:vAlign w:val="center"/>
          </w:tcPr>
          <w:p w14:paraId="1615AC61" w14:textId="77777777" w:rsidR="00685C47" w:rsidRDefault="00BD23E3">
            <w:r>
              <w:rPr>
                <w:rFonts w:ascii="Calibri" w:eastAsia="Calibri" w:hAnsi="Calibri"/>
                <w:sz w:val="20"/>
              </w:rPr>
              <w:t>Baseline Assessment + AI Governance Toolkit packaging</w:t>
            </w:r>
          </w:p>
        </w:tc>
      </w:tr>
    </w:tbl>
    <w:p w14:paraId="2A3A130D" w14:textId="77777777" w:rsidR="00685C47" w:rsidRDefault="00685C47"/>
    <w:p w14:paraId="10F99CF0" w14:textId="77777777" w:rsidR="00685C47" w:rsidRDefault="00685C47"/>
    <w:p w14:paraId="5306540A" w14:textId="77777777" w:rsidR="00685C47" w:rsidRDefault="00BD23E3">
      <w:pPr>
        <w:jc w:val="center"/>
      </w:pPr>
      <w:r>
        <w:rPr>
          <w:rFonts w:ascii="Calibri" w:eastAsia="Calibri" w:hAnsi="Calibri"/>
          <w:i/>
          <w:sz w:val="18"/>
        </w:rPr>
        <w:t>Note: This module provides practical governance controls and templates. It does not replace binding laws, regulations, or official directives.</w:t>
      </w:r>
    </w:p>
    <w:p w14:paraId="34D2EDF5" w14:textId="77777777" w:rsidR="00685C47" w:rsidRDefault="00BD23E3">
      <w:r>
        <w:br w:type="page"/>
      </w:r>
    </w:p>
    <w:p w14:paraId="1AFFA02E" w14:textId="77777777" w:rsidR="00685C47" w:rsidRDefault="00BD23E3">
      <w:pPr>
        <w:pStyle w:val="Heading1"/>
      </w:pPr>
      <w:r>
        <w:lastRenderedPageBreak/>
        <w:t>Document map</w:t>
      </w:r>
    </w:p>
    <w:p w14:paraId="5BB0C5D2" w14:textId="77777777" w:rsidR="00685C47" w:rsidRDefault="00BD23E3">
      <w:r>
        <w:t>This module defines a minimum viable "ethics gate" to be applied before proceeding to dataset preparation, model development, deployment, and post-deployment monitoring.</w:t>
      </w:r>
    </w:p>
    <w:p w14:paraId="27A20393" w14:textId="77777777" w:rsidR="00685C47" w:rsidRDefault="00BD23E3">
      <w:r>
        <w:rPr>
          <w:b/>
        </w:rPr>
        <w:t>Sections:</w:t>
      </w:r>
    </w:p>
    <w:p w14:paraId="0D6FE2AA" w14:textId="77777777" w:rsidR="00685C47" w:rsidRDefault="00BD23E3">
      <w:pPr>
        <w:pStyle w:val="ListBullet"/>
      </w:pPr>
      <w:r>
        <w:t>Purpose and scope</w:t>
      </w:r>
    </w:p>
    <w:p w14:paraId="18575972" w14:textId="77777777" w:rsidR="00685C47" w:rsidRDefault="00BD23E3">
      <w:pPr>
        <w:pStyle w:val="ListBullet"/>
      </w:pPr>
      <w:r>
        <w:t>Roles and decision rights</w:t>
      </w:r>
    </w:p>
    <w:p w14:paraId="6A0F1B0A" w14:textId="77777777" w:rsidR="00685C47" w:rsidRDefault="00BD23E3">
      <w:pPr>
        <w:pStyle w:val="ListBullet"/>
      </w:pPr>
      <w:r>
        <w:t>Risk lanes and escalation logic</w:t>
      </w:r>
    </w:p>
    <w:p w14:paraId="608D4A6A" w14:textId="77777777" w:rsidR="00685C47" w:rsidRDefault="00BD23E3">
      <w:pPr>
        <w:pStyle w:val="ListBullet"/>
      </w:pPr>
      <w:r>
        <w:t>Trigger checklist (risk screening)</w:t>
      </w:r>
    </w:p>
    <w:p w14:paraId="276CA10C" w14:textId="77777777" w:rsidR="00685C47" w:rsidRDefault="00BD23E3">
      <w:pPr>
        <w:pStyle w:val="ListBullet"/>
      </w:pPr>
      <w:r>
        <w:t>Stage-gates and required evidence artifacts</w:t>
      </w:r>
    </w:p>
    <w:p w14:paraId="0D6B095A" w14:textId="77777777" w:rsidR="00685C47" w:rsidRDefault="00BD23E3">
      <w:pPr>
        <w:pStyle w:val="ListBullet"/>
      </w:pPr>
      <w:r>
        <w:t>Minimum evidence artifacts (starter pack)</w:t>
      </w:r>
    </w:p>
    <w:p w14:paraId="5E5279D1" w14:textId="77777777" w:rsidR="00685C47" w:rsidRDefault="00BD23E3">
      <w:pPr>
        <w:pStyle w:val="ListBullet"/>
      </w:pPr>
      <w:r>
        <w:t>Annexes: templates and forms</w:t>
      </w:r>
    </w:p>
    <w:p w14:paraId="1D1822A4" w14:textId="77777777" w:rsidR="00685C47" w:rsidRDefault="00685C47"/>
    <w:p w14:paraId="41F5ADA4" w14:textId="77777777" w:rsidR="00685C47" w:rsidRDefault="00BD23E3">
      <w:pPr>
        <w:pStyle w:val="Heading1"/>
      </w:pPr>
      <w:r>
        <w:t>1. Purpose and scope</w:t>
      </w:r>
    </w:p>
    <w:p w14:paraId="09135209" w14:textId="77777777" w:rsidR="00685C47" w:rsidRDefault="00BD23E3">
      <w:r>
        <w:rPr>
          <w:b/>
        </w:rPr>
        <w:t xml:space="preserve">Purpose. </w:t>
      </w:r>
      <w:r>
        <w:t>To provide a lightweight, repeatable control that screens AI initiatives early, assigns a risk lane, and enforces stage-gate approvals with standard evidence artifacts.</w:t>
      </w:r>
    </w:p>
    <w:p w14:paraId="453ED47F" w14:textId="77777777" w:rsidR="00685C47" w:rsidRDefault="00BD23E3">
      <w:r>
        <w:rPr>
          <w:b/>
        </w:rPr>
        <w:t xml:space="preserve">Scope. </w:t>
      </w:r>
      <w:r>
        <w:t>Applies to EAII-led and EAII-supported AI initiatives across the AI life cycle (plan, build, deploy, monitor). It is designed to be embedded into existing project intake, SDLC steps, and inter-agency delivery workflows.</w:t>
      </w:r>
    </w:p>
    <w:p w14:paraId="166AF2F1" w14:textId="77777777" w:rsidR="00685C47" w:rsidRDefault="00BD23E3">
      <w:r>
        <w:rPr>
          <w:b/>
        </w:rPr>
        <w:t xml:space="preserve">Key principle. </w:t>
      </w:r>
      <w:r>
        <w:t>Ethics is operationalized through delivery practices (templates, tests, logs, and approval records) rather than standalone statements of principle.</w:t>
      </w:r>
    </w:p>
    <w:tbl>
      <w:tblPr>
        <w:tblW w:w="0" w:type="auto"/>
        <w:jc w:val="center"/>
        <w:tblBorders>
          <w:top w:val="single" w:sz="10" w:space="0" w:color="9CC2E5"/>
          <w:left w:val="single" w:sz="10" w:space="0" w:color="9CC2E5"/>
          <w:bottom w:val="single" w:sz="10" w:space="0" w:color="9CC2E5"/>
          <w:right w:val="single" w:sz="10" w:space="0" w:color="9CC2E5"/>
          <w:insideH w:val="single" w:sz="10" w:space="0" w:color="9CC2E5"/>
          <w:insideV w:val="single" w:sz="10" w:space="0" w:color="9CC2E5"/>
        </w:tblBorders>
        <w:tblLook w:val="04A0" w:firstRow="1" w:lastRow="0" w:firstColumn="1" w:lastColumn="0" w:noHBand="0" w:noVBand="1"/>
      </w:tblPr>
      <w:tblGrid>
        <w:gridCol w:w="9334"/>
      </w:tblGrid>
      <w:tr w:rsidR="00685C47" w14:paraId="58A83F3F" w14:textId="77777777">
        <w:trPr>
          <w:jc w:val="center"/>
        </w:trPr>
        <w:tc>
          <w:tcPr>
            <w:tcW w:w="9360" w:type="dxa"/>
            <w:shd w:val="clear" w:color="auto" w:fill="DEEAF6"/>
            <w:vAlign w:val="center"/>
          </w:tcPr>
          <w:p w14:paraId="1FF6C31F" w14:textId="77777777" w:rsidR="00685C47" w:rsidRDefault="00BD23E3">
            <w:r>
              <w:rPr>
                <w:rFonts w:ascii="Calibri" w:eastAsia="Calibri" w:hAnsi="Calibri"/>
                <w:sz w:val="20"/>
              </w:rPr>
              <w:t>Quick use: Complete the Trigger Checklist at Gate 0. If any High-Risk trigger is YES, route to Enhanced Review (Lane 3) and complete a full impact assessment (PDIA/DPIA) before data/model work proceeds.</w:t>
            </w:r>
          </w:p>
        </w:tc>
      </w:tr>
    </w:tbl>
    <w:p w14:paraId="498F3C90" w14:textId="77777777" w:rsidR="00685C47" w:rsidRDefault="00BD23E3">
      <w:pPr>
        <w:pStyle w:val="Heading1"/>
      </w:pPr>
      <w:r>
        <w:t>2. Roles and decision rights</w:t>
      </w:r>
    </w:p>
    <w:p w14:paraId="171330A3" w14:textId="77777777" w:rsidR="00685C47" w:rsidRDefault="00BD23E3">
      <w:r>
        <w:t>The ethics gate works when decision rights are explicit and evidence is recorded. The table below defines minimum roles for EAII and inter-agency adoption.</w:t>
      </w:r>
    </w:p>
    <w:tbl>
      <w:tblPr>
        <w:tblW w:w="0" w:type="auto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3112"/>
        <w:gridCol w:w="3115"/>
        <w:gridCol w:w="3113"/>
      </w:tblGrid>
      <w:tr w:rsidR="00685C47" w14:paraId="6A01A1AC" w14:textId="77777777">
        <w:trPr>
          <w:jc w:val="center"/>
        </w:trPr>
        <w:tc>
          <w:tcPr>
            <w:tcW w:w="3120" w:type="dxa"/>
            <w:shd w:val="clear" w:color="auto" w:fill="F2F2F2"/>
            <w:vAlign w:val="center"/>
          </w:tcPr>
          <w:p w14:paraId="563DAC43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Role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17067862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Minimum responsibilities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6E450C9C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Signs / approves</w:t>
            </w:r>
          </w:p>
        </w:tc>
      </w:tr>
      <w:tr w:rsidR="00685C47" w14:paraId="04AC3EA2" w14:textId="77777777">
        <w:trPr>
          <w:jc w:val="center"/>
        </w:trPr>
        <w:tc>
          <w:tcPr>
            <w:tcW w:w="3120" w:type="dxa"/>
            <w:vAlign w:val="center"/>
          </w:tcPr>
          <w:p w14:paraId="5BA43DFE" w14:textId="77777777" w:rsidR="00685C47" w:rsidRDefault="00BD23E3">
            <w:r>
              <w:rPr>
                <w:rFonts w:ascii="Calibri" w:eastAsia="Calibri" w:hAnsi="Calibri"/>
                <w:sz w:val="20"/>
              </w:rPr>
              <w:t>Project Lead / Product Owner</w:t>
            </w:r>
          </w:p>
        </w:tc>
        <w:tc>
          <w:tcPr>
            <w:tcW w:w="3120" w:type="dxa"/>
            <w:vAlign w:val="center"/>
          </w:tcPr>
          <w:p w14:paraId="46EB1270" w14:textId="77777777" w:rsidR="00685C47" w:rsidRDefault="00BD23E3">
            <w:r>
              <w:rPr>
                <w:rFonts w:ascii="Calibri" w:eastAsia="Calibri" w:hAnsi="Calibri"/>
                <w:sz w:val="20"/>
              </w:rPr>
              <w:t>Owns use-case definition, completes Gate 0 intake pack, maintains risk register, ensures required artifacts are produced.</w:t>
            </w:r>
          </w:p>
        </w:tc>
        <w:tc>
          <w:tcPr>
            <w:tcW w:w="3120" w:type="dxa"/>
            <w:vAlign w:val="center"/>
          </w:tcPr>
          <w:p w14:paraId="432F325F" w14:textId="77777777" w:rsidR="00685C47" w:rsidRDefault="00BD23E3">
            <w:r>
              <w:rPr>
                <w:rFonts w:ascii="Calibri" w:eastAsia="Calibri" w:hAnsi="Calibri"/>
                <w:sz w:val="20"/>
              </w:rPr>
              <w:t>Gate 0 (Lane 1), Gate 1-3 (with other approvers)</w:t>
            </w:r>
          </w:p>
        </w:tc>
      </w:tr>
      <w:tr w:rsidR="00685C47" w14:paraId="4EA5B4B0" w14:textId="77777777">
        <w:trPr>
          <w:jc w:val="center"/>
        </w:trPr>
        <w:tc>
          <w:tcPr>
            <w:tcW w:w="3120" w:type="dxa"/>
            <w:vAlign w:val="center"/>
          </w:tcPr>
          <w:p w14:paraId="5EEB7157" w14:textId="77777777" w:rsidR="00685C47" w:rsidRDefault="00BD23E3">
            <w:r>
              <w:rPr>
                <w:rFonts w:ascii="Calibri" w:eastAsia="Calibri" w:hAnsi="Calibri"/>
                <w:sz w:val="20"/>
              </w:rPr>
              <w:lastRenderedPageBreak/>
              <w:t>Data Protection Officer (DPO) / Data Privacy Focal</w:t>
            </w:r>
          </w:p>
        </w:tc>
        <w:tc>
          <w:tcPr>
            <w:tcW w:w="3120" w:type="dxa"/>
            <w:vAlign w:val="center"/>
          </w:tcPr>
          <w:p w14:paraId="0968020E" w14:textId="77777777" w:rsidR="00685C47" w:rsidRDefault="00BD23E3">
            <w:r>
              <w:rPr>
                <w:rFonts w:ascii="Calibri" w:eastAsia="Calibri" w:hAnsi="Calibri"/>
                <w:sz w:val="20"/>
              </w:rPr>
              <w:t>Advises on lawful basis, privacy-by-design, DPIA/PDIA completion, cross-border safeguards, breach readiness, DSAR/complaints handling.</w:t>
            </w:r>
          </w:p>
        </w:tc>
        <w:tc>
          <w:tcPr>
            <w:tcW w:w="3120" w:type="dxa"/>
            <w:vAlign w:val="center"/>
          </w:tcPr>
          <w:p w14:paraId="762398B1" w14:textId="77777777" w:rsidR="00685C47" w:rsidRDefault="00BD23E3">
            <w:r>
              <w:rPr>
                <w:rFonts w:ascii="Calibri" w:eastAsia="Calibri" w:hAnsi="Calibri"/>
                <w:sz w:val="20"/>
              </w:rPr>
              <w:t>Gate 0-3 for Lane 2-3; endorses DPIA/PDIA</w:t>
            </w:r>
          </w:p>
        </w:tc>
      </w:tr>
      <w:tr w:rsidR="00685C47" w14:paraId="499C87AD" w14:textId="77777777">
        <w:trPr>
          <w:jc w:val="center"/>
        </w:trPr>
        <w:tc>
          <w:tcPr>
            <w:tcW w:w="3120" w:type="dxa"/>
            <w:vAlign w:val="center"/>
          </w:tcPr>
          <w:p w14:paraId="46119D7A" w14:textId="77777777" w:rsidR="00685C47" w:rsidRDefault="00BD23E3">
            <w:r>
              <w:rPr>
                <w:rFonts w:ascii="Calibri" w:eastAsia="Calibri" w:hAnsi="Calibri"/>
                <w:sz w:val="20"/>
              </w:rPr>
              <w:t>Legal / Compliance</w:t>
            </w:r>
          </w:p>
        </w:tc>
        <w:tc>
          <w:tcPr>
            <w:tcW w:w="3120" w:type="dxa"/>
            <w:vAlign w:val="center"/>
          </w:tcPr>
          <w:p w14:paraId="2CD32D7C" w14:textId="77777777" w:rsidR="00685C47" w:rsidRDefault="00BD23E3">
            <w:r>
              <w:rPr>
                <w:rFonts w:ascii="Calibri" w:eastAsia="Calibri" w:hAnsi="Calibri"/>
                <w:sz w:val="20"/>
              </w:rPr>
              <w:t>Supports contracting, controller-processor role clarity, data sharing agreements, procurement clauses, and legal risk conditions.</w:t>
            </w:r>
          </w:p>
        </w:tc>
        <w:tc>
          <w:tcPr>
            <w:tcW w:w="3120" w:type="dxa"/>
            <w:vAlign w:val="center"/>
          </w:tcPr>
          <w:p w14:paraId="3C84B18F" w14:textId="77777777" w:rsidR="00685C47" w:rsidRDefault="00BD23E3">
            <w:r>
              <w:rPr>
                <w:rFonts w:ascii="Calibri" w:eastAsia="Calibri" w:hAnsi="Calibri"/>
                <w:sz w:val="20"/>
              </w:rPr>
              <w:t>Gate 0-3 for Lane 2-3 (as applicable)</w:t>
            </w:r>
          </w:p>
        </w:tc>
      </w:tr>
      <w:tr w:rsidR="00685C47" w14:paraId="1F53D40A" w14:textId="77777777">
        <w:trPr>
          <w:jc w:val="center"/>
        </w:trPr>
        <w:tc>
          <w:tcPr>
            <w:tcW w:w="3120" w:type="dxa"/>
            <w:vAlign w:val="center"/>
          </w:tcPr>
          <w:p w14:paraId="150DD1B1" w14:textId="77777777" w:rsidR="00685C47" w:rsidRDefault="00BD23E3">
            <w:r>
              <w:rPr>
                <w:rFonts w:ascii="Calibri" w:eastAsia="Calibri" w:hAnsi="Calibri"/>
                <w:sz w:val="20"/>
              </w:rPr>
              <w:t>Ethics &amp; Data Review Board (or interim panel)</w:t>
            </w:r>
          </w:p>
        </w:tc>
        <w:tc>
          <w:tcPr>
            <w:tcW w:w="3120" w:type="dxa"/>
            <w:vAlign w:val="center"/>
          </w:tcPr>
          <w:p w14:paraId="4E321E9C" w14:textId="77777777" w:rsidR="00685C47" w:rsidRDefault="00BD23E3">
            <w:r>
              <w:rPr>
                <w:rFonts w:ascii="Calibri" w:eastAsia="Calibri" w:hAnsi="Calibri"/>
                <w:sz w:val="20"/>
              </w:rPr>
              <w:t>Independent oversight for high-risk use cases; reviews DPIA/PDIA, stakeholder impacts, and mitigation plans; may require redesign.</w:t>
            </w:r>
          </w:p>
        </w:tc>
        <w:tc>
          <w:tcPr>
            <w:tcW w:w="3120" w:type="dxa"/>
            <w:vAlign w:val="center"/>
          </w:tcPr>
          <w:p w14:paraId="73CD200F" w14:textId="77777777" w:rsidR="00685C47" w:rsidRDefault="00BD23E3">
            <w:r>
              <w:rPr>
                <w:rFonts w:ascii="Calibri" w:eastAsia="Calibri" w:hAnsi="Calibri"/>
                <w:sz w:val="20"/>
              </w:rPr>
              <w:t>Gate 0-3 for Lane 3</w:t>
            </w:r>
          </w:p>
        </w:tc>
      </w:tr>
      <w:tr w:rsidR="00685C47" w14:paraId="5FCD7095" w14:textId="77777777">
        <w:trPr>
          <w:jc w:val="center"/>
        </w:trPr>
        <w:tc>
          <w:tcPr>
            <w:tcW w:w="3120" w:type="dxa"/>
            <w:vAlign w:val="center"/>
          </w:tcPr>
          <w:p w14:paraId="6DFA4F62" w14:textId="77777777" w:rsidR="00685C47" w:rsidRDefault="00BD23E3">
            <w:r>
              <w:rPr>
                <w:rFonts w:ascii="Calibri" w:eastAsia="Calibri" w:hAnsi="Calibri"/>
                <w:sz w:val="20"/>
              </w:rPr>
              <w:t>Security / IT</w:t>
            </w:r>
          </w:p>
        </w:tc>
        <w:tc>
          <w:tcPr>
            <w:tcW w:w="3120" w:type="dxa"/>
            <w:vAlign w:val="center"/>
          </w:tcPr>
          <w:p w14:paraId="36C454F1" w14:textId="77777777" w:rsidR="00685C47" w:rsidRDefault="00BD23E3">
            <w:r>
              <w:rPr>
                <w:rFonts w:ascii="Calibri" w:eastAsia="Calibri" w:hAnsi="Calibri"/>
                <w:sz w:val="20"/>
              </w:rPr>
              <w:t>Verifies security-by-design controls, access control, logging, incident response, and vendor security requirements.</w:t>
            </w:r>
          </w:p>
        </w:tc>
        <w:tc>
          <w:tcPr>
            <w:tcW w:w="3120" w:type="dxa"/>
            <w:vAlign w:val="center"/>
          </w:tcPr>
          <w:p w14:paraId="24FB8296" w14:textId="77777777" w:rsidR="00685C47" w:rsidRDefault="00BD23E3">
            <w:r>
              <w:rPr>
                <w:rFonts w:ascii="Calibri" w:eastAsia="Calibri" w:hAnsi="Calibri"/>
                <w:sz w:val="20"/>
              </w:rPr>
              <w:t>Gate 1-3 where security controls are required</w:t>
            </w:r>
          </w:p>
        </w:tc>
      </w:tr>
    </w:tbl>
    <w:p w14:paraId="6764F7E4" w14:textId="77777777" w:rsidR="00685C47" w:rsidRDefault="00BD23E3">
      <w:pPr>
        <w:pStyle w:val="Heading1"/>
      </w:pPr>
      <w:r>
        <w:t>3. Risk lanes and escalation logic</w:t>
      </w:r>
    </w:p>
    <w:p w14:paraId="2786D805" w14:textId="77777777" w:rsidR="00685C47" w:rsidRDefault="00BD23E3">
      <w:r>
        <w:t>Assign each project to a risk lane at Gate 0 based on the Trigger Checklist. Higher lanes require stronger evidence and independent review.</w:t>
      </w:r>
    </w:p>
    <w:tbl>
      <w:tblPr>
        <w:tblW w:w="0" w:type="auto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2325"/>
        <w:gridCol w:w="2365"/>
        <w:gridCol w:w="2325"/>
        <w:gridCol w:w="2325"/>
      </w:tblGrid>
      <w:tr w:rsidR="00685C47" w14:paraId="6176BEB0" w14:textId="77777777">
        <w:trPr>
          <w:jc w:val="center"/>
        </w:trPr>
        <w:tc>
          <w:tcPr>
            <w:tcW w:w="2340" w:type="dxa"/>
            <w:shd w:val="clear" w:color="auto" w:fill="F2F2F2"/>
            <w:vAlign w:val="center"/>
          </w:tcPr>
          <w:p w14:paraId="7B1A0AC2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Lane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311BB79A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Typical characteristics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0F5F63FE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Minimum review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598BC0F8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Minimum evidence</w:t>
            </w:r>
          </w:p>
        </w:tc>
      </w:tr>
      <w:tr w:rsidR="00685C47" w14:paraId="5FAE91D0" w14:textId="77777777">
        <w:trPr>
          <w:jc w:val="center"/>
        </w:trPr>
        <w:tc>
          <w:tcPr>
            <w:tcW w:w="2340" w:type="dxa"/>
            <w:vAlign w:val="center"/>
          </w:tcPr>
          <w:p w14:paraId="237E428D" w14:textId="77777777" w:rsidR="00685C47" w:rsidRDefault="00BD23E3">
            <w:r>
              <w:rPr>
                <w:rFonts w:ascii="Calibri" w:eastAsia="Calibri" w:hAnsi="Calibri"/>
                <w:sz w:val="20"/>
              </w:rPr>
              <w:t>Lane 1 - Fast Track (Low risk)</w:t>
            </w:r>
          </w:p>
        </w:tc>
        <w:tc>
          <w:tcPr>
            <w:tcW w:w="2340" w:type="dxa"/>
            <w:vAlign w:val="center"/>
          </w:tcPr>
          <w:p w14:paraId="3DCBE22E" w14:textId="77777777" w:rsidR="00685C47" w:rsidRDefault="00BD23E3">
            <w:r>
              <w:rPr>
                <w:rFonts w:ascii="Calibri" w:eastAsia="Calibri" w:hAnsi="Calibri"/>
                <w:sz w:val="20"/>
              </w:rPr>
              <w:t>No personal data or minimal non-sensitive data; outputs are advisory; human makes the final decision; limited scale.</w:t>
            </w:r>
          </w:p>
        </w:tc>
        <w:tc>
          <w:tcPr>
            <w:tcW w:w="2340" w:type="dxa"/>
            <w:vAlign w:val="center"/>
          </w:tcPr>
          <w:p w14:paraId="51B0D913" w14:textId="77777777" w:rsidR="00685C47" w:rsidRDefault="00BD23E3">
            <w:r>
              <w:rPr>
                <w:rFonts w:ascii="Calibri" w:eastAsia="Calibri" w:hAnsi="Calibri"/>
                <w:sz w:val="20"/>
              </w:rPr>
              <w:t>Project Lead + DPO/Legal quick check</w:t>
            </w:r>
          </w:p>
        </w:tc>
        <w:tc>
          <w:tcPr>
            <w:tcW w:w="2340" w:type="dxa"/>
            <w:vAlign w:val="center"/>
          </w:tcPr>
          <w:p w14:paraId="088489FE" w14:textId="77777777" w:rsidR="00685C47" w:rsidRDefault="00BD23E3">
            <w:r>
              <w:rPr>
                <w:rFonts w:ascii="Calibri" w:eastAsia="Calibri" w:hAnsi="Calibri"/>
                <w:sz w:val="20"/>
              </w:rPr>
              <w:t>Use-case brief; Trigger Checklist; Decision record</w:t>
            </w:r>
          </w:p>
        </w:tc>
      </w:tr>
      <w:tr w:rsidR="00685C47" w14:paraId="09332E70" w14:textId="77777777">
        <w:trPr>
          <w:jc w:val="center"/>
        </w:trPr>
        <w:tc>
          <w:tcPr>
            <w:tcW w:w="2340" w:type="dxa"/>
            <w:vAlign w:val="center"/>
          </w:tcPr>
          <w:p w14:paraId="471CCFC6" w14:textId="77777777" w:rsidR="00685C47" w:rsidRDefault="00BD23E3">
            <w:r>
              <w:rPr>
                <w:rFonts w:ascii="Calibri" w:eastAsia="Calibri" w:hAnsi="Calibri"/>
                <w:sz w:val="20"/>
              </w:rPr>
              <w:t>Lane 2 - Standard Review (Moderate risk)</w:t>
            </w:r>
          </w:p>
        </w:tc>
        <w:tc>
          <w:tcPr>
            <w:tcW w:w="2340" w:type="dxa"/>
            <w:vAlign w:val="center"/>
          </w:tcPr>
          <w:p w14:paraId="375BB865" w14:textId="77777777" w:rsidR="00685C47" w:rsidRDefault="00BD23E3">
            <w:r>
              <w:rPr>
                <w:rFonts w:ascii="Calibri" w:eastAsia="Calibri" w:hAnsi="Calibri"/>
                <w:sz w:val="20"/>
              </w:rPr>
              <w:t>Personal data may be processed; limited scale; clear human oversight; no automated high-impact decisions.</w:t>
            </w:r>
          </w:p>
        </w:tc>
        <w:tc>
          <w:tcPr>
            <w:tcW w:w="2340" w:type="dxa"/>
            <w:vAlign w:val="center"/>
          </w:tcPr>
          <w:p w14:paraId="54BDCFE2" w14:textId="77777777" w:rsidR="00685C47" w:rsidRDefault="00BD23E3">
            <w:r>
              <w:rPr>
                <w:rFonts w:ascii="Calibri" w:eastAsia="Calibri" w:hAnsi="Calibri"/>
                <w:sz w:val="20"/>
              </w:rPr>
              <w:t>Project Lead + DPO + Legal (as needed)</w:t>
            </w:r>
          </w:p>
        </w:tc>
        <w:tc>
          <w:tcPr>
            <w:tcW w:w="2340" w:type="dxa"/>
            <w:vAlign w:val="center"/>
          </w:tcPr>
          <w:p w14:paraId="10DCFF19" w14:textId="77777777" w:rsidR="00685C47" w:rsidRDefault="00BD23E3">
            <w:r>
              <w:rPr>
                <w:rFonts w:ascii="Calibri" w:eastAsia="Calibri" w:hAnsi="Calibri"/>
                <w:sz w:val="20"/>
              </w:rPr>
              <w:t>Lane 1 evidence + DPIA/PDIA-lite; Dataset Card; Evaluation plan</w:t>
            </w:r>
          </w:p>
        </w:tc>
      </w:tr>
      <w:tr w:rsidR="00685C47" w14:paraId="404CB354" w14:textId="77777777">
        <w:trPr>
          <w:jc w:val="center"/>
        </w:trPr>
        <w:tc>
          <w:tcPr>
            <w:tcW w:w="2340" w:type="dxa"/>
            <w:vAlign w:val="center"/>
          </w:tcPr>
          <w:p w14:paraId="0B8935B0" w14:textId="77777777" w:rsidR="00685C47" w:rsidRDefault="00BD23E3">
            <w:r>
              <w:rPr>
                <w:rFonts w:ascii="Calibri" w:eastAsia="Calibri" w:hAnsi="Calibri"/>
                <w:sz w:val="20"/>
              </w:rPr>
              <w:t>Lane 3 - Enhanced Review (High risk)</w:t>
            </w:r>
          </w:p>
        </w:tc>
        <w:tc>
          <w:tcPr>
            <w:tcW w:w="2340" w:type="dxa"/>
            <w:vAlign w:val="center"/>
          </w:tcPr>
          <w:p w14:paraId="29DD60DA" w14:textId="77777777" w:rsidR="00685C47" w:rsidRDefault="00BD23E3">
            <w:r>
              <w:rPr>
                <w:rFonts w:ascii="Calibri" w:eastAsia="Calibri" w:hAnsi="Calibri"/>
                <w:sz w:val="20"/>
              </w:rPr>
              <w:t xml:space="preserve">Sensitive data, large-scale processing, automated decisions, cross-border transfer, </w:t>
            </w:r>
            <w:r>
              <w:rPr>
                <w:rFonts w:ascii="Calibri" w:eastAsia="Calibri" w:hAnsi="Calibri"/>
                <w:sz w:val="20"/>
              </w:rPr>
              <w:lastRenderedPageBreak/>
              <w:t>health/biometrics/minors, or other high-impact contexts.</w:t>
            </w:r>
          </w:p>
        </w:tc>
        <w:tc>
          <w:tcPr>
            <w:tcW w:w="2340" w:type="dxa"/>
            <w:vAlign w:val="center"/>
          </w:tcPr>
          <w:p w14:paraId="2CD962B7" w14:textId="77777777" w:rsidR="00685C47" w:rsidRDefault="00BD23E3">
            <w:r>
              <w:rPr>
                <w:rFonts w:ascii="Calibri" w:eastAsia="Calibri" w:hAnsi="Calibri"/>
                <w:sz w:val="20"/>
              </w:rPr>
              <w:lastRenderedPageBreak/>
              <w:t>Ethics/Data Review Board + DPO + Legal + Security</w:t>
            </w:r>
          </w:p>
        </w:tc>
        <w:tc>
          <w:tcPr>
            <w:tcW w:w="2340" w:type="dxa"/>
            <w:vAlign w:val="center"/>
          </w:tcPr>
          <w:p w14:paraId="2AACBFF4" w14:textId="77777777" w:rsidR="00685C47" w:rsidRDefault="00BD23E3">
            <w:r>
              <w:rPr>
                <w:rFonts w:ascii="Calibri" w:eastAsia="Calibri" w:hAnsi="Calibri"/>
                <w:sz w:val="20"/>
              </w:rPr>
              <w:t xml:space="preserve">Full DPIA/PDIA; Dataset Card; Model Card; Risk register; Monitoring &amp; </w:t>
            </w:r>
            <w:r>
              <w:rPr>
                <w:rFonts w:ascii="Calibri" w:eastAsia="Calibri" w:hAnsi="Calibri"/>
                <w:sz w:val="20"/>
              </w:rPr>
              <w:lastRenderedPageBreak/>
              <w:t>incident plan; Vendor safeguards (if applicable)</w:t>
            </w:r>
          </w:p>
        </w:tc>
      </w:tr>
    </w:tbl>
    <w:p w14:paraId="5988867D" w14:textId="77777777" w:rsidR="00685C47" w:rsidRDefault="00BD23E3">
      <w:r>
        <w:rPr>
          <w:b/>
        </w:rPr>
        <w:lastRenderedPageBreak/>
        <w:t>Decision rule (minimum viable):</w:t>
      </w:r>
    </w:p>
    <w:p w14:paraId="659C559B" w14:textId="77777777" w:rsidR="00685C47" w:rsidRDefault="00BD23E3">
      <w:pPr>
        <w:pStyle w:val="ListBullet"/>
      </w:pPr>
      <w:r>
        <w:t>If any High-Risk trigger is YES -&gt; Lane 3 (Enhanced Review).</w:t>
      </w:r>
    </w:p>
    <w:p w14:paraId="398D003D" w14:textId="77777777" w:rsidR="00685C47" w:rsidRDefault="00BD23E3">
      <w:pPr>
        <w:pStyle w:val="ListBullet"/>
      </w:pPr>
      <w:r>
        <w:t>If no High-Risk triggers and two or more Moderate-Risk triggers are YES -&gt; Lane 2 (Standard Review).</w:t>
      </w:r>
    </w:p>
    <w:p w14:paraId="714EF155" w14:textId="77777777" w:rsidR="00685C47" w:rsidRDefault="00BD23E3">
      <w:pPr>
        <w:pStyle w:val="ListBullet"/>
      </w:pPr>
      <w:r>
        <w:t>If no High-Risk triggers and zero or one Moderate-Risk trigger is YES -&gt; Lane 1 (Fast Track).</w:t>
      </w:r>
    </w:p>
    <w:p w14:paraId="7C8D4D86" w14:textId="77777777" w:rsidR="00685C47" w:rsidRDefault="00BD23E3">
      <w:pPr>
        <w:pStyle w:val="Heading1"/>
      </w:pPr>
      <w:r>
        <w:t>4. Trigger checklist (risk screening)</w:t>
      </w:r>
    </w:p>
    <w:p w14:paraId="53E4136D" w14:textId="77777777" w:rsidR="00685C47" w:rsidRDefault="00BD23E3">
      <w:r>
        <w:t>Complete at Gate 0 (Intake &amp; Triage). Record YES/NO and notes. Where a trigger is YES, document mitigation actions and required approvals.</w:t>
      </w:r>
    </w:p>
    <w:p w14:paraId="6FCA1F47" w14:textId="77777777" w:rsidR="00685C47" w:rsidRDefault="00BD23E3">
      <w:pPr>
        <w:pStyle w:val="Heading2"/>
      </w:pPr>
      <w:r>
        <w:t>4.1 High-Risk triggers (automatic escalation to Lane 3)</w:t>
      </w:r>
    </w:p>
    <w:tbl>
      <w:tblPr>
        <w:tblW w:w="0" w:type="auto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1756"/>
        <w:gridCol w:w="2289"/>
        <w:gridCol w:w="1753"/>
        <w:gridCol w:w="1750"/>
        <w:gridCol w:w="1792"/>
      </w:tblGrid>
      <w:tr w:rsidR="00685C47" w14:paraId="6C8ACB68" w14:textId="77777777">
        <w:trPr>
          <w:jc w:val="center"/>
        </w:trPr>
        <w:tc>
          <w:tcPr>
            <w:tcW w:w="1872" w:type="dxa"/>
            <w:shd w:val="clear" w:color="auto" w:fill="F2F2F2"/>
            <w:vAlign w:val="center"/>
          </w:tcPr>
          <w:p w14:paraId="381EC91A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ID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1015A9EA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Trigger question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2A2423B7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YES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477AF5AD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NO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532FD1A7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Notes / evidence</w:t>
            </w:r>
          </w:p>
        </w:tc>
      </w:tr>
      <w:tr w:rsidR="00685C47" w14:paraId="7FE17B5A" w14:textId="77777777">
        <w:trPr>
          <w:jc w:val="center"/>
        </w:trPr>
        <w:tc>
          <w:tcPr>
            <w:tcW w:w="1872" w:type="dxa"/>
            <w:vAlign w:val="center"/>
          </w:tcPr>
          <w:p w14:paraId="23AA4986" w14:textId="77777777" w:rsidR="00685C47" w:rsidRDefault="00BD23E3">
            <w:r>
              <w:rPr>
                <w:rFonts w:ascii="Calibri" w:eastAsia="Calibri" w:hAnsi="Calibri"/>
                <w:sz w:val="20"/>
              </w:rPr>
              <w:t>HR1</w:t>
            </w:r>
          </w:p>
        </w:tc>
        <w:tc>
          <w:tcPr>
            <w:tcW w:w="1872" w:type="dxa"/>
            <w:vAlign w:val="center"/>
          </w:tcPr>
          <w:p w14:paraId="56D34D28" w14:textId="77777777" w:rsidR="00685C47" w:rsidRDefault="00BD23E3">
            <w:r>
              <w:rPr>
                <w:rFonts w:ascii="Calibri" w:eastAsia="Calibri" w:hAnsi="Calibri"/>
                <w:sz w:val="20"/>
              </w:rPr>
              <w:t>Does the system support or automate decisions affecting rights/entitlements (e.g., benefits, licensing, enforcement, employment, education, healthcare)?</w:t>
            </w:r>
          </w:p>
        </w:tc>
        <w:tc>
          <w:tcPr>
            <w:tcW w:w="1872" w:type="dxa"/>
            <w:vAlign w:val="center"/>
          </w:tcPr>
          <w:p w14:paraId="0343C935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5A8AA947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148CFD63" w14:textId="77777777" w:rsidR="00685C47" w:rsidRDefault="00685C47"/>
        </w:tc>
      </w:tr>
      <w:tr w:rsidR="00685C47" w14:paraId="13CE2F08" w14:textId="77777777">
        <w:trPr>
          <w:jc w:val="center"/>
        </w:trPr>
        <w:tc>
          <w:tcPr>
            <w:tcW w:w="1872" w:type="dxa"/>
            <w:vAlign w:val="center"/>
          </w:tcPr>
          <w:p w14:paraId="08463B56" w14:textId="77777777" w:rsidR="00685C47" w:rsidRDefault="00BD23E3">
            <w:r>
              <w:rPr>
                <w:rFonts w:ascii="Calibri" w:eastAsia="Calibri" w:hAnsi="Calibri"/>
                <w:sz w:val="20"/>
              </w:rPr>
              <w:t>HR2</w:t>
            </w:r>
          </w:p>
        </w:tc>
        <w:tc>
          <w:tcPr>
            <w:tcW w:w="1872" w:type="dxa"/>
            <w:vAlign w:val="center"/>
          </w:tcPr>
          <w:p w14:paraId="095F0DAA" w14:textId="77777777" w:rsidR="00685C47" w:rsidRDefault="00BD23E3">
            <w:r>
              <w:rPr>
                <w:rFonts w:ascii="Calibri" w:eastAsia="Calibri" w:hAnsi="Calibri"/>
                <w:sz w:val="20"/>
              </w:rPr>
              <w:t>Will the project process sensitive personal data (e.g., health, genetic, biometric, or other special categories)?</w:t>
            </w:r>
          </w:p>
        </w:tc>
        <w:tc>
          <w:tcPr>
            <w:tcW w:w="1872" w:type="dxa"/>
            <w:vAlign w:val="center"/>
          </w:tcPr>
          <w:p w14:paraId="1E9BE7CF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5E18BAC0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75C14DAF" w14:textId="77777777" w:rsidR="00685C47" w:rsidRDefault="00685C47"/>
        </w:tc>
      </w:tr>
      <w:tr w:rsidR="00685C47" w14:paraId="57F368DD" w14:textId="77777777">
        <w:trPr>
          <w:jc w:val="center"/>
        </w:trPr>
        <w:tc>
          <w:tcPr>
            <w:tcW w:w="1872" w:type="dxa"/>
            <w:vAlign w:val="center"/>
          </w:tcPr>
          <w:p w14:paraId="67EF1481" w14:textId="77777777" w:rsidR="00685C47" w:rsidRDefault="00BD23E3">
            <w:r>
              <w:rPr>
                <w:rFonts w:ascii="Calibri" w:eastAsia="Calibri" w:hAnsi="Calibri"/>
                <w:sz w:val="20"/>
              </w:rPr>
              <w:t>HR3</w:t>
            </w:r>
          </w:p>
        </w:tc>
        <w:tc>
          <w:tcPr>
            <w:tcW w:w="1872" w:type="dxa"/>
            <w:vAlign w:val="center"/>
          </w:tcPr>
          <w:p w14:paraId="59F28775" w14:textId="77777777" w:rsidR="00685C47" w:rsidRDefault="00BD23E3">
            <w:r>
              <w:rPr>
                <w:rFonts w:ascii="Calibri" w:eastAsia="Calibri" w:hAnsi="Calibri"/>
                <w:sz w:val="20"/>
              </w:rPr>
              <w:t>Are children/minors or other highly vulnerable groups central to the dataset or decision outputs?</w:t>
            </w:r>
          </w:p>
        </w:tc>
        <w:tc>
          <w:tcPr>
            <w:tcW w:w="1872" w:type="dxa"/>
            <w:vAlign w:val="center"/>
          </w:tcPr>
          <w:p w14:paraId="4843713D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5E5C13EA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0D74E149" w14:textId="77777777" w:rsidR="00685C47" w:rsidRDefault="00685C47"/>
        </w:tc>
      </w:tr>
      <w:tr w:rsidR="00685C47" w14:paraId="1564815E" w14:textId="77777777">
        <w:trPr>
          <w:jc w:val="center"/>
        </w:trPr>
        <w:tc>
          <w:tcPr>
            <w:tcW w:w="1872" w:type="dxa"/>
            <w:vAlign w:val="center"/>
          </w:tcPr>
          <w:p w14:paraId="300ABABB" w14:textId="77777777" w:rsidR="00685C47" w:rsidRDefault="00BD23E3">
            <w:r>
              <w:rPr>
                <w:rFonts w:ascii="Calibri" w:eastAsia="Calibri" w:hAnsi="Calibri"/>
                <w:sz w:val="20"/>
              </w:rPr>
              <w:t>HR4</w:t>
            </w:r>
          </w:p>
        </w:tc>
        <w:tc>
          <w:tcPr>
            <w:tcW w:w="1872" w:type="dxa"/>
            <w:vAlign w:val="center"/>
          </w:tcPr>
          <w:p w14:paraId="26AA669C" w14:textId="77777777" w:rsidR="00685C47" w:rsidRDefault="00BD23E3">
            <w:r>
              <w:rPr>
                <w:rFonts w:ascii="Calibri" w:eastAsia="Calibri" w:hAnsi="Calibri"/>
                <w:sz w:val="20"/>
              </w:rPr>
              <w:t xml:space="preserve">Will there be cross-border transfer of personal data or use of cloud/third-party APIs </w:t>
            </w:r>
            <w:r>
              <w:rPr>
                <w:rFonts w:ascii="Calibri" w:eastAsia="Calibri" w:hAnsi="Calibri"/>
                <w:sz w:val="20"/>
              </w:rPr>
              <w:lastRenderedPageBreak/>
              <w:t>that may transfer data outside Ethiopia?</w:t>
            </w:r>
          </w:p>
        </w:tc>
        <w:tc>
          <w:tcPr>
            <w:tcW w:w="1872" w:type="dxa"/>
            <w:vAlign w:val="center"/>
          </w:tcPr>
          <w:p w14:paraId="722F3DDE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lastRenderedPageBreak/>
              <w:t>☐</w:t>
            </w:r>
          </w:p>
        </w:tc>
        <w:tc>
          <w:tcPr>
            <w:tcW w:w="1872" w:type="dxa"/>
            <w:vAlign w:val="center"/>
          </w:tcPr>
          <w:p w14:paraId="19656DA1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632B7641" w14:textId="77777777" w:rsidR="00685C47" w:rsidRDefault="00685C47"/>
        </w:tc>
      </w:tr>
      <w:tr w:rsidR="00685C47" w14:paraId="49381922" w14:textId="77777777">
        <w:trPr>
          <w:jc w:val="center"/>
        </w:trPr>
        <w:tc>
          <w:tcPr>
            <w:tcW w:w="1872" w:type="dxa"/>
            <w:vAlign w:val="center"/>
          </w:tcPr>
          <w:p w14:paraId="4BC3C040" w14:textId="77777777" w:rsidR="00685C47" w:rsidRDefault="00BD23E3">
            <w:r>
              <w:rPr>
                <w:rFonts w:ascii="Calibri" w:eastAsia="Calibri" w:hAnsi="Calibri"/>
                <w:sz w:val="20"/>
              </w:rPr>
              <w:t>HR5</w:t>
            </w:r>
          </w:p>
        </w:tc>
        <w:tc>
          <w:tcPr>
            <w:tcW w:w="1872" w:type="dxa"/>
            <w:vAlign w:val="center"/>
          </w:tcPr>
          <w:p w14:paraId="2FB32D92" w14:textId="77777777" w:rsidR="00685C47" w:rsidRDefault="00BD23E3">
            <w:r>
              <w:rPr>
                <w:rFonts w:ascii="Calibri" w:eastAsia="Calibri" w:hAnsi="Calibri"/>
                <w:sz w:val="20"/>
              </w:rPr>
              <w:t>Is this large-scale processing (population-scale datasets, national registries, or broad profiling)?</w:t>
            </w:r>
          </w:p>
        </w:tc>
        <w:tc>
          <w:tcPr>
            <w:tcW w:w="1872" w:type="dxa"/>
            <w:vAlign w:val="center"/>
          </w:tcPr>
          <w:p w14:paraId="07E7F71C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68FFA212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31F96F85" w14:textId="77777777" w:rsidR="00685C47" w:rsidRDefault="00685C47"/>
        </w:tc>
      </w:tr>
      <w:tr w:rsidR="00685C47" w14:paraId="68F601FA" w14:textId="77777777">
        <w:trPr>
          <w:jc w:val="center"/>
        </w:trPr>
        <w:tc>
          <w:tcPr>
            <w:tcW w:w="1872" w:type="dxa"/>
            <w:vAlign w:val="center"/>
          </w:tcPr>
          <w:p w14:paraId="082902B3" w14:textId="77777777" w:rsidR="00685C47" w:rsidRDefault="00BD23E3">
            <w:r>
              <w:rPr>
                <w:rFonts w:ascii="Calibri" w:eastAsia="Calibri" w:hAnsi="Calibri"/>
                <w:sz w:val="20"/>
              </w:rPr>
              <w:t>HR6</w:t>
            </w:r>
          </w:p>
        </w:tc>
        <w:tc>
          <w:tcPr>
            <w:tcW w:w="1872" w:type="dxa"/>
            <w:vAlign w:val="center"/>
          </w:tcPr>
          <w:p w14:paraId="28593C3C" w14:textId="77777777" w:rsidR="00685C47" w:rsidRDefault="00BD23E3">
            <w:r>
              <w:rPr>
                <w:rFonts w:ascii="Calibri" w:eastAsia="Calibri" w:hAnsi="Calibri"/>
                <w:sz w:val="20"/>
              </w:rPr>
              <w:t>Is biometric identification/verification or categorization involved?</w:t>
            </w:r>
          </w:p>
        </w:tc>
        <w:tc>
          <w:tcPr>
            <w:tcW w:w="1872" w:type="dxa"/>
            <w:vAlign w:val="center"/>
          </w:tcPr>
          <w:p w14:paraId="02688DE9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0018DB65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54A56A90" w14:textId="77777777" w:rsidR="00685C47" w:rsidRDefault="00685C47"/>
        </w:tc>
      </w:tr>
      <w:tr w:rsidR="00685C47" w14:paraId="4DBACFBB" w14:textId="77777777">
        <w:trPr>
          <w:jc w:val="center"/>
        </w:trPr>
        <w:tc>
          <w:tcPr>
            <w:tcW w:w="1872" w:type="dxa"/>
            <w:vAlign w:val="center"/>
          </w:tcPr>
          <w:p w14:paraId="40B6C3C3" w14:textId="77777777" w:rsidR="00685C47" w:rsidRDefault="00BD23E3">
            <w:r>
              <w:rPr>
                <w:rFonts w:ascii="Calibri" w:eastAsia="Calibri" w:hAnsi="Calibri"/>
                <w:sz w:val="20"/>
              </w:rPr>
              <w:t>HR7</w:t>
            </w:r>
          </w:p>
        </w:tc>
        <w:tc>
          <w:tcPr>
            <w:tcW w:w="1872" w:type="dxa"/>
            <w:vAlign w:val="center"/>
          </w:tcPr>
          <w:p w14:paraId="3E80F7EA" w14:textId="77777777" w:rsidR="00685C47" w:rsidRDefault="00BD23E3">
            <w:r>
              <w:rPr>
                <w:rFonts w:ascii="Calibri" w:eastAsia="Calibri" w:hAnsi="Calibri"/>
                <w:sz w:val="20"/>
              </w:rPr>
              <w:t>Could failure cause physical harm or critical infrastructure disruption (safety-critical context)?</w:t>
            </w:r>
          </w:p>
        </w:tc>
        <w:tc>
          <w:tcPr>
            <w:tcW w:w="1872" w:type="dxa"/>
            <w:vAlign w:val="center"/>
          </w:tcPr>
          <w:p w14:paraId="74B3B14F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2CA613B8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7A4F4299" w14:textId="77777777" w:rsidR="00685C47" w:rsidRDefault="00685C47"/>
        </w:tc>
      </w:tr>
    </w:tbl>
    <w:p w14:paraId="12C0255C" w14:textId="77777777" w:rsidR="00685C47" w:rsidRDefault="00BD23E3">
      <w:pPr>
        <w:pStyle w:val="Heading2"/>
      </w:pPr>
      <w:r>
        <w:t>4.2 Moderate-Risk triggers (route to Lane 2 unless combined with High-Risk)</w:t>
      </w:r>
    </w:p>
    <w:tbl>
      <w:tblPr>
        <w:tblW w:w="0" w:type="auto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1867"/>
        <w:gridCol w:w="1870"/>
        <w:gridCol w:w="1867"/>
        <w:gridCol w:w="1867"/>
        <w:gridCol w:w="1869"/>
      </w:tblGrid>
      <w:tr w:rsidR="00685C47" w14:paraId="581A342A" w14:textId="77777777">
        <w:trPr>
          <w:jc w:val="center"/>
        </w:trPr>
        <w:tc>
          <w:tcPr>
            <w:tcW w:w="1872" w:type="dxa"/>
            <w:shd w:val="clear" w:color="auto" w:fill="F2F2F2"/>
            <w:vAlign w:val="center"/>
          </w:tcPr>
          <w:p w14:paraId="7065E787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ID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10700D39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Trigger question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35B7FBD4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YES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6E44CFBA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NO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60E1F8FF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Notes / evidence</w:t>
            </w:r>
          </w:p>
        </w:tc>
      </w:tr>
      <w:tr w:rsidR="00685C47" w14:paraId="608904CF" w14:textId="77777777">
        <w:trPr>
          <w:jc w:val="center"/>
        </w:trPr>
        <w:tc>
          <w:tcPr>
            <w:tcW w:w="1872" w:type="dxa"/>
            <w:vAlign w:val="center"/>
          </w:tcPr>
          <w:p w14:paraId="00500DD2" w14:textId="77777777" w:rsidR="00685C47" w:rsidRDefault="00BD23E3">
            <w:r>
              <w:rPr>
                <w:rFonts w:ascii="Calibri" w:eastAsia="Calibri" w:hAnsi="Calibri"/>
                <w:sz w:val="20"/>
              </w:rPr>
              <w:t>MR1</w:t>
            </w:r>
          </w:p>
        </w:tc>
        <w:tc>
          <w:tcPr>
            <w:tcW w:w="1872" w:type="dxa"/>
            <w:vAlign w:val="center"/>
          </w:tcPr>
          <w:p w14:paraId="1A2EED9C" w14:textId="77777777" w:rsidR="00685C47" w:rsidRDefault="00BD23E3">
            <w:r>
              <w:rPr>
                <w:rFonts w:ascii="Calibri" w:eastAsia="Calibri" w:hAnsi="Calibri"/>
                <w:sz w:val="20"/>
              </w:rPr>
              <w:t>Does the project process any personal data (even if not sensitive)?</w:t>
            </w:r>
          </w:p>
        </w:tc>
        <w:tc>
          <w:tcPr>
            <w:tcW w:w="1872" w:type="dxa"/>
            <w:vAlign w:val="center"/>
          </w:tcPr>
          <w:p w14:paraId="155E359E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5A3BBC3B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40B0FA8F" w14:textId="77777777" w:rsidR="00685C47" w:rsidRDefault="00685C47"/>
        </w:tc>
      </w:tr>
      <w:tr w:rsidR="00685C47" w14:paraId="3D6D6198" w14:textId="77777777">
        <w:trPr>
          <w:jc w:val="center"/>
        </w:trPr>
        <w:tc>
          <w:tcPr>
            <w:tcW w:w="1872" w:type="dxa"/>
            <w:vAlign w:val="center"/>
          </w:tcPr>
          <w:p w14:paraId="038A5045" w14:textId="77777777" w:rsidR="00685C47" w:rsidRDefault="00BD23E3">
            <w:r>
              <w:rPr>
                <w:rFonts w:ascii="Calibri" w:eastAsia="Calibri" w:hAnsi="Calibri"/>
                <w:sz w:val="20"/>
              </w:rPr>
              <w:t>MR2</w:t>
            </w:r>
          </w:p>
        </w:tc>
        <w:tc>
          <w:tcPr>
            <w:tcW w:w="1872" w:type="dxa"/>
            <w:vAlign w:val="center"/>
          </w:tcPr>
          <w:p w14:paraId="6C361D16" w14:textId="77777777" w:rsidR="00685C47" w:rsidRDefault="00BD23E3">
            <w:r>
              <w:rPr>
                <w:rFonts w:ascii="Calibri" w:eastAsia="Calibri" w:hAnsi="Calibri"/>
                <w:sz w:val="20"/>
              </w:rPr>
              <w:t>Is data combined from multiple agencies or reused beyond its original purpose (repurposing)?</w:t>
            </w:r>
          </w:p>
        </w:tc>
        <w:tc>
          <w:tcPr>
            <w:tcW w:w="1872" w:type="dxa"/>
            <w:vAlign w:val="center"/>
          </w:tcPr>
          <w:p w14:paraId="7306D3C5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67F7134A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0CABFF4A" w14:textId="77777777" w:rsidR="00685C47" w:rsidRDefault="00685C47"/>
        </w:tc>
      </w:tr>
      <w:tr w:rsidR="00685C47" w14:paraId="39755DB9" w14:textId="77777777">
        <w:trPr>
          <w:jc w:val="center"/>
        </w:trPr>
        <w:tc>
          <w:tcPr>
            <w:tcW w:w="1872" w:type="dxa"/>
            <w:vAlign w:val="center"/>
          </w:tcPr>
          <w:p w14:paraId="2845E866" w14:textId="77777777" w:rsidR="00685C47" w:rsidRDefault="00BD23E3">
            <w:r>
              <w:rPr>
                <w:rFonts w:ascii="Calibri" w:eastAsia="Calibri" w:hAnsi="Calibri"/>
                <w:sz w:val="20"/>
              </w:rPr>
              <w:t>MR3</w:t>
            </w:r>
          </w:p>
        </w:tc>
        <w:tc>
          <w:tcPr>
            <w:tcW w:w="1872" w:type="dxa"/>
            <w:vAlign w:val="center"/>
          </w:tcPr>
          <w:p w14:paraId="1CF16547" w14:textId="77777777" w:rsidR="00685C47" w:rsidRDefault="00BD23E3">
            <w:r>
              <w:rPr>
                <w:rFonts w:ascii="Calibri" w:eastAsia="Calibri" w:hAnsi="Calibri"/>
                <w:sz w:val="20"/>
              </w:rPr>
              <w:t>Is a third-party vendor model/service used with limited transparency or audit access?</w:t>
            </w:r>
          </w:p>
        </w:tc>
        <w:tc>
          <w:tcPr>
            <w:tcW w:w="1872" w:type="dxa"/>
            <w:vAlign w:val="center"/>
          </w:tcPr>
          <w:p w14:paraId="73C70E8F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368685E0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61CABB03" w14:textId="77777777" w:rsidR="00685C47" w:rsidRDefault="00685C47"/>
        </w:tc>
      </w:tr>
      <w:tr w:rsidR="00685C47" w14:paraId="292BC826" w14:textId="77777777">
        <w:trPr>
          <w:jc w:val="center"/>
        </w:trPr>
        <w:tc>
          <w:tcPr>
            <w:tcW w:w="1872" w:type="dxa"/>
            <w:vAlign w:val="center"/>
          </w:tcPr>
          <w:p w14:paraId="669950CE" w14:textId="77777777" w:rsidR="00685C47" w:rsidRDefault="00BD23E3">
            <w:r>
              <w:rPr>
                <w:rFonts w:ascii="Calibri" w:eastAsia="Calibri" w:hAnsi="Calibri"/>
                <w:sz w:val="20"/>
              </w:rPr>
              <w:t>MR4</w:t>
            </w:r>
          </w:p>
        </w:tc>
        <w:tc>
          <w:tcPr>
            <w:tcW w:w="1872" w:type="dxa"/>
            <w:vAlign w:val="center"/>
          </w:tcPr>
          <w:p w14:paraId="22BDDD6F" w14:textId="77777777" w:rsidR="00685C47" w:rsidRDefault="00BD23E3">
            <w:r>
              <w:rPr>
                <w:rFonts w:ascii="Calibri" w:eastAsia="Calibri" w:hAnsi="Calibri"/>
                <w:sz w:val="20"/>
              </w:rPr>
              <w:t xml:space="preserve">Does the system generate content for users (risk of harmful, incorrect, </w:t>
            </w:r>
            <w:r>
              <w:rPr>
                <w:rFonts w:ascii="Calibri" w:eastAsia="Calibri" w:hAnsi="Calibri"/>
                <w:sz w:val="20"/>
              </w:rPr>
              <w:lastRenderedPageBreak/>
              <w:t>or misleading outputs)?</w:t>
            </w:r>
          </w:p>
        </w:tc>
        <w:tc>
          <w:tcPr>
            <w:tcW w:w="1872" w:type="dxa"/>
            <w:vAlign w:val="center"/>
          </w:tcPr>
          <w:p w14:paraId="68E4A2B2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lastRenderedPageBreak/>
              <w:t>☐</w:t>
            </w:r>
          </w:p>
        </w:tc>
        <w:tc>
          <w:tcPr>
            <w:tcW w:w="1872" w:type="dxa"/>
            <w:vAlign w:val="center"/>
          </w:tcPr>
          <w:p w14:paraId="2642696C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5CD31725" w14:textId="77777777" w:rsidR="00685C47" w:rsidRDefault="00685C47"/>
        </w:tc>
      </w:tr>
      <w:tr w:rsidR="00685C47" w14:paraId="7E3E1F91" w14:textId="77777777">
        <w:trPr>
          <w:jc w:val="center"/>
        </w:trPr>
        <w:tc>
          <w:tcPr>
            <w:tcW w:w="1872" w:type="dxa"/>
            <w:vAlign w:val="center"/>
          </w:tcPr>
          <w:p w14:paraId="0FAA2E41" w14:textId="77777777" w:rsidR="00685C47" w:rsidRDefault="00BD23E3">
            <w:r>
              <w:rPr>
                <w:rFonts w:ascii="Calibri" w:eastAsia="Calibri" w:hAnsi="Calibri"/>
                <w:sz w:val="20"/>
              </w:rPr>
              <w:t>MR5</w:t>
            </w:r>
          </w:p>
        </w:tc>
        <w:tc>
          <w:tcPr>
            <w:tcW w:w="1872" w:type="dxa"/>
            <w:vAlign w:val="center"/>
          </w:tcPr>
          <w:p w14:paraId="0EBD1BEE" w14:textId="77777777" w:rsidR="00685C47" w:rsidRDefault="00BD23E3">
            <w:r>
              <w:rPr>
                <w:rFonts w:ascii="Calibri" w:eastAsia="Calibri" w:hAnsi="Calibri"/>
                <w:sz w:val="20"/>
              </w:rPr>
              <w:t>Will the model adapt in production or be retrained frequently (drift and change-control risk)?</w:t>
            </w:r>
          </w:p>
        </w:tc>
        <w:tc>
          <w:tcPr>
            <w:tcW w:w="1872" w:type="dxa"/>
            <w:vAlign w:val="center"/>
          </w:tcPr>
          <w:p w14:paraId="07E5224D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7C619738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46F348D6" w14:textId="77777777" w:rsidR="00685C47" w:rsidRDefault="00685C47"/>
        </w:tc>
      </w:tr>
    </w:tbl>
    <w:p w14:paraId="304DF81C" w14:textId="77777777" w:rsidR="00685C47" w:rsidRDefault="00BD23E3">
      <w:pPr>
        <w:pStyle w:val="Heading1"/>
      </w:pPr>
      <w:r>
        <w:t>5. Stage-gates and required evidence artifacts</w:t>
      </w:r>
    </w:p>
    <w:p w14:paraId="3A341C85" w14:textId="77777777" w:rsidR="00685C47" w:rsidRDefault="00BD23E3">
      <w:r>
        <w:t>Apply the stage-gates below to ensure ethics, privacy, safety, and accountability are embedded throughout the AI life cycle. Gate outcomes must be recorded in the approvals log.</w:t>
      </w:r>
    </w:p>
    <w:tbl>
      <w:tblPr>
        <w:tblW w:w="0" w:type="auto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3112"/>
        <w:gridCol w:w="3114"/>
        <w:gridCol w:w="3114"/>
      </w:tblGrid>
      <w:tr w:rsidR="00685C47" w14:paraId="5271A91E" w14:textId="77777777">
        <w:trPr>
          <w:jc w:val="center"/>
        </w:trPr>
        <w:tc>
          <w:tcPr>
            <w:tcW w:w="3120" w:type="dxa"/>
            <w:shd w:val="clear" w:color="auto" w:fill="F2F2F2"/>
            <w:vAlign w:val="center"/>
          </w:tcPr>
          <w:p w14:paraId="7C36E5B1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Gate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6116AD29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When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3DFDF375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Outcome</w:t>
            </w:r>
          </w:p>
        </w:tc>
      </w:tr>
      <w:tr w:rsidR="00685C47" w14:paraId="2D65312D" w14:textId="77777777">
        <w:trPr>
          <w:jc w:val="center"/>
        </w:trPr>
        <w:tc>
          <w:tcPr>
            <w:tcW w:w="3120" w:type="dxa"/>
            <w:vAlign w:val="center"/>
          </w:tcPr>
          <w:p w14:paraId="6D71C707" w14:textId="77777777" w:rsidR="00685C47" w:rsidRDefault="00BD23E3">
            <w:r>
              <w:rPr>
                <w:rFonts w:ascii="Calibri" w:eastAsia="Calibri" w:hAnsi="Calibri"/>
                <w:sz w:val="20"/>
              </w:rPr>
              <w:t>Gate 0: Intake &amp; Triage</w:t>
            </w:r>
          </w:p>
        </w:tc>
        <w:tc>
          <w:tcPr>
            <w:tcW w:w="3120" w:type="dxa"/>
            <w:vAlign w:val="center"/>
          </w:tcPr>
          <w:p w14:paraId="40ED3D4C" w14:textId="77777777" w:rsidR="00685C47" w:rsidRDefault="00BD23E3">
            <w:r>
              <w:rPr>
                <w:rFonts w:ascii="Calibri" w:eastAsia="Calibri" w:hAnsi="Calibri"/>
                <w:sz w:val="20"/>
              </w:rPr>
              <w:t>Before any data access or procurement</w:t>
            </w:r>
          </w:p>
        </w:tc>
        <w:tc>
          <w:tcPr>
            <w:tcW w:w="3120" w:type="dxa"/>
            <w:vAlign w:val="center"/>
          </w:tcPr>
          <w:p w14:paraId="685559DC" w14:textId="77777777" w:rsidR="00685C47" w:rsidRDefault="00BD23E3">
            <w:r>
              <w:rPr>
                <w:rFonts w:ascii="Calibri" w:eastAsia="Calibri" w:hAnsi="Calibri"/>
                <w:sz w:val="20"/>
              </w:rPr>
              <w:t>Approve / Approve with conditions / Reject</w:t>
            </w:r>
          </w:p>
        </w:tc>
      </w:tr>
      <w:tr w:rsidR="00685C47" w14:paraId="7DB6592F" w14:textId="77777777">
        <w:trPr>
          <w:jc w:val="center"/>
        </w:trPr>
        <w:tc>
          <w:tcPr>
            <w:tcW w:w="3120" w:type="dxa"/>
            <w:vAlign w:val="center"/>
          </w:tcPr>
          <w:p w14:paraId="1E1C668A" w14:textId="77777777" w:rsidR="00685C47" w:rsidRDefault="00BD23E3">
            <w:r>
              <w:rPr>
                <w:rFonts w:ascii="Calibri" w:eastAsia="Calibri" w:hAnsi="Calibri"/>
                <w:sz w:val="20"/>
              </w:rPr>
              <w:t>Gate 1: Data Readiness</w:t>
            </w:r>
          </w:p>
        </w:tc>
        <w:tc>
          <w:tcPr>
            <w:tcW w:w="3120" w:type="dxa"/>
            <w:vAlign w:val="center"/>
          </w:tcPr>
          <w:p w14:paraId="429671C8" w14:textId="77777777" w:rsidR="00685C47" w:rsidRDefault="00BD23E3">
            <w:r>
              <w:rPr>
                <w:rFonts w:ascii="Calibri" w:eastAsia="Calibri" w:hAnsi="Calibri"/>
                <w:sz w:val="20"/>
              </w:rPr>
              <w:t>Before dataset preparation and data sharing</w:t>
            </w:r>
          </w:p>
        </w:tc>
        <w:tc>
          <w:tcPr>
            <w:tcW w:w="3120" w:type="dxa"/>
            <w:vAlign w:val="center"/>
          </w:tcPr>
          <w:p w14:paraId="2097E198" w14:textId="77777777" w:rsidR="00685C47" w:rsidRDefault="00BD23E3">
            <w:r>
              <w:rPr>
                <w:rFonts w:ascii="Calibri" w:eastAsia="Calibri" w:hAnsi="Calibri"/>
                <w:sz w:val="20"/>
              </w:rPr>
              <w:t>Data cleared for use under documented conditions</w:t>
            </w:r>
          </w:p>
        </w:tc>
      </w:tr>
      <w:tr w:rsidR="00685C47" w14:paraId="12DEDCDA" w14:textId="77777777">
        <w:trPr>
          <w:jc w:val="center"/>
        </w:trPr>
        <w:tc>
          <w:tcPr>
            <w:tcW w:w="3120" w:type="dxa"/>
            <w:vAlign w:val="center"/>
          </w:tcPr>
          <w:p w14:paraId="57885F87" w14:textId="77777777" w:rsidR="00685C47" w:rsidRDefault="00BD23E3">
            <w:r>
              <w:rPr>
                <w:rFonts w:ascii="Calibri" w:eastAsia="Calibri" w:hAnsi="Calibri"/>
                <w:sz w:val="20"/>
              </w:rPr>
              <w:t>Gate 2: Model Readiness</w:t>
            </w:r>
          </w:p>
        </w:tc>
        <w:tc>
          <w:tcPr>
            <w:tcW w:w="3120" w:type="dxa"/>
            <w:vAlign w:val="center"/>
          </w:tcPr>
          <w:p w14:paraId="25C596D6" w14:textId="77777777" w:rsidR="00685C47" w:rsidRDefault="00BD23E3">
            <w:r>
              <w:rPr>
                <w:rFonts w:ascii="Calibri" w:eastAsia="Calibri" w:hAnsi="Calibri"/>
                <w:sz w:val="20"/>
              </w:rPr>
              <w:t>Before training/finetuning and before production-like testing</w:t>
            </w:r>
          </w:p>
        </w:tc>
        <w:tc>
          <w:tcPr>
            <w:tcW w:w="3120" w:type="dxa"/>
            <w:vAlign w:val="center"/>
          </w:tcPr>
          <w:p w14:paraId="28384C96" w14:textId="77777777" w:rsidR="00685C47" w:rsidRDefault="00BD23E3">
            <w:r>
              <w:rPr>
                <w:rFonts w:ascii="Calibri" w:eastAsia="Calibri" w:hAnsi="Calibri"/>
                <w:sz w:val="20"/>
              </w:rPr>
              <w:t>Model cleared for pilot/deployment readiness work</w:t>
            </w:r>
          </w:p>
        </w:tc>
      </w:tr>
      <w:tr w:rsidR="00685C47" w14:paraId="2CCDFB28" w14:textId="77777777">
        <w:trPr>
          <w:jc w:val="center"/>
        </w:trPr>
        <w:tc>
          <w:tcPr>
            <w:tcW w:w="3120" w:type="dxa"/>
            <w:vAlign w:val="center"/>
          </w:tcPr>
          <w:p w14:paraId="0ACB602E" w14:textId="77777777" w:rsidR="00685C47" w:rsidRDefault="00BD23E3">
            <w:r>
              <w:rPr>
                <w:rFonts w:ascii="Calibri" w:eastAsia="Calibri" w:hAnsi="Calibri"/>
                <w:sz w:val="20"/>
              </w:rPr>
              <w:t>Gate 3: Deployment Readiness</w:t>
            </w:r>
          </w:p>
        </w:tc>
        <w:tc>
          <w:tcPr>
            <w:tcW w:w="3120" w:type="dxa"/>
            <w:vAlign w:val="center"/>
          </w:tcPr>
          <w:p w14:paraId="3735750A" w14:textId="77777777" w:rsidR="00685C47" w:rsidRDefault="00BD23E3">
            <w:r>
              <w:rPr>
                <w:rFonts w:ascii="Calibri" w:eastAsia="Calibri" w:hAnsi="Calibri"/>
                <w:sz w:val="20"/>
              </w:rPr>
              <w:t>Before go-live / pilot with real users</w:t>
            </w:r>
          </w:p>
        </w:tc>
        <w:tc>
          <w:tcPr>
            <w:tcW w:w="3120" w:type="dxa"/>
            <w:vAlign w:val="center"/>
          </w:tcPr>
          <w:p w14:paraId="18D7E08B" w14:textId="77777777" w:rsidR="00685C47" w:rsidRDefault="00BD23E3">
            <w:r>
              <w:rPr>
                <w:rFonts w:ascii="Calibri" w:eastAsia="Calibri" w:hAnsi="Calibri"/>
                <w:sz w:val="20"/>
              </w:rPr>
              <w:t>Authorize deployment with defined monitoring and review dates</w:t>
            </w:r>
          </w:p>
        </w:tc>
      </w:tr>
      <w:tr w:rsidR="00685C47" w14:paraId="013E1E52" w14:textId="77777777">
        <w:trPr>
          <w:jc w:val="center"/>
        </w:trPr>
        <w:tc>
          <w:tcPr>
            <w:tcW w:w="3120" w:type="dxa"/>
            <w:vAlign w:val="center"/>
          </w:tcPr>
          <w:p w14:paraId="7528EC05" w14:textId="77777777" w:rsidR="00685C47" w:rsidRDefault="00BD23E3">
            <w:r>
              <w:rPr>
                <w:rFonts w:ascii="Calibri" w:eastAsia="Calibri" w:hAnsi="Calibri"/>
                <w:sz w:val="20"/>
              </w:rPr>
              <w:t>Gate 4: Post-Deployment Review</w:t>
            </w:r>
          </w:p>
        </w:tc>
        <w:tc>
          <w:tcPr>
            <w:tcW w:w="3120" w:type="dxa"/>
            <w:vAlign w:val="center"/>
          </w:tcPr>
          <w:p w14:paraId="3DF36863" w14:textId="77777777" w:rsidR="00685C47" w:rsidRDefault="00BD23E3">
            <w:r>
              <w:rPr>
                <w:rFonts w:ascii="Calibri" w:eastAsia="Calibri" w:hAnsi="Calibri"/>
                <w:sz w:val="20"/>
              </w:rPr>
              <w:t>Periodic (e.g., quarterly) and on major change</w:t>
            </w:r>
          </w:p>
        </w:tc>
        <w:tc>
          <w:tcPr>
            <w:tcW w:w="3120" w:type="dxa"/>
            <w:vAlign w:val="center"/>
          </w:tcPr>
          <w:p w14:paraId="3DF87F72" w14:textId="77777777" w:rsidR="00685C47" w:rsidRDefault="00BD23E3">
            <w:r>
              <w:rPr>
                <w:rFonts w:ascii="Calibri" w:eastAsia="Calibri" w:hAnsi="Calibri"/>
                <w:sz w:val="20"/>
              </w:rPr>
              <w:t>Continue / modify / suspend / retire decision</w:t>
            </w:r>
          </w:p>
        </w:tc>
      </w:tr>
    </w:tbl>
    <w:p w14:paraId="471DE477" w14:textId="77777777" w:rsidR="00685C47" w:rsidRDefault="00BD23E3">
      <w:pPr>
        <w:pStyle w:val="Heading2"/>
      </w:pPr>
      <w:r>
        <w:t>5.1 Gate 0 - Intake &amp; Triage</w:t>
      </w:r>
    </w:p>
    <w:p w14:paraId="60D2774E" w14:textId="77777777" w:rsidR="00685C47" w:rsidRDefault="00BD23E3">
      <w:r>
        <w:rPr>
          <w:b/>
        </w:rPr>
        <w:t xml:space="preserve">When: </w:t>
      </w:r>
      <w:r>
        <w:t>Before any data access, data request, procurement, or external engagement that involves data processing.</w:t>
      </w:r>
    </w:p>
    <w:p w14:paraId="0537DAFC" w14:textId="77777777" w:rsidR="00685C47" w:rsidRDefault="00BD23E3">
      <w:r>
        <w:rPr>
          <w:b/>
        </w:rPr>
        <w:t xml:space="preserve">Purpose: </w:t>
      </w:r>
      <w:r>
        <w:t>Define the use-case and intended users; screen risk; assign lane; set required safeguards and conditions before work proceeds.</w:t>
      </w:r>
    </w:p>
    <w:p w14:paraId="4AD89B63" w14:textId="77777777" w:rsidR="00685C47" w:rsidRDefault="00BD23E3">
      <w:r>
        <w:rPr>
          <w:b/>
        </w:rPr>
        <w:t>Minimum required evidence:</w:t>
      </w:r>
    </w:p>
    <w:p w14:paraId="72CDF463" w14:textId="77777777" w:rsidR="00685C47" w:rsidRDefault="00BD23E3">
      <w:pPr>
        <w:pStyle w:val="ListBullet"/>
      </w:pPr>
      <w:r>
        <w:t>Use-case brief (purpose, users, decision context, beneficiaries, constraints).</w:t>
      </w:r>
    </w:p>
    <w:p w14:paraId="6225687B" w14:textId="77777777" w:rsidR="00685C47" w:rsidRDefault="00BD23E3">
      <w:pPr>
        <w:pStyle w:val="ListBullet"/>
      </w:pPr>
      <w:r>
        <w:t>Completed Trigger Checklist (Section 4 / Annex A).</w:t>
      </w:r>
    </w:p>
    <w:p w14:paraId="502633E3" w14:textId="77777777" w:rsidR="00685C47" w:rsidRDefault="00BD23E3">
      <w:pPr>
        <w:pStyle w:val="ListBullet"/>
      </w:pPr>
      <w:r>
        <w:t>Ethics Gate Decision Record (Annex B) including lane assignment and conditions.</w:t>
      </w:r>
    </w:p>
    <w:p w14:paraId="64A1794F" w14:textId="77777777" w:rsidR="00685C47" w:rsidRDefault="00BD23E3">
      <w:pPr>
        <w:pStyle w:val="ListBullet"/>
      </w:pPr>
      <w:r>
        <w:t>Initial Risk Register (risks, owners, planned controls).</w:t>
      </w:r>
    </w:p>
    <w:p w14:paraId="21B7B07B" w14:textId="77777777" w:rsidR="00685C47" w:rsidRDefault="00BD23E3">
      <w:r>
        <w:rPr>
          <w:b/>
        </w:rPr>
        <w:lastRenderedPageBreak/>
        <w:t xml:space="preserve">Minimum approvers: </w:t>
      </w:r>
      <w:r>
        <w:t>Lane 1: Project Lead + DPO/Legal quick check; Lane 2: Project Lead + DPO (+ Legal as needed); Lane 3: Ethics/Data Review Board + DPO + Legal (+ Security as needed).</w:t>
      </w:r>
    </w:p>
    <w:p w14:paraId="1EFA1DED" w14:textId="77777777" w:rsidR="00685C47" w:rsidRDefault="00BD23E3">
      <w:r>
        <w:rPr>
          <w:b/>
        </w:rPr>
        <w:t xml:space="preserve">Output: </w:t>
      </w:r>
      <w:r>
        <w:t>Approve / Approve with conditions / Reject (or request redesign).</w:t>
      </w:r>
    </w:p>
    <w:p w14:paraId="7C5ACC42" w14:textId="77777777" w:rsidR="00685C47" w:rsidRDefault="00BD23E3">
      <w:pPr>
        <w:pStyle w:val="Heading2"/>
      </w:pPr>
      <w:r>
        <w:t>5.2 Gate 1 - Data Readiness</w:t>
      </w:r>
    </w:p>
    <w:p w14:paraId="425B04E6" w14:textId="77777777" w:rsidR="00685C47" w:rsidRDefault="00BD23E3">
      <w:r>
        <w:rPr>
          <w:b/>
        </w:rPr>
        <w:t xml:space="preserve">When: </w:t>
      </w:r>
      <w:r>
        <w:t>Before dataset preparation, labeling, linkage, data sharing, or onboarding data into EAII environments.</w:t>
      </w:r>
    </w:p>
    <w:p w14:paraId="38D7CE63" w14:textId="77777777" w:rsidR="00685C47" w:rsidRDefault="00BD23E3">
      <w:r>
        <w:rPr>
          <w:b/>
        </w:rPr>
        <w:t xml:space="preserve">Purpose: </w:t>
      </w:r>
      <w:r>
        <w:t>Ensure lawful basis, clear purpose, minimization, security controls, and enforceable data-sharing safeguards.</w:t>
      </w:r>
    </w:p>
    <w:p w14:paraId="4A1575D8" w14:textId="77777777" w:rsidR="00685C47" w:rsidRDefault="00BD23E3">
      <w:r>
        <w:rPr>
          <w:b/>
        </w:rPr>
        <w:t>Minimum required evidence:</w:t>
      </w:r>
    </w:p>
    <w:p w14:paraId="3456BD0E" w14:textId="77777777" w:rsidR="00685C47" w:rsidRDefault="00BD23E3">
      <w:pPr>
        <w:pStyle w:val="ListBullet"/>
      </w:pPr>
      <w:r>
        <w:t>Data inventory (sources, categories, sensitivity, retention, access roles).</w:t>
      </w:r>
    </w:p>
    <w:p w14:paraId="7E9F96E7" w14:textId="77777777" w:rsidR="00685C47" w:rsidRDefault="00BD23E3">
      <w:pPr>
        <w:pStyle w:val="ListBullet"/>
      </w:pPr>
      <w:r>
        <w:t>Dataset Card / Datasheet (purpose, provenance, representativeness, rights, limitations).</w:t>
      </w:r>
    </w:p>
    <w:p w14:paraId="4B6D0D6F" w14:textId="77777777" w:rsidR="00685C47" w:rsidRDefault="00BD23E3">
      <w:pPr>
        <w:pStyle w:val="ListBullet"/>
      </w:pPr>
      <w:r>
        <w:t>Impact assessment: DPIA/PDIA (lite for Lane 2; full for Lane 3).</w:t>
      </w:r>
    </w:p>
    <w:p w14:paraId="31A93C5C" w14:textId="77777777" w:rsidR="00685C47" w:rsidRDefault="00BD23E3">
      <w:pPr>
        <w:pStyle w:val="ListBullet"/>
      </w:pPr>
      <w:r>
        <w:t>Data sharing agreement / contract (where data is shared or jointly processed).</w:t>
      </w:r>
    </w:p>
    <w:p w14:paraId="447D5184" w14:textId="77777777" w:rsidR="00685C47" w:rsidRDefault="00BD23E3">
      <w:pPr>
        <w:pStyle w:val="ListBullet"/>
      </w:pPr>
      <w:r>
        <w:t>Cross-border transfer assessment (if applicable) and safeguards (contractual + technical).</w:t>
      </w:r>
    </w:p>
    <w:p w14:paraId="16AD025B" w14:textId="77777777" w:rsidR="00685C47" w:rsidRDefault="00BD23E3">
      <w:r>
        <w:rPr>
          <w:b/>
        </w:rPr>
        <w:t xml:space="preserve">Minimum approvers: </w:t>
      </w:r>
      <w:r>
        <w:t>Project Lead + DPO + Security (+ Legal for sharing/contracting; Board for Lane 3 where applicable).</w:t>
      </w:r>
    </w:p>
    <w:p w14:paraId="064028E4" w14:textId="77777777" w:rsidR="00685C47" w:rsidRDefault="00BD23E3">
      <w:r>
        <w:rPr>
          <w:b/>
        </w:rPr>
        <w:t xml:space="preserve">Output: </w:t>
      </w:r>
      <w:r>
        <w:t>Data cleared for use under documented conditions (or blocked pending controls).</w:t>
      </w:r>
    </w:p>
    <w:p w14:paraId="666D5F69" w14:textId="77777777" w:rsidR="00685C47" w:rsidRDefault="00BD23E3">
      <w:pPr>
        <w:pStyle w:val="Heading2"/>
      </w:pPr>
      <w:r>
        <w:t>5.3 Gate 2 - Model Readiness</w:t>
      </w:r>
    </w:p>
    <w:p w14:paraId="0CF21BE9" w14:textId="77777777" w:rsidR="00685C47" w:rsidRDefault="00BD23E3">
      <w:r>
        <w:rPr>
          <w:b/>
        </w:rPr>
        <w:t xml:space="preserve">When: </w:t>
      </w:r>
      <w:r>
        <w:t>Before training/finetuning and before production-like testing with real or representative data.</w:t>
      </w:r>
    </w:p>
    <w:p w14:paraId="3F25682D" w14:textId="77777777" w:rsidR="00685C47" w:rsidRDefault="00BD23E3">
      <w:r>
        <w:rPr>
          <w:b/>
        </w:rPr>
        <w:t xml:space="preserve">Purpose: </w:t>
      </w:r>
      <w:r>
        <w:t>Confirm evaluation plan (performance, fairness, robustness, security), governance artifacts, and human oversight arrangements.</w:t>
      </w:r>
    </w:p>
    <w:p w14:paraId="191A5879" w14:textId="77777777" w:rsidR="00685C47" w:rsidRDefault="00BD23E3">
      <w:r>
        <w:rPr>
          <w:b/>
        </w:rPr>
        <w:t>Minimum required evidence:</w:t>
      </w:r>
    </w:p>
    <w:p w14:paraId="22C0D06F" w14:textId="77777777" w:rsidR="00685C47" w:rsidRDefault="00BD23E3">
      <w:pPr>
        <w:pStyle w:val="ListBullet"/>
      </w:pPr>
      <w:r>
        <w:t>Evaluation plan (metrics, test sets, bias/fairness checks, robustness/security tests).</w:t>
      </w:r>
    </w:p>
    <w:p w14:paraId="5A08E7D2" w14:textId="77777777" w:rsidR="00685C47" w:rsidRDefault="00BD23E3">
      <w:pPr>
        <w:pStyle w:val="ListBullet"/>
      </w:pPr>
      <w:r>
        <w:t>Draft Model Card (intended use, limitations, evaluation approach).</w:t>
      </w:r>
    </w:p>
    <w:p w14:paraId="22B257A8" w14:textId="77777777" w:rsidR="00685C47" w:rsidRDefault="00BD23E3">
      <w:pPr>
        <w:pStyle w:val="ListBullet"/>
      </w:pPr>
      <w:r>
        <w:t>Updated Risk Register with mitigations implemented or planned.</w:t>
      </w:r>
    </w:p>
    <w:p w14:paraId="2ED97EE1" w14:textId="77777777" w:rsidR="00685C47" w:rsidRDefault="00BD23E3">
      <w:pPr>
        <w:pStyle w:val="ListBullet"/>
      </w:pPr>
      <w:r>
        <w:t>Human oversight plan (who reviews, what they see, fallback and escalation).</w:t>
      </w:r>
    </w:p>
    <w:p w14:paraId="68E55614" w14:textId="77777777" w:rsidR="00685C47" w:rsidRDefault="00BD23E3">
      <w:pPr>
        <w:pStyle w:val="ListBullet"/>
      </w:pPr>
      <w:r>
        <w:t>Privacy and security review (e.g., leakage risks, access controls, audit logs).</w:t>
      </w:r>
    </w:p>
    <w:p w14:paraId="41241D06" w14:textId="77777777" w:rsidR="00685C47" w:rsidRDefault="00BD23E3">
      <w:r>
        <w:rPr>
          <w:b/>
        </w:rPr>
        <w:t xml:space="preserve">Minimum approvers: </w:t>
      </w:r>
      <w:r>
        <w:t>Project Lead + DPO + relevant technical lead (+ Board for Lane 3).</w:t>
      </w:r>
    </w:p>
    <w:p w14:paraId="217A4E44" w14:textId="77777777" w:rsidR="00685C47" w:rsidRDefault="00BD23E3">
      <w:r>
        <w:rPr>
          <w:b/>
        </w:rPr>
        <w:t xml:space="preserve">Output: </w:t>
      </w:r>
      <w:r>
        <w:t>Model cleared for pilot/deployment readiness work (or blocked pending mitigations).</w:t>
      </w:r>
    </w:p>
    <w:p w14:paraId="6C194D6F" w14:textId="77777777" w:rsidR="00685C47" w:rsidRDefault="00BD23E3">
      <w:pPr>
        <w:pStyle w:val="Heading2"/>
      </w:pPr>
      <w:r>
        <w:t>5.4 Gate 3 - Deployment Readiness</w:t>
      </w:r>
    </w:p>
    <w:p w14:paraId="21BC8726" w14:textId="77777777" w:rsidR="00685C47" w:rsidRDefault="00BD23E3">
      <w:r>
        <w:rPr>
          <w:b/>
        </w:rPr>
        <w:t xml:space="preserve">When: </w:t>
      </w:r>
      <w:r>
        <w:t>Before go-live or piloting with real users, including integration into live decision workflows.</w:t>
      </w:r>
    </w:p>
    <w:p w14:paraId="58997EF7" w14:textId="77777777" w:rsidR="00685C47" w:rsidRDefault="00BD23E3">
      <w:r>
        <w:rPr>
          <w:b/>
        </w:rPr>
        <w:lastRenderedPageBreak/>
        <w:t xml:space="preserve">Purpose: </w:t>
      </w:r>
      <w:r>
        <w:t>Verify transparency measures, monitoring, incident readiness, and operational accountability.</w:t>
      </w:r>
    </w:p>
    <w:p w14:paraId="13A8B27C" w14:textId="77777777" w:rsidR="00685C47" w:rsidRDefault="00BD23E3">
      <w:r>
        <w:rPr>
          <w:b/>
        </w:rPr>
        <w:t>Minimum required evidence:</w:t>
      </w:r>
    </w:p>
    <w:p w14:paraId="49D3EFFA" w14:textId="77777777" w:rsidR="00685C47" w:rsidRDefault="00BD23E3">
      <w:pPr>
        <w:pStyle w:val="ListBullet"/>
      </w:pPr>
      <w:r>
        <w:t>Final Model Card and user guidance/notice (as applicable).</w:t>
      </w:r>
    </w:p>
    <w:p w14:paraId="62AA14BF" w14:textId="77777777" w:rsidR="00685C47" w:rsidRDefault="00BD23E3">
      <w:pPr>
        <w:pStyle w:val="ListBullet"/>
      </w:pPr>
      <w:r>
        <w:t>Monitoring plan (drift, performance, bias, user feedback, incident thresholds).</w:t>
      </w:r>
    </w:p>
    <w:p w14:paraId="31EAD5CE" w14:textId="77777777" w:rsidR="00685C47" w:rsidRDefault="00BD23E3">
      <w:pPr>
        <w:pStyle w:val="ListBullet"/>
      </w:pPr>
      <w:r>
        <w:t>Incident and breach response playbook (including reporting roles and timelines).</w:t>
      </w:r>
    </w:p>
    <w:p w14:paraId="19190153" w14:textId="77777777" w:rsidR="00685C47" w:rsidRDefault="00BD23E3">
      <w:pPr>
        <w:pStyle w:val="ListBullet"/>
      </w:pPr>
      <w:r>
        <w:t>Operational logs templates: DSAR/complaints log, breach register, approvals register, cross-border log (if applicable).</w:t>
      </w:r>
    </w:p>
    <w:p w14:paraId="6F549D8C" w14:textId="77777777" w:rsidR="00685C47" w:rsidRDefault="00BD23E3">
      <w:r>
        <w:rPr>
          <w:b/>
        </w:rPr>
        <w:t xml:space="preserve">Minimum approvers: </w:t>
      </w:r>
      <w:r>
        <w:t>Project Lead + DPO + Security (+ Board for Lane 3).</w:t>
      </w:r>
    </w:p>
    <w:p w14:paraId="1C2D003E" w14:textId="77777777" w:rsidR="00685C47" w:rsidRDefault="00BD23E3">
      <w:r>
        <w:rPr>
          <w:b/>
        </w:rPr>
        <w:t xml:space="preserve">Output: </w:t>
      </w:r>
      <w:r>
        <w:t>Authorize deployment with defined monitoring cadence and review dates (or block deployment).</w:t>
      </w:r>
    </w:p>
    <w:p w14:paraId="056F1215" w14:textId="77777777" w:rsidR="00685C47" w:rsidRDefault="00BD23E3">
      <w:pPr>
        <w:pStyle w:val="Heading2"/>
      </w:pPr>
      <w:r>
        <w:t>5.5 Gate 4 - Post-Deployment Review</w:t>
      </w:r>
    </w:p>
    <w:p w14:paraId="11157504" w14:textId="77777777" w:rsidR="00685C47" w:rsidRDefault="00BD23E3">
      <w:r>
        <w:rPr>
          <w:b/>
        </w:rPr>
        <w:t xml:space="preserve">When: </w:t>
      </w:r>
      <w:r>
        <w:t>Periodic (e.g., quarterly) and whenever the system scope, data, model, or deployment context changes materially.</w:t>
      </w:r>
    </w:p>
    <w:p w14:paraId="7F36D591" w14:textId="77777777" w:rsidR="00685C47" w:rsidRDefault="00BD23E3">
      <w:r>
        <w:rPr>
          <w:b/>
        </w:rPr>
        <w:t xml:space="preserve">Purpose: </w:t>
      </w:r>
      <w:r>
        <w:t>Detect drift and harms; review complaints and incidents; enforce change control and continuous improvement.</w:t>
      </w:r>
    </w:p>
    <w:p w14:paraId="75AC27F0" w14:textId="77777777" w:rsidR="00685C47" w:rsidRDefault="00BD23E3">
      <w:r>
        <w:rPr>
          <w:b/>
        </w:rPr>
        <w:t>Minimum required evidence:</w:t>
      </w:r>
    </w:p>
    <w:p w14:paraId="68852396" w14:textId="77777777" w:rsidR="00685C47" w:rsidRDefault="00BD23E3">
      <w:pPr>
        <w:pStyle w:val="ListBullet"/>
      </w:pPr>
      <w:r>
        <w:t>Monitoring report (key metrics, drift, model performance, fairness indicators).</w:t>
      </w:r>
    </w:p>
    <w:p w14:paraId="56B32601" w14:textId="77777777" w:rsidR="00685C47" w:rsidRDefault="00BD23E3">
      <w:pPr>
        <w:pStyle w:val="ListBullet"/>
      </w:pPr>
      <w:r>
        <w:t>Incident/complaints summary and corrective actions.</w:t>
      </w:r>
    </w:p>
    <w:p w14:paraId="31C5DF83" w14:textId="77777777" w:rsidR="00685C47" w:rsidRDefault="00BD23E3">
      <w:pPr>
        <w:pStyle w:val="ListBullet"/>
      </w:pPr>
      <w:r>
        <w:t>Updated risk register and decision on continuation/changes.</w:t>
      </w:r>
    </w:p>
    <w:p w14:paraId="0F1C74B1" w14:textId="77777777" w:rsidR="00685C47" w:rsidRDefault="00BD23E3">
      <w:pPr>
        <w:pStyle w:val="ListBullet"/>
      </w:pPr>
      <w:r>
        <w:t>Re-run Gate 0 triage if scope or data/model changes increase risk profile.</w:t>
      </w:r>
    </w:p>
    <w:p w14:paraId="51B56472" w14:textId="77777777" w:rsidR="00685C47" w:rsidRDefault="00BD23E3">
      <w:r>
        <w:rPr>
          <w:b/>
        </w:rPr>
        <w:t xml:space="preserve">Minimum approvers: </w:t>
      </w:r>
      <w:r>
        <w:t>System owner + DPO (+ Board for high-risk changes).</w:t>
      </w:r>
    </w:p>
    <w:p w14:paraId="36DB4175" w14:textId="77777777" w:rsidR="00685C47" w:rsidRDefault="00BD23E3">
      <w:r>
        <w:rPr>
          <w:b/>
        </w:rPr>
        <w:t xml:space="preserve">Output: </w:t>
      </w:r>
      <w:r>
        <w:t>Continue / modify / suspend / retire decision.</w:t>
      </w:r>
    </w:p>
    <w:p w14:paraId="146AE964" w14:textId="77777777" w:rsidR="00685C47" w:rsidRDefault="00BD23E3">
      <w:pPr>
        <w:pStyle w:val="Heading1"/>
      </w:pPr>
      <w:r>
        <w:t>6. Minimum evidence artifacts (starter pack)</w:t>
      </w:r>
    </w:p>
    <w:p w14:paraId="64886A88" w14:textId="77777777" w:rsidR="00685C47" w:rsidRDefault="00BD23E3">
      <w:r>
        <w:t>The minimum viable ethics gate requires a small set of templates that make decisions auditable and repeatable. Include these templates in the EAII AI Ethics Toolkit package.</w:t>
      </w:r>
    </w:p>
    <w:tbl>
      <w:tblPr>
        <w:tblW w:w="0" w:type="auto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4669"/>
        <w:gridCol w:w="4671"/>
      </w:tblGrid>
      <w:tr w:rsidR="00685C47" w14:paraId="1954AE6E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606BCF00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Artifact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22F12CE9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Purpose</w:t>
            </w:r>
          </w:p>
        </w:tc>
      </w:tr>
      <w:tr w:rsidR="00685C47" w14:paraId="66925D27" w14:textId="77777777">
        <w:trPr>
          <w:jc w:val="center"/>
        </w:trPr>
        <w:tc>
          <w:tcPr>
            <w:tcW w:w="4680" w:type="dxa"/>
            <w:vAlign w:val="center"/>
          </w:tcPr>
          <w:p w14:paraId="60B465E2" w14:textId="77777777" w:rsidR="00685C47" w:rsidRDefault="00BD23E3">
            <w:r>
              <w:rPr>
                <w:rFonts w:ascii="Calibri" w:eastAsia="Calibri" w:hAnsi="Calibri"/>
                <w:sz w:val="20"/>
              </w:rPr>
              <w:t>Ethics Gate Trigger Checklist</w:t>
            </w:r>
          </w:p>
        </w:tc>
        <w:tc>
          <w:tcPr>
            <w:tcW w:w="4680" w:type="dxa"/>
            <w:vAlign w:val="center"/>
          </w:tcPr>
          <w:p w14:paraId="03B58A96" w14:textId="77777777" w:rsidR="00685C47" w:rsidRDefault="00BD23E3">
            <w:r>
              <w:rPr>
                <w:rFonts w:ascii="Calibri" w:eastAsia="Calibri" w:hAnsi="Calibri"/>
                <w:sz w:val="20"/>
              </w:rPr>
              <w:t>Gate 0 risk screening and lane assignment (Annex A).</w:t>
            </w:r>
          </w:p>
        </w:tc>
      </w:tr>
      <w:tr w:rsidR="00685C47" w14:paraId="7361AF21" w14:textId="77777777">
        <w:trPr>
          <w:jc w:val="center"/>
        </w:trPr>
        <w:tc>
          <w:tcPr>
            <w:tcW w:w="4680" w:type="dxa"/>
            <w:vAlign w:val="center"/>
          </w:tcPr>
          <w:p w14:paraId="180C9802" w14:textId="77777777" w:rsidR="00685C47" w:rsidRDefault="00BD23E3">
            <w:r>
              <w:rPr>
                <w:rFonts w:ascii="Calibri" w:eastAsia="Calibri" w:hAnsi="Calibri"/>
                <w:sz w:val="20"/>
              </w:rPr>
              <w:t>Ethics Gate Decision Record</w:t>
            </w:r>
          </w:p>
        </w:tc>
        <w:tc>
          <w:tcPr>
            <w:tcW w:w="4680" w:type="dxa"/>
            <w:vAlign w:val="center"/>
          </w:tcPr>
          <w:p w14:paraId="36303B5A" w14:textId="77777777" w:rsidR="00685C47" w:rsidRDefault="00BD23E3">
            <w:r>
              <w:rPr>
                <w:rFonts w:ascii="Calibri" w:eastAsia="Calibri" w:hAnsi="Calibri"/>
                <w:sz w:val="20"/>
              </w:rPr>
              <w:t>One-page record: decision, lane, conditions, sign-offs, expiry/review date (Annex B).</w:t>
            </w:r>
          </w:p>
        </w:tc>
      </w:tr>
      <w:tr w:rsidR="00685C47" w14:paraId="5B355285" w14:textId="77777777">
        <w:trPr>
          <w:jc w:val="center"/>
        </w:trPr>
        <w:tc>
          <w:tcPr>
            <w:tcW w:w="4680" w:type="dxa"/>
            <w:vAlign w:val="center"/>
          </w:tcPr>
          <w:p w14:paraId="0588711D" w14:textId="77777777" w:rsidR="00685C47" w:rsidRDefault="00BD23E3">
            <w:r>
              <w:rPr>
                <w:rFonts w:ascii="Calibri" w:eastAsia="Calibri" w:hAnsi="Calibri"/>
                <w:sz w:val="20"/>
              </w:rPr>
              <w:lastRenderedPageBreak/>
              <w:t>Impact Assessment (PDIA/DPIA) template</w:t>
            </w:r>
          </w:p>
        </w:tc>
        <w:tc>
          <w:tcPr>
            <w:tcW w:w="4680" w:type="dxa"/>
            <w:vAlign w:val="center"/>
          </w:tcPr>
          <w:p w14:paraId="5E681D35" w14:textId="77777777" w:rsidR="00685C47" w:rsidRDefault="00BD23E3">
            <w:r>
              <w:rPr>
                <w:rFonts w:ascii="Calibri" w:eastAsia="Calibri" w:hAnsi="Calibri"/>
                <w:sz w:val="20"/>
              </w:rPr>
              <w:t>Required for high-risk projects; "lite" version for moderate risk.</w:t>
            </w:r>
          </w:p>
        </w:tc>
      </w:tr>
      <w:tr w:rsidR="00685C47" w14:paraId="72700BCF" w14:textId="77777777">
        <w:trPr>
          <w:jc w:val="center"/>
        </w:trPr>
        <w:tc>
          <w:tcPr>
            <w:tcW w:w="4680" w:type="dxa"/>
            <w:vAlign w:val="center"/>
          </w:tcPr>
          <w:p w14:paraId="27AB911C" w14:textId="77777777" w:rsidR="00685C47" w:rsidRDefault="00BD23E3">
            <w:r>
              <w:rPr>
                <w:rFonts w:ascii="Calibri" w:eastAsia="Calibri" w:hAnsi="Calibri"/>
                <w:sz w:val="20"/>
              </w:rPr>
              <w:t>Dataset Card / Datasheet</w:t>
            </w:r>
          </w:p>
        </w:tc>
        <w:tc>
          <w:tcPr>
            <w:tcW w:w="4680" w:type="dxa"/>
            <w:vAlign w:val="center"/>
          </w:tcPr>
          <w:p w14:paraId="7BEA9C03" w14:textId="77777777" w:rsidR="00685C47" w:rsidRDefault="00BD23E3">
            <w:r>
              <w:rPr>
                <w:rFonts w:ascii="Calibri" w:eastAsia="Calibri" w:hAnsi="Calibri"/>
                <w:sz w:val="20"/>
              </w:rPr>
              <w:t>Dataset purpose, provenance, composition, representativeness, rights, and limitations.</w:t>
            </w:r>
          </w:p>
        </w:tc>
      </w:tr>
      <w:tr w:rsidR="00685C47" w14:paraId="0E69451C" w14:textId="77777777">
        <w:trPr>
          <w:jc w:val="center"/>
        </w:trPr>
        <w:tc>
          <w:tcPr>
            <w:tcW w:w="4680" w:type="dxa"/>
            <w:vAlign w:val="center"/>
          </w:tcPr>
          <w:p w14:paraId="4F81F39E" w14:textId="77777777" w:rsidR="00685C47" w:rsidRDefault="00BD23E3">
            <w:r>
              <w:rPr>
                <w:rFonts w:ascii="Calibri" w:eastAsia="Calibri" w:hAnsi="Calibri"/>
                <w:sz w:val="20"/>
              </w:rPr>
              <w:t>Model Card</w:t>
            </w:r>
          </w:p>
        </w:tc>
        <w:tc>
          <w:tcPr>
            <w:tcW w:w="4680" w:type="dxa"/>
            <w:vAlign w:val="center"/>
          </w:tcPr>
          <w:p w14:paraId="476BD222" w14:textId="77777777" w:rsidR="00685C47" w:rsidRDefault="00BD23E3">
            <w:r>
              <w:rPr>
                <w:rFonts w:ascii="Calibri" w:eastAsia="Calibri" w:hAnsi="Calibri"/>
                <w:sz w:val="20"/>
              </w:rPr>
              <w:t>Intended use, evaluation results, limitations, risks, and human oversight.</w:t>
            </w:r>
          </w:p>
        </w:tc>
      </w:tr>
      <w:tr w:rsidR="00685C47" w14:paraId="461DF8B0" w14:textId="77777777">
        <w:trPr>
          <w:jc w:val="center"/>
        </w:trPr>
        <w:tc>
          <w:tcPr>
            <w:tcW w:w="4680" w:type="dxa"/>
            <w:vAlign w:val="center"/>
          </w:tcPr>
          <w:p w14:paraId="778D0614" w14:textId="77777777" w:rsidR="00685C47" w:rsidRDefault="00BD23E3">
            <w:r>
              <w:rPr>
                <w:rFonts w:ascii="Calibri" w:eastAsia="Calibri" w:hAnsi="Calibri"/>
                <w:sz w:val="20"/>
              </w:rPr>
              <w:t>Risk Register + Mitigation Tracker</w:t>
            </w:r>
          </w:p>
        </w:tc>
        <w:tc>
          <w:tcPr>
            <w:tcW w:w="4680" w:type="dxa"/>
            <w:vAlign w:val="center"/>
          </w:tcPr>
          <w:p w14:paraId="782F3555" w14:textId="77777777" w:rsidR="00685C47" w:rsidRDefault="00BD23E3">
            <w:r>
              <w:rPr>
                <w:rFonts w:ascii="Calibri" w:eastAsia="Calibri" w:hAnsi="Calibri"/>
                <w:sz w:val="20"/>
              </w:rPr>
              <w:t>Single source of truth for risks, controls, owners, and status.</w:t>
            </w:r>
          </w:p>
        </w:tc>
      </w:tr>
      <w:tr w:rsidR="00685C47" w14:paraId="0B62754E" w14:textId="77777777">
        <w:trPr>
          <w:jc w:val="center"/>
        </w:trPr>
        <w:tc>
          <w:tcPr>
            <w:tcW w:w="4680" w:type="dxa"/>
            <w:vAlign w:val="center"/>
          </w:tcPr>
          <w:p w14:paraId="06DA46B1" w14:textId="77777777" w:rsidR="00685C47" w:rsidRDefault="00BD23E3">
            <w:r>
              <w:rPr>
                <w:rFonts w:ascii="Calibri" w:eastAsia="Calibri" w:hAnsi="Calibri"/>
                <w:sz w:val="20"/>
              </w:rPr>
              <w:t>Operational logs</w:t>
            </w:r>
          </w:p>
        </w:tc>
        <w:tc>
          <w:tcPr>
            <w:tcW w:w="4680" w:type="dxa"/>
            <w:vAlign w:val="center"/>
          </w:tcPr>
          <w:p w14:paraId="7ED6A41A" w14:textId="77777777" w:rsidR="00685C47" w:rsidRDefault="00BD23E3">
            <w:r>
              <w:rPr>
                <w:rFonts w:ascii="Calibri" w:eastAsia="Calibri" w:hAnsi="Calibri"/>
                <w:sz w:val="20"/>
              </w:rPr>
              <w:t>DSAR/complaints log; breach register; cross-border transfer log; approvals log.</w:t>
            </w:r>
          </w:p>
        </w:tc>
      </w:tr>
      <w:tr w:rsidR="00685C47" w14:paraId="38F189F9" w14:textId="77777777">
        <w:trPr>
          <w:jc w:val="center"/>
        </w:trPr>
        <w:tc>
          <w:tcPr>
            <w:tcW w:w="4680" w:type="dxa"/>
            <w:vAlign w:val="center"/>
          </w:tcPr>
          <w:p w14:paraId="5B3AEE8D" w14:textId="77777777" w:rsidR="00685C47" w:rsidRDefault="00BD23E3">
            <w:r>
              <w:rPr>
                <w:rFonts w:ascii="Calibri" w:eastAsia="Calibri" w:hAnsi="Calibri"/>
                <w:sz w:val="20"/>
              </w:rPr>
              <w:t>Vendor due diligence checklist (if applicable)</w:t>
            </w:r>
          </w:p>
        </w:tc>
        <w:tc>
          <w:tcPr>
            <w:tcW w:w="4680" w:type="dxa"/>
            <w:vAlign w:val="center"/>
          </w:tcPr>
          <w:p w14:paraId="7EDE806B" w14:textId="77777777" w:rsidR="00685C47" w:rsidRDefault="00BD23E3">
            <w:r>
              <w:rPr>
                <w:rFonts w:ascii="Calibri" w:eastAsia="Calibri" w:hAnsi="Calibri"/>
                <w:sz w:val="20"/>
              </w:rPr>
              <w:t>Audit rights, security assurances, processor duties, and data transfer safeguards.</w:t>
            </w:r>
          </w:p>
        </w:tc>
      </w:tr>
    </w:tbl>
    <w:p w14:paraId="2546EE19" w14:textId="77777777" w:rsidR="00685C47" w:rsidRDefault="00BD23E3">
      <w:pPr>
        <w:pStyle w:val="Heading1"/>
      </w:pPr>
      <w:r>
        <w:t>7. Implementation guidance (quick start)</w:t>
      </w:r>
    </w:p>
    <w:p w14:paraId="2D290A5A" w14:textId="77777777" w:rsidR="00685C47" w:rsidRDefault="00BD23E3">
      <w:pPr>
        <w:pStyle w:val="ListNumber"/>
      </w:pPr>
      <w:r>
        <w:t>Embed Gate 0 (Trigger Checklist) into project intake and require completion before any data access.</w:t>
      </w:r>
    </w:p>
    <w:p w14:paraId="1A7EED4C" w14:textId="77777777" w:rsidR="00685C47" w:rsidRDefault="00BD23E3">
      <w:pPr>
        <w:pStyle w:val="ListNumber"/>
      </w:pPr>
      <w:r>
        <w:t>Create an approvals log (simple register) to record gate outcomes, conditions, owners, and review dates.</w:t>
      </w:r>
    </w:p>
    <w:p w14:paraId="126244D8" w14:textId="77777777" w:rsidR="00685C47" w:rsidRDefault="00BD23E3">
      <w:pPr>
        <w:pStyle w:val="ListNumber"/>
      </w:pPr>
      <w:r>
        <w:t>Pilot the ethics gate on 2-3 priority use cases and adjust triggers and evidence thresholds based on lessons learned.</w:t>
      </w:r>
    </w:p>
    <w:p w14:paraId="5EF7C9D7" w14:textId="77777777" w:rsidR="00685C47" w:rsidRDefault="00BD23E3">
      <w:pPr>
        <w:pStyle w:val="ListNumber"/>
      </w:pPr>
      <w:r>
        <w:t>Establish an interim Ethics/Data Review Panel while a permanent review board is formalized (especially for health and other high-risk contexts).</w:t>
      </w:r>
    </w:p>
    <w:p w14:paraId="63071FDC" w14:textId="77777777" w:rsidR="00685C47" w:rsidRDefault="00BD23E3">
      <w:pPr>
        <w:pStyle w:val="ListNumber"/>
      </w:pPr>
      <w:r>
        <w:t>Train project teams and focal points on how to complete the trigger checklist, DPIA/PDIA, and dataset/model documentation.</w:t>
      </w:r>
    </w:p>
    <w:p w14:paraId="235E2433" w14:textId="77777777" w:rsidR="00685C47" w:rsidRDefault="00BD23E3">
      <w:pPr>
        <w:pStyle w:val="Heading1"/>
      </w:pPr>
      <w:r>
        <w:t>8. References (supporting literature and instruments)</w:t>
      </w:r>
    </w:p>
    <w:p w14:paraId="6D9F73DE" w14:textId="77777777" w:rsidR="00685C47" w:rsidRDefault="00BD23E3">
      <w:r>
        <w:t>This minimum viable ethics gate is aligned with: (i) Ethiopia binding instruments referenced in the EAII evidence pack, and (ii) widely used international responsible AI governance references.</w:t>
      </w:r>
    </w:p>
    <w:p w14:paraId="192D0675" w14:textId="77777777" w:rsidR="00685C47" w:rsidRDefault="00BD23E3">
      <w:pPr>
        <w:pStyle w:val="ListBullet"/>
      </w:pPr>
      <w:r>
        <w:t>Federal Democratic Republic of Ethiopia. Personal Data Protection Proclamation No. 1321/2024. Federal Negarit Gazette (No. 35), 24 July 2024.</w:t>
      </w:r>
    </w:p>
    <w:p w14:paraId="6F5D8540" w14:textId="77777777" w:rsidR="00685C47" w:rsidRDefault="00BD23E3">
      <w:pPr>
        <w:pStyle w:val="ListBullet"/>
      </w:pPr>
      <w:r>
        <w:t>UNESCO. Recommendation on the Ethics of Artificial Intelligence. 2021.</w:t>
      </w:r>
    </w:p>
    <w:p w14:paraId="71CDE4C7" w14:textId="77777777" w:rsidR="00685C47" w:rsidRDefault="00BD23E3">
      <w:pPr>
        <w:pStyle w:val="ListBullet"/>
      </w:pPr>
      <w:r>
        <w:t>NIST. AI Risk Management Framework (AI RMF 1.0). 2023.</w:t>
      </w:r>
    </w:p>
    <w:p w14:paraId="02CEA24E" w14:textId="77777777" w:rsidR="00685C47" w:rsidRDefault="00BD23E3">
      <w:pPr>
        <w:pStyle w:val="ListBullet"/>
      </w:pPr>
      <w:r>
        <w:t>ISO/IEC 42001:2023. Information technology - Artificial intelligence - Management system.</w:t>
      </w:r>
    </w:p>
    <w:p w14:paraId="4C352F20" w14:textId="77777777" w:rsidR="00685C47" w:rsidRDefault="00BD23E3">
      <w:pPr>
        <w:pStyle w:val="ListBullet"/>
      </w:pPr>
      <w:r>
        <w:t>Gebru, T. et al. Datasheets for Datasets. 2018.</w:t>
      </w:r>
    </w:p>
    <w:p w14:paraId="2F5DBF96" w14:textId="77777777" w:rsidR="00685C47" w:rsidRDefault="00BD23E3">
      <w:pPr>
        <w:pStyle w:val="ListBullet"/>
      </w:pPr>
      <w:r>
        <w:t>Mitchell, M. et al. Model Cards for Model Reporting. 2019.</w:t>
      </w:r>
    </w:p>
    <w:p w14:paraId="3A8BA99F" w14:textId="77777777" w:rsidR="00685C47" w:rsidRDefault="00BD23E3">
      <w:pPr>
        <w:pStyle w:val="ListBullet"/>
      </w:pPr>
      <w:r>
        <w:t>Government of Canada. Algorithmic Impact Assessment (AIA) - public sector risk screening tool. (Referenced as an example template).</w:t>
      </w:r>
    </w:p>
    <w:p w14:paraId="1AF70138" w14:textId="77777777" w:rsidR="00685C47" w:rsidRDefault="00BD23E3">
      <w:r>
        <w:lastRenderedPageBreak/>
        <w:br w:type="page"/>
      </w:r>
    </w:p>
    <w:p w14:paraId="10F68DA0" w14:textId="77777777" w:rsidR="00685C47" w:rsidRDefault="00BD23E3">
      <w:pPr>
        <w:pStyle w:val="Heading1"/>
      </w:pPr>
      <w:r>
        <w:lastRenderedPageBreak/>
        <w:t>Annex A. Trigger checklist (printable form)</w:t>
      </w:r>
    </w:p>
    <w:p w14:paraId="5DA3E327" w14:textId="77777777" w:rsidR="00685C47" w:rsidRDefault="00BD23E3">
      <w:r>
        <w:t>Complete this form at Gate 0 and attach it to the project intake pack.</w:t>
      </w:r>
    </w:p>
    <w:tbl>
      <w:tblPr>
        <w:tblW w:w="0" w:type="auto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1800"/>
        <w:gridCol w:w="2289"/>
        <w:gridCol w:w="1731"/>
        <w:gridCol w:w="1731"/>
        <w:gridCol w:w="1789"/>
      </w:tblGrid>
      <w:tr w:rsidR="00685C47" w14:paraId="67C57661" w14:textId="77777777">
        <w:trPr>
          <w:jc w:val="center"/>
        </w:trPr>
        <w:tc>
          <w:tcPr>
            <w:tcW w:w="1872" w:type="dxa"/>
            <w:shd w:val="clear" w:color="auto" w:fill="F2F2F2"/>
            <w:vAlign w:val="center"/>
          </w:tcPr>
          <w:p w14:paraId="734E3990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ID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1B0346D2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Trigger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67C0A35B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YES (☐)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6447B552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NO (☐)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2E03EDC5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Notes / mitigation</w:t>
            </w:r>
          </w:p>
        </w:tc>
      </w:tr>
      <w:tr w:rsidR="00685C47" w14:paraId="32C8063C" w14:textId="77777777">
        <w:trPr>
          <w:jc w:val="center"/>
        </w:trPr>
        <w:tc>
          <w:tcPr>
            <w:tcW w:w="1872" w:type="dxa"/>
            <w:shd w:val="clear" w:color="auto" w:fill="DEEAF6"/>
            <w:vAlign w:val="center"/>
          </w:tcPr>
          <w:p w14:paraId="1D5B62F3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HIGH-RISK</w:t>
            </w:r>
          </w:p>
        </w:tc>
        <w:tc>
          <w:tcPr>
            <w:tcW w:w="1872" w:type="dxa"/>
            <w:shd w:val="clear" w:color="auto" w:fill="DEEAF6"/>
            <w:vAlign w:val="center"/>
          </w:tcPr>
          <w:p w14:paraId="55EFB37B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If YES on any item below -&gt; Lane 3 (Enhanced Review)</w:t>
            </w:r>
          </w:p>
        </w:tc>
        <w:tc>
          <w:tcPr>
            <w:tcW w:w="1872" w:type="dxa"/>
            <w:shd w:val="clear" w:color="auto" w:fill="DEEAF6"/>
            <w:vAlign w:val="center"/>
          </w:tcPr>
          <w:p w14:paraId="67C56028" w14:textId="77777777" w:rsidR="00685C47" w:rsidRDefault="00685C47"/>
        </w:tc>
        <w:tc>
          <w:tcPr>
            <w:tcW w:w="1872" w:type="dxa"/>
            <w:shd w:val="clear" w:color="auto" w:fill="DEEAF6"/>
            <w:vAlign w:val="center"/>
          </w:tcPr>
          <w:p w14:paraId="1A06BCA5" w14:textId="77777777" w:rsidR="00685C47" w:rsidRDefault="00685C47"/>
        </w:tc>
        <w:tc>
          <w:tcPr>
            <w:tcW w:w="1872" w:type="dxa"/>
            <w:shd w:val="clear" w:color="auto" w:fill="DEEAF6"/>
            <w:vAlign w:val="center"/>
          </w:tcPr>
          <w:p w14:paraId="0F7FBED1" w14:textId="77777777" w:rsidR="00685C47" w:rsidRDefault="00685C47"/>
        </w:tc>
      </w:tr>
      <w:tr w:rsidR="00685C47" w14:paraId="7E90CA62" w14:textId="77777777">
        <w:trPr>
          <w:jc w:val="center"/>
        </w:trPr>
        <w:tc>
          <w:tcPr>
            <w:tcW w:w="1872" w:type="dxa"/>
            <w:vAlign w:val="center"/>
          </w:tcPr>
          <w:p w14:paraId="3EA3E904" w14:textId="77777777" w:rsidR="00685C47" w:rsidRDefault="00BD23E3">
            <w:r>
              <w:rPr>
                <w:rFonts w:ascii="Calibri" w:eastAsia="Calibri" w:hAnsi="Calibri"/>
                <w:sz w:val="20"/>
              </w:rPr>
              <w:t>HR1</w:t>
            </w:r>
          </w:p>
        </w:tc>
        <w:tc>
          <w:tcPr>
            <w:tcW w:w="1872" w:type="dxa"/>
            <w:vAlign w:val="center"/>
          </w:tcPr>
          <w:p w14:paraId="312F014A" w14:textId="77777777" w:rsidR="00685C47" w:rsidRDefault="00BD23E3">
            <w:r>
              <w:rPr>
                <w:rFonts w:ascii="Calibri" w:eastAsia="Calibri" w:hAnsi="Calibri"/>
                <w:sz w:val="20"/>
              </w:rPr>
              <w:t>Does the system support or automate decisions affecting rights/entitlements (e.g., benefits, licensing, enforcement, employment, education, healthcare)?</w:t>
            </w:r>
          </w:p>
        </w:tc>
        <w:tc>
          <w:tcPr>
            <w:tcW w:w="1872" w:type="dxa"/>
            <w:vAlign w:val="center"/>
          </w:tcPr>
          <w:p w14:paraId="73514E9E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11420255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2C601EF8" w14:textId="77777777" w:rsidR="00685C47" w:rsidRDefault="00685C47"/>
        </w:tc>
      </w:tr>
      <w:tr w:rsidR="00685C47" w14:paraId="60B7E6ED" w14:textId="77777777">
        <w:trPr>
          <w:jc w:val="center"/>
        </w:trPr>
        <w:tc>
          <w:tcPr>
            <w:tcW w:w="1872" w:type="dxa"/>
            <w:vAlign w:val="center"/>
          </w:tcPr>
          <w:p w14:paraId="13B11DF2" w14:textId="77777777" w:rsidR="00685C47" w:rsidRDefault="00BD23E3">
            <w:r>
              <w:rPr>
                <w:rFonts w:ascii="Calibri" w:eastAsia="Calibri" w:hAnsi="Calibri"/>
                <w:sz w:val="20"/>
              </w:rPr>
              <w:t>HR2</w:t>
            </w:r>
          </w:p>
        </w:tc>
        <w:tc>
          <w:tcPr>
            <w:tcW w:w="1872" w:type="dxa"/>
            <w:vAlign w:val="center"/>
          </w:tcPr>
          <w:p w14:paraId="0CD688A3" w14:textId="77777777" w:rsidR="00685C47" w:rsidRDefault="00BD23E3">
            <w:r>
              <w:rPr>
                <w:rFonts w:ascii="Calibri" w:eastAsia="Calibri" w:hAnsi="Calibri"/>
                <w:sz w:val="20"/>
              </w:rPr>
              <w:t>Will the project process sensitive personal data (e.g., health, genetic, biometric, or other special categories)?</w:t>
            </w:r>
          </w:p>
        </w:tc>
        <w:tc>
          <w:tcPr>
            <w:tcW w:w="1872" w:type="dxa"/>
            <w:vAlign w:val="center"/>
          </w:tcPr>
          <w:p w14:paraId="1D447FC7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67E6AF5C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17E253DC" w14:textId="77777777" w:rsidR="00685C47" w:rsidRDefault="00685C47"/>
        </w:tc>
      </w:tr>
      <w:tr w:rsidR="00685C47" w14:paraId="2879F250" w14:textId="77777777">
        <w:trPr>
          <w:jc w:val="center"/>
        </w:trPr>
        <w:tc>
          <w:tcPr>
            <w:tcW w:w="1872" w:type="dxa"/>
            <w:vAlign w:val="center"/>
          </w:tcPr>
          <w:p w14:paraId="0A23014B" w14:textId="77777777" w:rsidR="00685C47" w:rsidRDefault="00BD23E3">
            <w:r>
              <w:rPr>
                <w:rFonts w:ascii="Calibri" w:eastAsia="Calibri" w:hAnsi="Calibri"/>
                <w:sz w:val="20"/>
              </w:rPr>
              <w:t>HR3</w:t>
            </w:r>
          </w:p>
        </w:tc>
        <w:tc>
          <w:tcPr>
            <w:tcW w:w="1872" w:type="dxa"/>
            <w:vAlign w:val="center"/>
          </w:tcPr>
          <w:p w14:paraId="7BF56300" w14:textId="77777777" w:rsidR="00685C47" w:rsidRDefault="00BD23E3">
            <w:r>
              <w:rPr>
                <w:rFonts w:ascii="Calibri" w:eastAsia="Calibri" w:hAnsi="Calibri"/>
                <w:sz w:val="20"/>
              </w:rPr>
              <w:t>Are children/minors or other highly vulnerable groups central to the dataset or decision outputs?</w:t>
            </w:r>
          </w:p>
        </w:tc>
        <w:tc>
          <w:tcPr>
            <w:tcW w:w="1872" w:type="dxa"/>
            <w:vAlign w:val="center"/>
          </w:tcPr>
          <w:p w14:paraId="0FE3DF27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33F4A13A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4ADA018A" w14:textId="77777777" w:rsidR="00685C47" w:rsidRDefault="00685C47"/>
        </w:tc>
      </w:tr>
      <w:tr w:rsidR="00685C47" w14:paraId="7C1C23D5" w14:textId="77777777">
        <w:trPr>
          <w:jc w:val="center"/>
        </w:trPr>
        <w:tc>
          <w:tcPr>
            <w:tcW w:w="1872" w:type="dxa"/>
            <w:vAlign w:val="center"/>
          </w:tcPr>
          <w:p w14:paraId="69519F1B" w14:textId="77777777" w:rsidR="00685C47" w:rsidRDefault="00BD23E3">
            <w:r>
              <w:rPr>
                <w:rFonts w:ascii="Calibri" w:eastAsia="Calibri" w:hAnsi="Calibri"/>
                <w:sz w:val="20"/>
              </w:rPr>
              <w:t>HR4</w:t>
            </w:r>
          </w:p>
        </w:tc>
        <w:tc>
          <w:tcPr>
            <w:tcW w:w="1872" w:type="dxa"/>
            <w:vAlign w:val="center"/>
          </w:tcPr>
          <w:p w14:paraId="7B51C9EA" w14:textId="77777777" w:rsidR="00685C47" w:rsidRDefault="00BD23E3">
            <w:r>
              <w:rPr>
                <w:rFonts w:ascii="Calibri" w:eastAsia="Calibri" w:hAnsi="Calibri"/>
                <w:sz w:val="20"/>
              </w:rPr>
              <w:t>Will there be cross-border transfer of personal data or use of cloud/third-party APIs that may transfer data outside Ethiopia?</w:t>
            </w:r>
          </w:p>
        </w:tc>
        <w:tc>
          <w:tcPr>
            <w:tcW w:w="1872" w:type="dxa"/>
            <w:vAlign w:val="center"/>
          </w:tcPr>
          <w:p w14:paraId="0BBC008F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466E2CD0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0BBA109E" w14:textId="77777777" w:rsidR="00685C47" w:rsidRDefault="00685C47"/>
        </w:tc>
      </w:tr>
      <w:tr w:rsidR="00685C47" w14:paraId="4B1C0707" w14:textId="77777777">
        <w:trPr>
          <w:jc w:val="center"/>
        </w:trPr>
        <w:tc>
          <w:tcPr>
            <w:tcW w:w="1872" w:type="dxa"/>
            <w:vAlign w:val="center"/>
          </w:tcPr>
          <w:p w14:paraId="5E97A98C" w14:textId="77777777" w:rsidR="00685C47" w:rsidRDefault="00BD23E3">
            <w:r>
              <w:rPr>
                <w:rFonts w:ascii="Calibri" w:eastAsia="Calibri" w:hAnsi="Calibri"/>
                <w:sz w:val="20"/>
              </w:rPr>
              <w:t>HR5</w:t>
            </w:r>
          </w:p>
        </w:tc>
        <w:tc>
          <w:tcPr>
            <w:tcW w:w="1872" w:type="dxa"/>
            <w:vAlign w:val="center"/>
          </w:tcPr>
          <w:p w14:paraId="7B5053C5" w14:textId="77777777" w:rsidR="00685C47" w:rsidRDefault="00BD23E3">
            <w:r>
              <w:rPr>
                <w:rFonts w:ascii="Calibri" w:eastAsia="Calibri" w:hAnsi="Calibri"/>
                <w:sz w:val="20"/>
              </w:rPr>
              <w:t>Is this large-scale processing (population-scale datasets, national registries, or broad profiling)?</w:t>
            </w:r>
          </w:p>
        </w:tc>
        <w:tc>
          <w:tcPr>
            <w:tcW w:w="1872" w:type="dxa"/>
            <w:vAlign w:val="center"/>
          </w:tcPr>
          <w:p w14:paraId="53AAACB1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55AFF384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5A1DFA66" w14:textId="77777777" w:rsidR="00685C47" w:rsidRDefault="00685C47"/>
        </w:tc>
      </w:tr>
      <w:tr w:rsidR="00685C47" w14:paraId="491EA7FD" w14:textId="77777777">
        <w:trPr>
          <w:jc w:val="center"/>
        </w:trPr>
        <w:tc>
          <w:tcPr>
            <w:tcW w:w="1872" w:type="dxa"/>
            <w:vAlign w:val="center"/>
          </w:tcPr>
          <w:p w14:paraId="0D466792" w14:textId="77777777" w:rsidR="00685C47" w:rsidRDefault="00BD23E3">
            <w:r>
              <w:rPr>
                <w:rFonts w:ascii="Calibri" w:eastAsia="Calibri" w:hAnsi="Calibri"/>
                <w:sz w:val="20"/>
              </w:rPr>
              <w:t>HR6</w:t>
            </w:r>
          </w:p>
        </w:tc>
        <w:tc>
          <w:tcPr>
            <w:tcW w:w="1872" w:type="dxa"/>
            <w:vAlign w:val="center"/>
          </w:tcPr>
          <w:p w14:paraId="60FFFF37" w14:textId="77777777" w:rsidR="00685C47" w:rsidRDefault="00BD23E3">
            <w:r>
              <w:rPr>
                <w:rFonts w:ascii="Calibri" w:eastAsia="Calibri" w:hAnsi="Calibri"/>
                <w:sz w:val="20"/>
              </w:rPr>
              <w:t xml:space="preserve">Is biometric identification/verification </w:t>
            </w:r>
            <w:r>
              <w:rPr>
                <w:rFonts w:ascii="Calibri" w:eastAsia="Calibri" w:hAnsi="Calibri"/>
                <w:sz w:val="20"/>
              </w:rPr>
              <w:lastRenderedPageBreak/>
              <w:t>or categorization involved?</w:t>
            </w:r>
          </w:p>
        </w:tc>
        <w:tc>
          <w:tcPr>
            <w:tcW w:w="1872" w:type="dxa"/>
            <w:vAlign w:val="center"/>
          </w:tcPr>
          <w:p w14:paraId="57EEBD24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lastRenderedPageBreak/>
              <w:t>☐</w:t>
            </w:r>
          </w:p>
        </w:tc>
        <w:tc>
          <w:tcPr>
            <w:tcW w:w="1872" w:type="dxa"/>
            <w:vAlign w:val="center"/>
          </w:tcPr>
          <w:p w14:paraId="7CDAF7F3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7767185D" w14:textId="77777777" w:rsidR="00685C47" w:rsidRDefault="00685C47"/>
        </w:tc>
      </w:tr>
      <w:tr w:rsidR="00685C47" w14:paraId="632642DB" w14:textId="77777777">
        <w:trPr>
          <w:jc w:val="center"/>
        </w:trPr>
        <w:tc>
          <w:tcPr>
            <w:tcW w:w="1872" w:type="dxa"/>
            <w:vAlign w:val="center"/>
          </w:tcPr>
          <w:p w14:paraId="381F66A8" w14:textId="77777777" w:rsidR="00685C47" w:rsidRDefault="00BD23E3">
            <w:r>
              <w:rPr>
                <w:rFonts w:ascii="Calibri" w:eastAsia="Calibri" w:hAnsi="Calibri"/>
                <w:sz w:val="20"/>
              </w:rPr>
              <w:t>HR7</w:t>
            </w:r>
          </w:p>
        </w:tc>
        <w:tc>
          <w:tcPr>
            <w:tcW w:w="1872" w:type="dxa"/>
            <w:vAlign w:val="center"/>
          </w:tcPr>
          <w:p w14:paraId="27B21B64" w14:textId="77777777" w:rsidR="00685C47" w:rsidRDefault="00BD23E3">
            <w:r>
              <w:rPr>
                <w:rFonts w:ascii="Calibri" w:eastAsia="Calibri" w:hAnsi="Calibri"/>
                <w:sz w:val="20"/>
              </w:rPr>
              <w:t>Could failure cause physical harm or critical infrastructure disruption (safety-critical context)?</w:t>
            </w:r>
          </w:p>
        </w:tc>
        <w:tc>
          <w:tcPr>
            <w:tcW w:w="1872" w:type="dxa"/>
            <w:vAlign w:val="center"/>
          </w:tcPr>
          <w:p w14:paraId="76D1956E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615E8F73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03B21D9A" w14:textId="77777777" w:rsidR="00685C47" w:rsidRDefault="00685C47"/>
        </w:tc>
      </w:tr>
      <w:tr w:rsidR="00685C47" w14:paraId="4E58C6D6" w14:textId="77777777">
        <w:trPr>
          <w:jc w:val="center"/>
        </w:trPr>
        <w:tc>
          <w:tcPr>
            <w:tcW w:w="1872" w:type="dxa"/>
            <w:shd w:val="clear" w:color="auto" w:fill="E2EFDA"/>
            <w:vAlign w:val="center"/>
          </w:tcPr>
          <w:p w14:paraId="4DDFC850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MODERATE</w:t>
            </w:r>
          </w:p>
        </w:tc>
        <w:tc>
          <w:tcPr>
            <w:tcW w:w="1872" w:type="dxa"/>
            <w:shd w:val="clear" w:color="auto" w:fill="E2EFDA"/>
            <w:vAlign w:val="center"/>
          </w:tcPr>
          <w:p w14:paraId="1D148F77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If no High-Risk YES and &gt;=2 Moderate YES -&gt; Lane 2</w:t>
            </w:r>
          </w:p>
        </w:tc>
        <w:tc>
          <w:tcPr>
            <w:tcW w:w="1872" w:type="dxa"/>
            <w:shd w:val="clear" w:color="auto" w:fill="E2EFDA"/>
            <w:vAlign w:val="center"/>
          </w:tcPr>
          <w:p w14:paraId="38D07902" w14:textId="77777777" w:rsidR="00685C47" w:rsidRDefault="00685C47"/>
        </w:tc>
        <w:tc>
          <w:tcPr>
            <w:tcW w:w="1872" w:type="dxa"/>
            <w:shd w:val="clear" w:color="auto" w:fill="E2EFDA"/>
            <w:vAlign w:val="center"/>
          </w:tcPr>
          <w:p w14:paraId="30BF2515" w14:textId="77777777" w:rsidR="00685C47" w:rsidRDefault="00685C47"/>
        </w:tc>
        <w:tc>
          <w:tcPr>
            <w:tcW w:w="1872" w:type="dxa"/>
            <w:shd w:val="clear" w:color="auto" w:fill="E2EFDA"/>
            <w:vAlign w:val="center"/>
          </w:tcPr>
          <w:p w14:paraId="2FFE6AED" w14:textId="77777777" w:rsidR="00685C47" w:rsidRDefault="00685C47"/>
        </w:tc>
      </w:tr>
      <w:tr w:rsidR="00685C47" w14:paraId="7E42DCD4" w14:textId="77777777">
        <w:trPr>
          <w:jc w:val="center"/>
        </w:trPr>
        <w:tc>
          <w:tcPr>
            <w:tcW w:w="1872" w:type="dxa"/>
            <w:vAlign w:val="center"/>
          </w:tcPr>
          <w:p w14:paraId="3ED0D72F" w14:textId="77777777" w:rsidR="00685C47" w:rsidRDefault="00BD23E3">
            <w:r>
              <w:rPr>
                <w:rFonts w:ascii="Calibri" w:eastAsia="Calibri" w:hAnsi="Calibri"/>
                <w:sz w:val="20"/>
              </w:rPr>
              <w:t>MR1</w:t>
            </w:r>
          </w:p>
        </w:tc>
        <w:tc>
          <w:tcPr>
            <w:tcW w:w="1872" w:type="dxa"/>
            <w:vAlign w:val="center"/>
          </w:tcPr>
          <w:p w14:paraId="6CDBFEF0" w14:textId="77777777" w:rsidR="00685C47" w:rsidRDefault="00BD23E3">
            <w:r>
              <w:rPr>
                <w:rFonts w:ascii="Calibri" w:eastAsia="Calibri" w:hAnsi="Calibri"/>
                <w:sz w:val="20"/>
              </w:rPr>
              <w:t>Does the project process any personal data (even if not sensitive)?</w:t>
            </w:r>
          </w:p>
        </w:tc>
        <w:tc>
          <w:tcPr>
            <w:tcW w:w="1872" w:type="dxa"/>
            <w:vAlign w:val="center"/>
          </w:tcPr>
          <w:p w14:paraId="4ED0275C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2282DD19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1168D869" w14:textId="77777777" w:rsidR="00685C47" w:rsidRDefault="00685C47"/>
        </w:tc>
      </w:tr>
      <w:tr w:rsidR="00685C47" w14:paraId="37BD6F45" w14:textId="77777777">
        <w:trPr>
          <w:jc w:val="center"/>
        </w:trPr>
        <w:tc>
          <w:tcPr>
            <w:tcW w:w="1872" w:type="dxa"/>
            <w:vAlign w:val="center"/>
          </w:tcPr>
          <w:p w14:paraId="661EA30E" w14:textId="77777777" w:rsidR="00685C47" w:rsidRDefault="00BD23E3">
            <w:r>
              <w:rPr>
                <w:rFonts w:ascii="Calibri" w:eastAsia="Calibri" w:hAnsi="Calibri"/>
                <w:sz w:val="20"/>
              </w:rPr>
              <w:t>MR2</w:t>
            </w:r>
          </w:p>
        </w:tc>
        <w:tc>
          <w:tcPr>
            <w:tcW w:w="1872" w:type="dxa"/>
            <w:vAlign w:val="center"/>
          </w:tcPr>
          <w:p w14:paraId="40623B9C" w14:textId="77777777" w:rsidR="00685C47" w:rsidRDefault="00BD23E3">
            <w:r>
              <w:rPr>
                <w:rFonts w:ascii="Calibri" w:eastAsia="Calibri" w:hAnsi="Calibri"/>
                <w:sz w:val="20"/>
              </w:rPr>
              <w:t>Is data combined from multiple agencies or reused beyond its original purpose (repurposing)?</w:t>
            </w:r>
          </w:p>
        </w:tc>
        <w:tc>
          <w:tcPr>
            <w:tcW w:w="1872" w:type="dxa"/>
            <w:vAlign w:val="center"/>
          </w:tcPr>
          <w:p w14:paraId="13959C40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6D980F26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7D8A2514" w14:textId="77777777" w:rsidR="00685C47" w:rsidRDefault="00685C47"/>
        </w:tc>
      </w:tr>
      <w:tr w:rsidR="00685C47" w14:paraId="34C5249F" w14:textId="77777777">
        <w:trPr>
          <w:jc w:val="center"/>
        </w:trPr>
        <w:tc>
          <w:tcPr>
            <w:tcW w:w="1872" w:type="dxa"/>
            <w:vAlign w:val="center"/>
          </w:tcPr>
          <w:p w14:paraId="79627F68" w14:textId="77777777" w:rsidR="00685C47" w:rsidRDefault="00BD23E3">
            <w:r>
              <w:rPr>
                <w:rFonts w:ascii="Calibri" w:eastAsia="Calibri" w:hAnsi="Calibri"/>
                <w:sz w:val="20"/>
              </w:rPr>
              <w:t>MR3</w:t>
            </w:r>
          </w:p>
        </w:tc>
        <w:tc>
          <w:tcPr>
            <w:tcW w:w="1872" w:type="dxa"/>
            <w:vAlign w:val="center"/>
          </w:tcPr>
          <w:p w14:paraId="52BEB4B6" w14:textId="77777777" w:rsidR="00685C47" w:rsidRDefault="00BD23E3">
            <w:r>
              <w:rPr>
                <w:rFonts w:ascii="Calibri" w:eastAsia="Calibri" w:hAnsi="Calibri"/>
                <w:sz w:val="20"/>
              </w:rPr>
              <w:t>Is a third-party vendor model/service used with limited transparency or audit access?</w:t>
            </w:r>
          </w:p>
        </w:tc>
        <w:tc>
          <w:tcPr>
            <w:tcW w:w="1872" w:type="dxa"/>
            <w:vAlign w:val="center"/>
          </w:tcPr>
          <w:p w14:paraId="792794BD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7E8202B4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5CAEB0E5" w14:textId="77777777" w:rsidR="00685C47" w:rsidRDefault="00685C47"/>
        </w:tc>
      </w:tr>
      <w:tr w:rsidR="00685C47" w14:paraId="6E913FF2" w14:textId="77777777">
        <w:trPr>
          <w:jc w:val="center"/>
        </w:trPr>
        <w:tc>
          <w:tcPr>
            <w:tcW w:w="1872" w:type="dxa"/>
            <w:vAlign w:val="center"/>
          </w:tcPr>
          <w:p w14:paraId="0A1AC307" w14:textId="77777777" w:rsidR="00685C47" w:rsidRDefault="00BD23E3">
            <w:r>
              <w:rPr>
                <w:rFonts w:ascii="Calibri" w:eastAsia="Calibri" w:hAnsi="Calibri"/>
                <w:sz w:val="20"/>
              </w:rPr>
              <w:t>MR4</w:t>
            </w:r>
          </w:p>
        </w:tc>
        <w:tc>
          <w:tcPr>
            <w:tcW w:w="1872" w:type="dxa"/>
            <w:vAlign w:val="center"/>
          </w:tcPr>
          <w:p w14:paraId="3FB8A029" w14:textId="77777777" w:rsidR="00685C47" w:rsidRDefault="00BD23E3">
            <w:r>
              <w:rPr>
                <w:rFonts w:ascii="Calibri" w:eastAsia="Calibri" w:hAnsi="Calibri"/>
                <w:sz w:val="20"/>
              </w:rPr>
              <w:t>Does the system generate content for users (risk of harmful, incorrect, or misleading outputs)?</w:t>
            </w:r>
          </w:p>
        </w:tc>
        <w:tc>
          <w:tcPr>
            <w:tcW w:w="1872" w:type="dxa"/>
            <w:vAlign w:val="center"/>
          </w:tcPr>
          <w:p w14:paraId="28E51CB6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788B4775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12414F70" w14:textId="77777777" w:rsidR="00685C47" w:rsidRDefault="00685C47"/>
        </w:tc>
      </w:tr>
      <w:tr w:rsidR="00685C47" w14:paraId="268E94AF" w14:textId="77777777">
        <w:trPr>
          <w:jc w:val="center"/>
        </w:trPr>
        <w:tc>
          <w:tcPr>
            <w:tcW w:w="1872" w:type="dxa"/>
            <w:vAlign w:val="center"/>
          </w:tcPr>
          <w:p w14:paraId="554F12F6" w14:textId="77777777" w:rsidR="00685C47" w:rsidRDefault="00BD23E3">
            <w:r>
              <w:rPr>
                <w:rFonts w:ascii="Calibri" w:eastAsia="Calibri" w:hAnsi="Calibri"/>
                <w:sz w:val="20"/>
              </w:rPr>
              <w:t>MR5</w:t>
            </w:r>
          </w:p>
        </w:tc>
        <w:tc>
          <w:tcPr>
            <w:tcW w:w="1872" w:type="dxa"/>
            <w:vAlign w:val="center"/>
          </w:tcPr>
          <w:p w14:paraId="55973E82" w14:textId="77777777" w:rsidR="00685C47" w:rsidRDefault="00BD23E3">
            <w:r>
              <w:rPr>
                <w:rFonts w:ascii="Calibri" w:eastAsia="Calibri" w:hAnsi="Calibri"/>
                <w:sz w:val="20"/>
              </w:rPr>
              <w:t>Will the model adapt in production or be retrained frequently (drift and change-control risk)?</w:t>
            </w:r>
          </w:p>
        </w:tc>
        <w:tc>
          <w:tcPr>
            <w:tcW w:w="1872" w:type="dxa"/>
            <w:vAlign w:val="center"/>
          </w:tcPr>
          <w:p w14:paraId="2645E495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625EFC6C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1872" w:type="dxa"/>
            <w:vAlign w:val="center"/>
          </w:tcPr>
          <w:p w14:paraId="7106A255" w14:textId="77777777" w:rsidR="00685C47" w:rsidRDefault="00685C47"/>
        </w:tc>
      </w:tr>
    </w:tbl>
    <w:p w14:paraId="46EAD684" w14:textId="77777777" w:rsidR="00685C47" w:rsidRDefault="00685C47"/>
    <w:tbl>
      <w:tblPr>
        <w:tblW w:w="0" w:type="auto"/>
        <w:jc w:val="center"/>
        <w:tblBorders>
          <w:top w:val="single" w:sz="10" w:space="0" w:color="9CC2E5"/>
          <w:left w:val="single" w:sz="10" w:space="0" w:color="9CC2E5"/>
          <w:bottom w:val="single" w:sz="10" w:space="0" w:color="9CC2E5"/>
          <w:right w:val="single" w:sz="10" w:space="0" w:color="9CC2E5"/>
          <w:insideH w:val="single" w:sz="10" w:space="0" w:color="9CC2E5"/>
          <w:insideV w:val="single" w:sz="10" w:space="0" w:color="9CC2E5"/>
        </w:tblBorders>
        <w:tblLook w:val="04A0" w:firstRow="1" w:lastRow="0" w:firstColumn="1" w:lastColumn="0" w:noHBand="0" w:noVBand="1"/>
      </w:tblPr>
      <w:tblGrid>
        <w:gridCol w:w="4667"/>
        <w:gridCol w:w="4667"/>
      </w:tblGrid>
      <w:tr w:rsidR="00685C47" w14:paraId="0DD87E3E" w14:textId="77777777">
        <w:trPr>
          <w:jc w:val="center"/>
        </w:trPr>
        <w:tc>
          <w:tcPr>
            <w:tcW w:w="4680" w:type="dxa"/>
            <w:shd w:val="clear" w:color="auto" w:fill="DEEAF6"/>
            <w:vAlign w:val="center"/>
          </w:tcPr>
          <w:p w14:paraId="3A3450BB" w14:textId="77777777" w:rsidR="00685C47" w:rsidRDefault="00BD23E3">
            <w:r>
              <w:rPr>
                <w:rFonts w:ascii="Calibri" w:eastAsia="Calibri" w:hAnsi="Calibri"/>
                <w:sz w:val="20"/>
              </w:rPr>
              <w:t>Assigned lane</w:t>
            </w:r>
          </w:p>
        </w:tc>
        <w:tc>
          <w:tcPr>
            <w:tcW w:w="4680" w:type="dxa"/>
            <w:vAlign w:val="center"/>
          </w:tcPr>
          <w:p w14:paraId="0409FA6B" w14:textId="77777777" w:rsidR="00685C47" w:rsidRDefault="00BD23E3">
            <w:r>
              <w:rPr>
                <w:rFonts w:ascii="Calibri" w:eastAsia="Calibri" w:hAnsi="Calibri"/>
                <w:sz w:val="20"/>
              </w:rPr>
              <w:t>☐ Lane 1  ☐ Lane 2  ☐ Lane 3</w:t>
            </w:r>
          </w:p>
        </w:tc>
      </w:tr>
      <w:tr w:rsidR="00685C47" w14:paraId="04E12FBF" w14:textId="77777777">
        <w:trPr>
          <w:jc w:val="center"/>
        </w:trPr>
        <w:tc>
          <w:tcPr>
            <w:tcW w:w="4680" w:type="dxa"/>
            <w:shd w:val="clear" w:color="auto" w:fill="DEEAF6"/>
            <w:vAlign w:val="center"/>
          </w:tcPr>
          <w:p w14:paraId="456FB9CF" w14:textId="77777777" w:rsidR="00685C47" w:rsidRDefault="00BD23E3">
            <w:r>
              <w:rPr>
                <w:rFonts w:ascii="Calibri" w:eastAsia="Calibri" w:hAnsi="Calibri"/>
                <w:sz w:val="20"/>
              </w:rPr>
              <w:t>Gate 0 decision</w:t>
            </w:r>
          </w:p>
        </w:tc>
        <w:tc>
          <w:tcPr>
            <w:tcW w:w="4680" w:type="dxa"/>
            <w:vAlign w:val="center"/>
          </w:tcPr>
          <w:p w14:paraId="6A381742" w14:textId="77777777" w:rsidR="00685C47" w:rsidRDefault="00BD23E3">
            <w:r>
              <w:rPr>
                <w:rFonts w:ascii="Calibri" w:eastAsia="Calibri" w:hAnsi="Calibri"/>
                <w:sz w:val="20"/>
              </w:rPr>
              <w:t>☐ Approve  ☐ Approve with conditions  ☐ Reject / Redesign</w:t>
            </w:r>
          </w:p>
        </w:tc>
      </w:tr>
      <w:tr w:rsidR="00685C47" w14:paraId="7B70DDBA" w14:textId="77777777">
        <w:trPr>
          <w:jc w:val="center"/>
        </w:trPr>
        <w:tc>
          <w:tcPr>
            <w:tcW w:w="4680" w:type="dxa"/>
            <w:shd w:val="clear" w:color="auto" w:fill="DEEAF6"/>
            <w:vAlign w:val="center"/>
          </w:tcPr>
          <w:p w14:paraId="4DF17406" w14:textId="77777777" w:rsidR="00685C47" w:rsidRDefault="00BD23E3">
            <w:r>
              <w:rPr>
                <w:rFonts w:ascii="Calibri" w:eastAsia="Calibri" w:hAnsi="Calibri"/>
                <w:sz w:val="20"/>
              </w:rPr>
              <w:t>Conditions (if any)</w:t>
            </w:r>
          </w:p>
        </w:tc>
        <w:tc>
          <w:tcPr>
            <w:tcW w:w="4680" w:type="dxa"/>
            <w:vAlign w:val="center"/>
          </w:tcPr>
          <w:p w14:paraId="42FCE884" w14:textId="77777777" w:rsidR="00685C47" w:rsidRDefault="00685C47"/>
        </w:tc>
      </w:tr>
      <w:tr w:rsidR="00685C47" w14:paraId="195DD3CB" w14:textId="77777777">
        <w:trPr>
          <w:jc w:val="center"/>
        </w:trPr>
        <w:tc>
          <w:tcPr>
            <w:tcW w:w="4680" w:type="dxa"/>
            <w:shd w:val="clear" w:color="auto" w:fill="DEEAF6"/>
            <w:vAlign w:val="center"/>
          </w:tcPr>
          <w:p w14:paraId="33F7173E" w14:textId="77777777" w:rsidR="00685C47" w:rsidRDefault="00BD23E3">
            <w:r>
              <w:rPr>
                <w:rFonts w:ascii="Calibri" w:eastAsia="Calibri" w:hAnsi="Calibri"/>
                <w:sz w:val="20"/>
              </w:rPr>
              <w:lastRenderedPageBreak/>
              <w:t>Review date</w:t>
            </w:r>
          </w:p>
        </w:tc>
        <w:tc>
          <w:tcPr>
            <w:tcW w:w="4680" w:type="dxa"/>
            <w:vAlign w:val="center"/>
          </w:tcPr>
          <w:p w14:paraId="294363F1" w14:textId="77777777" w:rsidR="00685C47" w:rsidRDefault="00685C47"/>
        </w:tc>
      </w:tr>
    </w:tbl>
    <w:p w14:paraId="3F92D1E9" w14:textId="77777777" w:rsidR="00685C47" w:rsidRDefault="00BD23E3">
      <w:r>
        <w:br w:type="page"/>
      </w:r>
    </w:p>
    <w:p w14:paraId="7E8BB633" w14:textId="77777777" w:rsidR="00685C47" w:rsidRDefault="00BD23E3">
      <w:pPr>
        <w:pStyle w:val="Heading1"/>
      </w:pPr>
      <w:r>
        <w:lastRenderedPageBreak/>
        <w:t>Annex B. Ethics Gate Decision Record (template)</w:t>
      </w:r>
    </w:p>
    <w:p w14:paraId="50D9CB92" w14:textId="77777777" w:rsidR="00685C47" w:rsidRDefault="00BD23E3">
      <w:r>
        <w:t>Use this one-page record to capture the decision at each gate (0-3). Store in the project folder and register in the approvals log.</w:t>
      </w:r>
    </w:p>
    <w:tbl>
      <w:tblPr>
        <w:tblW w:w="0" w:type="auto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4670"/>
        <w:gridCol w:w="4670"/>
      </w:tblGrid>
      <w:tr w:rsidR="00685C47" w14:paraId="42248312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4E63826B" w14:textId="77777777" w:rsidR="00685C47" w:rsidRDefault="00BD23E3">
            <w:r>
              <w:rPr>
                <w:rFonts w:ascii="Calibri" w:eastAsia="Calibri" w:hAnsi="Calibri"/>
                <w:sz w:val="20"/>
              </w:rPr>
              <w:t>Project name / ID</w:t>
            </w:r>
          </w:p>
        </w:tc>
        <w:tc>
          <w:tcPr>
            <w:tcW w:w="4680" w:type="dxa"/>
            <w:vAlign w:val="center"/>
          </w:tcPr>
          <w:p w14:paraId="5A8F2FAA" w14:textId="77777777" w:rsidR="00685C47" w:rsidRDefault="00685C47"/>
        </w:tc>
      </w:tr>
      <w:tr w:rsidR="00685C47" w14:paraId="326CD1A4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0DC51C1D" w14:textId="77777777" w:rsidR="00685C47" w:rsidRDefault="00BD23E3">
            <w:r>
              <w:rPr>
                <w:rFonts w:ascii="Calibri" w:eastAsia="Calibri" w:hAnsi="Calibri"/>
                <w:sz w:val="20"/>
              </w:rPr>
              <w:t>Owning agency / department</w:t>
            </w:r>
          </w:p>
        </w:tc>
        <w:tc>
          <w:tcPr>
            <w:tcW w:w="4680" w:type="dxa"/>
            <w:vAlign w:val="center"/>
          </w:tcPr>
          <w:p w14:paraId="5DD43E74" w14:textId="77777777" w:rsidR="00685C47" w:rsidRDefault="00685C47"/>
        </w:tc>
      </w:tr>
      <w:tr w:rsidR="00685C47" w14:paraId="210797E2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13B350D4" w14:textId="77777777" w:rsidR="00685C47" w:rsidRDefault="00BD23E3">
            <w:r>
              <w:rPr>
                <w:rFonts w:ascii="Calibri" w:eastAsia="Calibri" w:hAnsi="Calibri"/>
                <w:sz w:val="20"/>
              </w:rPr>
              <w:t>Project lead</w:t>
            </w:r>
          </w:p>
        </w:tc>
        <w:tc>
          <w:tcPr>
            <w:tcW w:w="4680" w:type="dxa"/>
            <w:vAlign w:val="center"/>
          </w:tcPr>
          <w:p w14:paraId="61309D18" w14:textId="77777777" w:rsidR="00685C47" w:rsidRDefault="00685C47"/>
        </w:tc>
      </w:tr>
      <w:tr w:rsidR="00685C47" w14:paraId="3D65CA0A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3B5A7DBD" w14:textId="77777777" w:rsidR="00685C47" w:rsidRDefault="00BD23E3">
            <w:r>
              <w:rPr>
                <w:rFonts w:ascii="Calibri" w:eastAsia="Calibri" w:hAnsi="Calibri"/>
                <w:sz w:val="20"/>
              </w:rPr>
              <w:t>Gate</w:t>
            </w:r>
          </w:p>
        </w:tc>
        <w:tc>
          <w:tcPr>
            <w:tcW w:w="4680" w:type="dxa"/>
            <w:vAlign w:val="center"/>
          </w:tcPr>
          <w:p w14:paraId="19967DD3" w14:textId="77777777" w:rsidR="00685C47" w:rsidRDefault="00BD23E3">
            <w:r>
              <w:rPr>
                <w:rFonts w:ascii="Calibri" w:eastAsia="Calibri" w:hAnsi="Calibri"/>
                <w:sz w:val="20"/>
              </w:rPr>
              <w:t>☐ Gate 0  ☐ Gate 1  ☐ Gate 2  ☐ Gate 3</w:t>
            </w:r>
          </w:p>
        </w:tc>
      </w:tr>
      <w:tr w:rsidR="00685C47" w14:paraId="5BE10398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0504B8EE" w14:textId="77777777" w:rsidR="00685C47" w:rsidRDefault="00BD23E3">
            <w:r>
              <w:rPr>
                <w:rFonts w:ascii="Calibri" w:eastAsia="Calibri" w:hAnsi="Calibri"/>
                <w:sz w:val="20"/>
              </w:rPr>
              <w:t>Assigned lane</w:t>
            </w:r>
          </w:p>
        </w:tc>
        <w:tc>
          <w:tcPr>
            <w:tcW w:w="4680" w:type="dxa"/>
            <w:vAlign w:val="center"/>
          </w:tcPr>
          <w:p w14:paraId="21372707" w14:textId="77777777" w:rsidR="00685C47" w:rsidRDefault="00BD23E3">
            <w:r>
              <w:rPr>
                <w:rFonts w:ascii="Calibri" w:eastAsia="Calibri" w:hAnsi="Calibri"/>
                <w:sz w:val="20"/>
              </w:rPr>
              <w:t>☐ Lane 1  ☐ Lane 2  ☐ Lane 3</w:t>
            </w:r>
          </w:p>
        </w:tc>
      </w:tr>
      <w:tr w:rsidR="00685C47" w14:paraId="04137D36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6253C611" w14:textId="77777777" w:rsidR="00685C47" w:rsidRDefault="00BD23E3">
            <w:r>
              <w:rPr>
                <w:rFonts w:ascii="Calibri" w:eastAsia="Calibri" w:hAnsi="Calibri"/>
                <w:sz w:val="20"/>
              </w:rPr>
              <w:t>Decision</w:t>
            </w:r>
          </w:p>
        </w:tc>
        <w:tc>
          <w:tcPr>
            <w:tcW w:w="4680" w:type="dxa"/>
            <w:vAlign w:val="center"/>
          </w:tcPr>
          <w:p w14:paraId="42E270F0" w14:textId="77777777" w:rsidR="00685C47" w:rsidRDefault="00BD23E3">
            <w:r>
              <w:rPr>
                <w:rFonts w:ascii="Calibri" w:eastAsia="Calibri" w:hAnsi="Calibri"/>
                <w:sz w:val="20"/>
              </w:rPr>
              <w:t>☐ Approve  ☐ Approve with conditions  ☐ Reject / Redesign</w:t>
            </w:r>
          </w:p>
        </w:tc>
      </w:tr>
      <w:tr w:rsidR="00685C47" w14:paraId="2BED3E8C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7AB721CF" w14:textId="77777777" w:rsidR="00685C47" w:rsidRDefault="00BD23E3">
            <w:r>
              <w:rPr>
                <w:rFonts w:ascii="Calibri" w:eastAsia="Calibri" w:hAnsi="Calibri"/>
                <w:sz w:val="20"/>
              </w:rPr>
              <w:t>Summary of key risks</w:t>
            </w:r>
          </w:p>
        </w:tc>
        <w:tc>
          <w:tcPr>
            <w:tcW w:w="4680" w:type="dxa"/>
            <w:vAlign w:val="center"/>
          </w:tcPr>
          <w:p w14:paraId="5E98EDF2" w14:textId="77777777" w:rsidR="00685C47" w:rsidRDefault="00685C47"/>
        </w:tc>
      </w:tr>
      <w:tr w:rsidR="00685C47" w14:paraId="08A9AA76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47854E56" w14:textId="77777777" w:rsidR="00685C47" w:rsidRDefault="00BD23E3">
            <w:r>
              <w:rPr>
                <w:rFonts w:ascii="Calibri" w:eastAsia="Calibri" w:hAnsi="Calibri"/>
                <w:sz w:val="20"/>
              </w:rPr>
              <w:t>Required mitigations / conditions</w:t>
            </w:r>
          </w:p>
        </w:tc>
        <w:tc>
          <w:tcPr>
            <w:tcW w:w="4680" w:type="dxa"/>
            <w:vAlign w:val="center"/>
          </w:tcPr>
          <w:p w14:paraId="601B0C09" w14:textId="77777777" w:rsidR="00685C47" w:rsidRDefault="00685C47"/>
        </w:tc>
      </w:tr>
      <w:tr w:rsidR="00685C47" w14:paraId="712D414E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6FFD27A3" w14:textId="77777777" w:rsidR="00685C47" w:rsidRDefault="00BD23E3">
            <w:r>
              <w:rPr>
                <w:rFonts w:ascii="Calibri" w:eastAsia="Calibri" w:hAnsi="Calibri"/>
                <w:sz w:val="20"/>
              </w:rPr>
              <w:t>Required evidence artifacts attached</w:t>
            </w:r>
          </w:p>
        </w:tc>
        <w:tc>
          <w:tcPr>
            <w:tcW w:w="4680" w:type="dxa"/>
            <w:vAlign w:val="center"/>
          </w:tcPr>
          <w:p w14:paraId="5DE68FF3" w14:textId="77777777" w:rsidR="00685C47" w:rsidRDefault="00685C47"/>
        </w:tc>
      </w:tr>
      <w:tr w:rsidR="00685C47" w14:paraId="75691A93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702F39FB" w14:textId="77777777" w:rsidR="00685C47" w:rsidRDefault="00BD23E3">
            <w:r>
              <w:rPr>
                <w:rFonts w:ascii="Calibri" w:eastAsia="Calibri" w:hAnsi="Calibri"/>
                <w:sz w:val="20"/>
              </w:rPr>
              <w:t>Accountable owner for conditions</w:t>
            </w:r>
          </w:p>
        </w:tc>
        <w:tc>
          <w:tcPr>
            <w:tcW w:w="4680" w:type="dxa"/>
            <w:vAlign w:val="center"/>
          </w:tcPr>
          <w:p w14:paraId="5ED03AB5" w14:textId="77777777" w:rsidR="00685C47" w:rsidRDefault="00685C47"/>
        </w:tc>
      </w:tr>
      <w:tr w:rsidR="00685C47" w14:paraId="74359DDC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5C2D7E06" w14:textId="77777777" w:rsidR="00685C47" w:rsidRDefault="00BD23E3">
            <w:r>
              <w:rPr>
                <w:rFonts w:ascii="Calibri" w:eastAsia="Calibri" w:hAnsi="Calibri"/>
                <w:sz w:val="20"/>
              </w:rPr>
              <w:t>Review/expiry date</w:t>
            </w:r>
          </w:p>
        </w:tc>
        <w:tc>
          <w:tcPr>
            <w:tcW w:w="4680" w:type="dxa"/>
            <w:vAlign w:val="center"/>
          </w:tcPr>
          <w:p w14:paraId="58489980" w14:textId="77777777" w:rsidR="00685C47" w:rsidRDefault="00685C47"/>
        </w:tc>
      </w:tr>
      <w:tr w:rsidR="00685C47" w14:paraId="57F35797" w14:textId="77777777">
        <w:trPr>
          <w:jc w:val="center"/>
        </w:trPr>
        <w:tc>
          <w:tcPr>
            <w:tcW w:w="4680" w:type="dxa"/>
            <w:shd w:val="clear" w:color="auto" w:fill="F2F2F2"/>
            <w:vAlign w:val="center"/>
          </w:tcPr>
          <w:p w14:paraId="47F6035F" w14:textId="77777777" w:rsidR="00685C47" w:rsidRDefault="00BD23E3">
            <w:r>
              <w:rPr>
                <w:rFonts w:ascii="Calibri" w:eastAsia="Calibri" w:hAnsi="Calibri"/>
                <w:sz w:val="20"/>
              </w:rPr>
              <w:t>Sign-offs (names, titles, signatures, date)</w:t>
            </w:r>
          </w:p>
        </w:tc>
        <w:tc>
          <w:tcPr>
            <w:tcW w:w="4680" w:type="dxa"/>
            <w:vAlign w:val="center"/>
          </w:tcPr>
          <w:p w14:paraId="43EC367E" w14:textId="77777777" w:rsidR="00685C47" w:rsidRDefault="00BD23E3">
            <w:r>
              <w:rPr>
                <w:rFonts w:ascii="Calibri" w:eastAsia="Calibri" w:hAnsi="Calibri"/>
                <w:sz w:val="20"/>
              </w:rPr>
              <w:t>Project Lead | DPO | Legal | Security | Board (if applicable)</w:t>
            </w:r>
          </w:p>
        </w:tc>
      </w:tr>
    </w:tbl>
    <w:p w14:paraId="2D741133" w14:textId="77777777" w:rsidR="00685C47" w:rsidRDefault="00BD23E3">
      <w:r>
        <w:br w:type="page"/>
      </w:r>
    </w:p>
    <w:p w14:paraId="58C4A718" w14:textId="77777777" w:rsidR="00685C47" w:rsidRDefault="00BD23E3">
      <w:pPr>
        <w:pStyle w:val="Heading1"/>
      </w:pPr>
      <w:r>
        <w:lastRenderedPageBreak/>
        <w:t>Annex C. Stage-gate evidence checklist (summary)</w:t>
      </w:r>
    </w:p>
    <w:p w14:paraId="0B4B2E32" w14:textId="77777777" w:rsidR="00685C47" w:rsidRDefault="00BD23E3">
      <w:r>
        <w:t>Tick the evidence artifacts that are complete for each gate. Attach documents or provide links to a controlled repository.</w:t>
      </w:r>
    </w:p>
    <w:tbl>
      <w:tblPr>
        <w:tblW w:w="0" w:type="auto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2335"/>
        <w:gridCol w:w="2335"/>
        <w:gridCol w:w="2335"/>
        <w:gridCol w:w="2335"/>
      </w:tblGrid>
      <w:tr w:rsidR="00685C47" w14:paraId="2A7B5B9F" w14:textId="77777777">
        <w:trPr>
          <w:jc w:val="center"/>
        </w:trPr>
        <w:tc>
          <w:tcPr>
            <w:tcW w:w="2340" w:type="dxa"/>
            <w:shd w:val="clear" w:color="auto" w:fill="F2F2F2"/>
            <w:vAlign w:val="center"/>
          </w:tcPr>
          <w:p w14:paraId="5E37EBE9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Evidence artifact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226228E1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Gate 0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2AC71469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Gate 1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3266BD5D" w14:textId="77777777" w:rsidR="00685C47" w:rsidRDefault="00BD23E3">
            <w:r>
              <w:rPr>
                <w:rFonts w:ascii="Calibri" w:eastAsia="Calibri" w:hAnsi="Calibri"/>
                <w:b/>
                <w:sz w:val="20"/>
              </w:rPr>
              <w:t>Gate 2-3</w:t>
            </w:r>
          </w:p>
        </w:tc>
      </w:tr>
      <w:tr w:rsidR="00685C47" w14:paraId="0FF056DB" w14:textId="77777777">
        <w:trPr>
          <w:jc w:val="center"/>
        </w:trPr>
        <w:tc>
          <w:tcPr>
            <w:tcW w:w="2340" w:type="dxa"/>
            <w:vAlign w:val="center"/>
          </w:tcPr>
          <w:p w14:paraId="5976BD80" w14:textId="77777777" w:rsidR="00685C47" w:rsidRDefault="00BD23E3">
            <w:r>
              <w:rPr>
                <w:rFonts w:ascii="Calibri" w:eastAsia="Calibri" w:hAnsi="Calibri"/>
                <w:sz w:val="20"/>
              </w:rPr>
              <w:t>Use-case brief</w:t>
            </w:r>
          </w:p>
        </w:tc>
        <w:tc>
          <w:tcPr>
            <w:tcW w:w="2340" w:type="dxa"/>
            <w:vAlign w:val="center"/>
          </w:tcPr>
          <w:p w14:paraId="3B50B011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2340" w:type="dxa"/>
            <w:vAlign w:val="center"/>
          </w:tcPr>
          <w:p w14:paraId="217F4A7A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2B58FD0B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</w:tr>
      <w:tr w:rsidR="00685C47" w14:paraId="637F7193" w14:textId="77777777">
        <w:trPr>
          <w:jc w:val="center"/>
        </w:trPr>
        <w:tc>
          <w:tcPr>
            <w:tcW w:w="2340" w:type="dxa"/>
            <w:vAlign w:val="center"/>
          </w:tcPr>
          <w:p w14:paraId="1240CA75" w14:textId="77777777" w:rsidR="00685C47" w:rsidRDefault="00BD23E3">
            <w:r>
              <w:rPr>
                <w:rFonts w:ascii="Calibri" w:eastAsia="Calibri" w:hAnsi="Calibri"/>
                <w:sz w:val="20"/>
              </w:rPr>
              <w:t>Trigger checklist (Annex A)</w:t>
            </w:r>
          </w:p>
        </w:tc>
        <w:tc>
          <w:tcPr>
            <w:tcW w:w="2340" w:type="dxa"/>
            <w:vAlign w:val="center"/>
          </w:tcPr>
          <w:p w14:paraId="5AA39523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2340" w:type="dxa"/>
            <w:vAlign w:val="center"/>
          </w:tcPr>
          <w:p w14:paraId="509D471D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3CBE16DA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</w:tr>
      <w:tr w:rsidR="00685C47" w14:paraId="12ADFB24" w14:textId="77777777">
        <w:trPr>
          <w:jc w:val="center"/>
        </w:trPr>
        <w:tc>
          <w:tcPr>
            <w:tcW w:w="2340" w:type="dxa"/>
            <w:vAlign w:val="center"/>
          </w:tcPr>
          <w:p w14:paraId="2B350013" w14:textId="77777777" w:rsidR="00685C47" w:rsidRDefault="00BD23E3">
            <w:r>
              <w:rPr>
                <w:rFonts w:ascii="Calibri" w:eastAsia="Calibri" w:hAnsi="Calibri"/>
                <w:sz w:val="20"/>
              </w:rPr>
              <w:t>Decision record (Annex B)</w:t>
            </w:r>
          </w:p>
        </w:tc>
        <w:tc>
          <w:tcPr>
            <w:tcW w:w="2340" w:type="dxa"/>
            <w:vAlign w:val="center"/>
          </w:tcPr>
          <w:p w14:paraId="2B50B36B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2340" w:type="dxa"/>
            <w:vAlign w:val="center"/>
          </w:tcPr>
          <w:p w14:paraId="51FFD388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2340" w:type="dxa"/>
            <w:vAlign w:val="center"/>
          </w:tcPr>
          <w:p w14:paraId="5E62E311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</w:tr>
      <w:tr w:rsidR="00685C47" w14:paraId="43ED9D99" w14:textId="77777777">
        <w:trPr>
          <w:jc w:val="center"/>
        </w:trPr>
        <w:tc>
          <w:tcPr>
            <w:tcW w:w="2340" w:type="dxa"/>
            <w:vAlign w:val="center"/>
          </w:tcPr>
          <w:p w14:paraId="37884023" w14:textId="77777777" w:rsidR="00685C47" w:rsidRDefault="00BD23E3">
            <w:r>
              <w:rPr>
                <w:rFonts w:ascii="Calibri" w:eastAsia="Calibri" w:hAnsi="Calibri"/>
                <w:sz w:val="20"/>
              </w:rPr>
              <w:t>Risk register + mitigations</w:t>
            </w:r>
          </w:p>
        </w:tc>
        <w:tc>
          <w:tcPr>
            <w:tcW w:w="2340" w:type="dxa"/>
            <w:vAlign w:val="center"/>
          </w:tcPr>
          <w:p w14:paraId="01115111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2340" w:type="dxa"/>
            <w:vAlign w:val="center"/>
          </w:tcPr>
          <w:p w14:paraId="105F9E32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2340" w:type="dxa"/>
            <w:vAlign w:val="center"/>
          </w:tcPr>
          <w:p w14:paraId="3F448D4D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</w:tr>
      <w:tr w:rsidR="00685C47" w14:paraId="19C0347A" w14:textId="77777777">
        <w:trPr>
          <w:jc w:val="center"/>
        </w:trPr>
        <w:tc>
          <w:tcPr>
            <w:tcW w:w="2340" w:type="dxa"/>
            <w:vAlign w:val="center"/>
          </w:tcPr>
          <w:p w14:paraId="0DC3D7D8" w14:textId="77777777" w:rsidR="00685C47" w:rsidRDefault="00BD23E3">
            <w:r>
              <w:rPr>
                <w:rFonts w:ascii="Calibri" w:eastAsia="Calibri" w:hAnsi="Calibri"/>
                <w:sz w:val="20"/>
              </w:rPr>
              <w:t>Data inventory</w:t>
            </w:r>
          </w:p>
        </w:tc>
        <w:tc>
          <w:tcPr>
            <w:tcW w:w="2340" w:type="dxa"/>
            <w:vAlign w:val="center"/>
          </w:tcPr>
          <w:p w14:paraId="2D3C241B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7741E0D8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2340" w:type="dxa"/>
            <w:vAlign w:val="center"/>
          </w:tcPr>
          <w:p w14:paraId="355BB1C9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</w:tr>
      <w:tr w:rsidR="00685C47" w14:paraId="10CED939" w14:textId="77777777">
        <w:trPr>
          <w:jc w:val="center"/>
        </w:trPr>
        <w:tc>
          <w:tcPr>
            <w:tcW w:w="2340" w:type="dxa"/>
            <w:vAlign w:val="center"/>
          </w:tcPr>
          <w:p w14:paraId="7DA9F898" w14:textId="77777777" w:rsidR="00685C47" w:rsidRDefault="00BD23E3">
            <w:r>
              <w:rPr>
                <w:rFonts w:ascii="Calibri" w:eastAsia="Calibri" w:hAnsi="Calibri"/>
                <w:sz w:val="20"/>
              </w:rPr>
              <w:t>Dataset card / datasheet</w:t>
            </w:r>
          </w:p>
        </w:tc>
        <w:tc>
          <w:tcPr>
            <w:tcW w:w="2340" w:type="dxa"/>
            <w:vAlign w:val="center"/>
          </w:tcPr>
          <w:p w14:paraId="7CB2DBF9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74ADC9ED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2340" w:type="dxa"/>
            <w:vAlign w:val="center"/>
          </w:tcPr>
          <w:p w14:paraId="4A288DA5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</w:tr>
      <w:tr w:rsidR="00685C47" w14:paraId="3571CCA2" w14:textId="77777777">
        <w:trPr>
          <w:jc w:val="center"/>
        </w:trPr>
        <w:tc>
          <w:tcPr>
            <w:tcW w:w="2340" w:type="dxa"/>
            <w:vAlign w:val="center"/>
          </w:tcPr>
          <w:p w14:paraId="6A7010DC" w14:textId="77777777" w:rsidR="00685C47" w:rsidRDefault="00BD23E3">
            <w:r>
              <w:rPr>
                <w:rFonts w:ascii="Calibri" w:eastAsia="Calibri" w:hAnsi="Calibri"/>
                <w:sz w:val="20"/>
              </w:rPr>
              <w:t>DPIA/PDIA (lite/full)</w:t>
            </w:r>
          </w:p>
        </w:tc>
        <w:tc>
          <w:tcPr>
            <w:tcW w:w="2340" w:type="dxa"/>
            <w:vAlign w:val="center"/>
          </w:tcPr>
          <w:p w14:paraId="6843A7C1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06877D2B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  <w:tc>
          <w:tcPr>
            <w:tcW w:w="2340" w:type="dxa"/>
            <w:vAlign w:val="center"/>
          </w:tcPr>
          <w:p w14:paraId="16D99D3C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</w:tr>
      <w:tr w:rsidR="00685C47" w14:paraId="07E2D7E4" w14:textId="77777777">
        <w:trPr>
          <w:jc w:val="center"/>
        </w:trPr>
        <w:tc>
          <w:tcPr>
            <w:tcW w:w="2340" w:type="dxa"/>
            <w:vAlign w:val="center"/>
          </w:tcPr>
          <w:p w14:paraId="69C4216A" w14:textId="77777777" w:rsidR="00685C47" w:rsidRDefault="00BD23E3">
            <w:r>
              <w:rPr>
                <w:rFonts w:ascii="Calibri" w:eastAsia="Calibri" w:hAnsi="Calibri"/>
                <w:sz w:val="20"/>
              </w:rPr>
              <w:t>Evaluation plan</w:t>
            </w:r>
          </w:p>
        </w:tc>
        <w:tc>
          <w:tcPr>
            <w:tcW w:w="2340" w:type="dxa"/>
            <w:vAlign w:val="center"/>
          </w:tcPr>
          <w:p w14:paraId="2442D30D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32A750A5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57CDA940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</w:tr>
      <w:tr w:rsidR="00685C47" w14:paraId="63CD520D" w14:textId="77777777">
        <w:trPr>
          <w:jc w:val="center"/>
        </w:trPr>
        <w:tc>
          <w:tcPr>
            <w:tcW w:w="2340" w:type="dxa"/>
            <w:vAlign w:val="center"/>
          </w:tcPr>
          <w:p w14:paraId="2480FEED" w14:textId="77777777" w:rsidR="00685C47" w:rsidRDefault="00BD23E3">
            <w:r>
              <w:rPr>
                <w:rFonts w:ascii="Calibri" w:eastAsia="Calibri" w:hAnsi="Calibri"/>
                <w:sz w:val="20"/>
              </w:rPr>
              <w:t>Model card (draft/final)</w:t>
            </w:r>
          </w:p>
        </w:tc>
        <w:tc>
          <w:tcPr>
            <w:tcW w:w="2340" w:type="dxa"/>
            <w:vAlign w:val="center"/>
          </w:tcPr>
          <w:p w14:paraId="03C08D50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0CF9E6EB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6A1C8954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</w:tr>
      <w:tr w:rsidR="00685C47" w14:paraId="255D476B" w14:textId="77777777">
        <w:trPr>
          <w:jc w:val="center"/>
        </w:trPr>
        <w:tc>
          <w:tcPr>
            <w:tcW w:w="2340" w:type="dxa"/>
            <w:vAlign w:val="center"/>
          </w:tcPr>
          <w:p w14:paraId="56D1A433" w14:textId="77777777" w:rsidR="00685C47" w:rsidRDefault="00BD23E3">
            <w:r>
              <w:rPr>
                <w:rFonts w:ascii="Calibri" w:eastAsia="Calibri" w:hAnsi="Calibri"/>
                <w:sz w:val="20"/>
              </w:rPr>
              <w:t>Monitoring plan</w:t>
            </w:r>
          </w:p>
        </w:tc>
        <w:tc>
          <w:tcPr>
            <w:tcW w:w="2340" w:type="dxa"/>
            <w:vAlign w:val="center"/>
          </w:tcPr>
          <w:p w14:paraId="43950C72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480B5C09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76D6B150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</w:tr>
      <w:tr w:rsidR="00685C47" w14:paraId="7CEE8EE1" w14:textId="77777777">
        <w:trPr>
          <w:jc w:val="center"/>
        </w:trPr>
        <w:tc>
          <w:tcPr>
            <w:tcW w:w="2340" w:type="dxa"/>
            <w:vAlign w:val="center"/>
          </w:tcPr>
          <w:p w14:paraId="0689A95E" w14:textId="77777777" w:rsidR="00685C47" w:rsidRDefault="00BD23E3">
            <w:r>
              <w:rPr>
                <w:rFonts w:ascii="Calibri" w:eastAsia="Calibri" w:hAnsi="Calibri"/>
                <w:sz w:val="20"/>
              </w:rPr>
              <w:t>Incident &amp; breach response plan</w:t>
            </w:r>
          </w:p>
        </w:tc>
        <w:tc>
          <w:tcPr>
            <w:tcW w:w="2340" w:type="dxa"/>
            <w:vAlign w:val="center"/>
          </w:tcPr>
          <w:p w14:paraId="6A33384A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4A03511D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7C4BA464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</w:tr>
      <w:tr w:rsidR="00685C47" w14:paraId="4DEF0A8A" w14:textId="77777777">
        <w:trPr>
          <w:jc w:val="center"/>
        </w:trPr>
        <w:tc>
          <w:tcPr>
            <w:tcW w:w="2340" w:type="dxa"/>
            <w:vAlign w:val="center"/>
          </w:tcPr>
          <w:p w14:paraId="66EC45FF" w14:textId="77777777" w:rsidR="00685C47" w:rsidRDefault="00BD23E3">
            <w:r>
              <w:rPr>
                <w:rFonts w:ascii="Calibri" w:eastAsia="Calibri" w:hAnsi="Calibri"/>
                <w:sz w:val="20"/>
              </w:rPr>
              <w:t>Operational logs templates (DSAR, breach, cross-border)</w:t>
            </w:r>
          </w:p>
        </w:tc>
        <w:tc>
          <w:tcPr>
            <w:tcW w:w="2340" w:type="dxa"/>
            <w:vAlign w:val="center"/>
          </w:tcPr>
          <w:p w14:paraId="11463602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4D92B38E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0FFF3DB5" w14:textId="77777777" w:rsidR="00685C47" w:rsidRDefault="00BD23E3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☐</w:t>
            </w:r>
          </w:p>
        </w:tc>
      </w:tr>
    </w:tbl>
    <w:p w14:paraId="66743C67" w14:textId="77777777" w:rsidR="00BD23E3" w:rsidRDefault="00BD23E3"/>
    <w:sectPr w:rsidR="00BD23E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645501">
    <w:abstractNumId w:val="8"/>
  </w:num>
  <w:num w:numId="2" w16cid:durableId="741413404">
    <w:abstractNumId w:val="6"/>
  </w:num>
  <w:num w:numId="3" w16cid:durableId="576088038">
    <w:abstractNumId w:val="5"/>
  </w:num>
  <w:num w:numId="4" w16cid:durableId="947660959">
    <w:abstractNumId w:val="4"/>
  </w:num>
  <w:num w:numId="5" w16cid:durableId="1035697641">
    <w:abstractNumId w:val="7"/>
  </w:num>
  <w:num w:numId="6" w16cid:durableId="1622610464">
    <w:abstractNumId w:val="3"/>
  </w:num>
  <w:num w:numId="7" w16cid:durableId="1057121508">
    <w:abstractNumId w:val="2"/>
  </w:num>
  <w:num w:numId="8" w16cid:durableId="2108037727">
    <w:abstractNumId w:val="1"/>
  </w:num>
  <w:num w:numId="9" w16cid:durableId="199205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B22"/>
    <w:rsid w:val="0015074B"/>
    <w:rsid w:val="0029639D"/>
    <w:rsid w:val="00326F90"/>
    <w:rsid w:val="0058624C"/>
    <w:rsid w:val="00685C47"/>
    <w:rsid w:val="00A32612"/>
    <w:rsid w:val="00AA1D8D"/>
    <w:rsid w:val="00B47730"/>
    <w:rsid w:val="00BD23E3"/>
    <w:rsid w:val="00C03331"/>
    <w:rsid w:val="00CB0664"/>
    <w:rsid w:val="00EA35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CB6C1"/>
  <w14:defaultImageDpi w14:val="300"/>
  <w15:docId w15:val="{62444B34-2495-48A6-B75E-DD8785FB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2350</Words>
  <Characters>14002</Characters>
  <Application>Microsoft Office Word</Application>
  <DocSecurity>0</DocSecurity>
  <Lines>644</Lines>
  <Paragraphs>358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Abiyot Tehone</cp:lastModifiedBy>
  <cp:revision>3</cp:revision>
  <dcterms:created xsi:type="dcterms:W3CDTF">2026-03-08T04:26:00Z</dcterms:created>
  <dcterms:modified xsi:type="dcterms:W3CDTF">2026-03-10T06:33:00Z</dcterms:modified>
  <cp:category/>
</cp:coreProperties>
</file>