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17365D"/>
          <w:sz w:val="56"/>
        </w:rPr>
        <w:t>Spin Systems</w:t>
      </w:r>
    </w:p>
    <w:p>
      <w:pPr>
        <w:spacing w:after="320" w:before="0" w:line="283" w:lineRule="auto"/>
      </w:pPr>
      <w:r>
        <w:rPr>
          <w:rFonts w:ascii="Calibri" w:hAnsi="Calibri"/>
          <w:i/>
          <w:color w:val="5B6573"/>
          <w:sz w:val="26"/>
        </w:rPr>
        <w:t>Clean notes, step-by-step explanations, revision summary, and oral-exam preparation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2"/>
              </w:rPr>
              <w:t xml:space="preserve">Central idea: </w:t>
            </w:r>
            <w:r>
              <w:rPr>
                <w:rFonts w:ascii="Calibri" w:hAnsi="Calibri"/>
                <w:color w:val="27313C"/>
                <w:sz w:val="22"/>
              </w:rPr>
              <w:t>A single spin-1/2 is a qubit. Many spins live in a tensor-product Hilbert space, but permutation symmetry can reduce an exponentially large problem to an (N+1)-dimensional collective-spin problem.</w:t>
            </w:r>
          </w:p>
        </w:tc>
      </w:tr>
    </w:tbl>
    <w:p>
      <w:pPr>
        <w:spacing w:after="40" w:before="0" w:line="283" w:lineRule="auto"/>
      </w:pPr>
    </w:p>
    <w:p>
      <w:pPr>
        <w:pStyle w:val="Heading1"/>
      </w:pPr>
      <w:r>
        <w:t>5.1 Mathematical toolbox for spin-1/2 systems</w:t>
      </w:r>
    </w:p>
    <w:p>
      <w:pPr>
        <w:pStyle w:val="Heading2"/>
      </w:pPr>
      <w:r>
        <w:t>5.1.1 Single spin-1/2</w:t>
      </w:r>
    </w:p>
    <w:p>
      <w:pPr>
        <w:pStyle w:val="Heading3"/>
      </w:pPr>
      <w:r>
        <w:t>State space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A spin-1/2 system has a two-dimensional Hilbert space: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ℋ = span{|0⟩, |1⟩} ≅ ℂ².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A general pure state is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|ψ⟩ = c₀|0⟩ + c₁|1⟩,    c₀,c₁ ∈ ℂ,    |c₀|² + |c₁|² = 1.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Two complex amplitudes contain four real numbers. Normalization removes one real degree of freedom, and the physically irrelevant global phase removes another. Therefore two real parameters suffice.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|ψ⟩ ∼ eⁱχ|ψ⟩,    χ ∈ ℝ.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A convenient parametrization is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|ψ⟩ = cos(θ/2)|0⟩ + eⁱᵠ sin(θ/2)|1⟩,    θ ∈ [0,π],    φ ∈ [0,2π).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2"/>
              </w:rPr>
              <w:t xml:space="preserve">Interpretation: </w:t>
            </w:r>
            <w:r>
              <w:rPr>
                <w:rFonts w:ascii="Calibri" w:hAnsi="Calibri"/>
                <w:color w:val="27313C"/>
                <w:sz w:val="22"/>
              </w:rPr>
              <w:t>θ is the polar angle from +z and φ is the azimuthal angle in the xy-plane. The pair (θ,φ) specifies a point on the Bloch sphere. At a pole, φ is irrelevant.</w:t>
            </w:r>
          </w:p>
        </w:tc>
      </w:tr>
    </w:tbl>
    <w:p>
      <w:pPr>
        <w:spacing w:after="40" w:before="0" w:line="283" w:lineRule="auto"/>
      </w:pPr>
    </w:p>
    <w:p>
      <w:pPr>
        <w:pStyle w:val="Heading3"/>
      </w:pPr>
      <w:r>
        <w:t>Bloch vector and density matrix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r = (sinθ cosφ, sinθ sinφ, cosθ),    |r| = 1.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ρ = |ψ⟩⟨ψ| = ½(I + r·σ).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Pure states lie on the unit sphere. Mixed states satisfy |r|&lt;1 and lie inside the Bloch ball.</w:t>
      </w:r>
    </w:p>
    <w:p>
      <w:pPr>
        <w:pStyle w:val="Heading3"/>
      </w:pPr>
      <w:r>
        <w:t>Operators and Pauli matrices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σₓ = [[0,1],[1,0]],   σᵧ = [[0,−i],[i,0]],   σ_z = [[1,0],[0,−1]].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σᵢσⱼ = δᵢⱼI + iεᵢⱼₖσₖ,    [σᵢ,σⱼ] = 2iεᵢⱼₖσₖ.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Every 2×2 Hermitian operator can be decomposed as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H = h₀I + ½ h·σ,    h₀ ∈ ℝ,    h ∈ ℝ³.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The identity term shifts every energy equally. It contributes only a global phase to time evolution, so it does not change observable qubit dynamics.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S = (ℏ/2)σ;    with ℏ=1, S = σ/2.</w:t>
      </w:r>
    </w:p>
    <w:p>
      <w:pPr>
        <w:pStyle w:val="Heading3"/>
      </w:pPr>
      <w:r>
        <w:t>Unitary evolution and rotations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U(t) = e^(−iHt/ℏ).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Ignoring global phase, every single-qubit unitary can be represented by an SU(2) rotation: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U(n,α) = exp[−i(α/2)n·σ] = cos(α/2)I − i sin(α/2)n·σ,    |n|=1.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SU(2) is a Lie group. Its generators may be taken as σᵢ/2, whose commutators form the su(2) Lie algebra.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2"/>
              </w:rPr>
              <w:t xml:space="preserve">Double covering: </w:t>
            </w:r>
            <w:r>
              <w:rPr>
                <w:rFonts w:ascii="Calibri" w:hAnsi="Calibri"/>
                <w:color w:val="27313C"/>
                <w:sz w:val="22"/>
              </w:rPr>
              <w:t>U(n,2π)=−I. A 2π rotation changes a spinor by a minus sign; a 4π rotation returns the state vector exactly. Physical Bloch vectors already return after 2π because a global minus sign is unobservable.</w:t>
            </w:r>
          </w:p>
        </w:tc>
      </w:tr>
    </w:tbl>
    <w:p>
      <w:pPr>
        <w:spacing w:after="40" w:before="0" w:line="283" w:lineRule="auto"/>
      </w:pPr>
    </w:p>
    <w:p>
      <w:pPr>
        <w:pStyle w:val="Heading2"/>
      </w:pPr>
      <w:r>
        <w:t>Worked exercise: evolution under an x-directed Hamiltonian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Take the convention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H = (ℏΩ/2)σₓ,    |ψ(0)⟩ = |0⟩.</w:t>
      </w:r>
    </w:p>
    <w:p>
      <w:pPr>
        <w:pStyle w:val="ListNumber"/>
        <w:spacing w:after="80" w:line="283" w:lineRule="auto"/>
      </w:pPr>
      <w:r>
        <w:rPr>
          <w:rFonts w:ascii="Calibri" w:hAnsi="Calibri"/>
          <w:color w:val="111111"/>
          <w:sz w:val="22"/>
        </w:rPr>
        <w:t>Use σₓ²=I to expand the exponential into even and odd powers.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U(t)=e^(−iΩtσₓ/2)=cos(Ωt/2)I−i sin(Ωt/2)σₓ.</w:t>
      </w:r>
    </w:p>
    <w:p>
      <w:pPr>
        <w:pStyle w:val="ListNumber"/>
        <w:spacing w:after="80" w:line="283" w:lineRule="auto"/>
      </w:pPr>
      <w:r>
        <w:rPr>
          <w:rFonts w:ascii="Calibri" w:hAnsi="Calibri"/>
          <w:color w:val="111111"/>
          <w:sz w:val="22"/>
        </w:rPr>
        <w:t>Apply σₓ|0⟩=|1⟩.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|ψ(t)⟩ = cos(Ωt/2)|0⟩ − i sin(Ωt/2)|1⟩.</w:t>
      </w:r>
    </w:p>
    <w:p>
      <w:pPr>
        <w:pStyle w:val="ListNumber"/>
        <w:spacing w:after="80" w:line="283" w:lineRule="auto"/>
      </w:pPr>
      <w:r>
        <w:rPr>
          <w:rFonts w:ascii="Calibri" w:hAnsi="Calibri"/>
          <w:color w:val="111111"/>
          <w:sz w:val="22"/>
        </w:rPr>
        <w:t>Compare with the Bloch-sphere parametrization: θ=Ωt and φ=−π/2.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Thus the Bloch vector rotates about the x-axis through angle Ωt according to the right-hand rule. The sign reverses if the Hamiltonian or time-evolution convention is defined with the opposite sign.</w:t>
      </w:r>
    </w:p>
    <w:p>
      <w:pPr>
        <w:pStyle w:val="Heading1"/>
      </w:pPr>
      <w:r>
        <w:t>5.1.2 Multiple spins</w:t>
      </w:r>
    </w:p>
    <w:p>
      <w:pPr>
        <w:pStyle w:val="Heading2"/>
      </w:pPr>
      <w:r>
        <w:t>Tensor-product Hilbert space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For two spins,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ℋ₂ = ℂ² ⊗ ℂ² = span{|00⟩,|01⟩,|10⟩,|11⟩}.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For N spins,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ℋ_N = (ℂ²)^(⊗N),    dim(ℋ_N)=2ᴺ.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2"/>
              </w:rPr>
              <w:t xml:space="preserve">Curse of dimensionality: </w:t>
            </w:r>
            <w:r>
              <w:rPr>
                <w:rFonts w:ascii="Calibri" w:hAnsi="Calibri"/>
                <w:color w:val="27313C"/>
                <w:sz w:val="22"/>
              </w:rPr>
              <w:t>The number of complex amplitudes doubles whenever one spin is added. Exact storage and evolution therefore become exponentially expensive.</w:t>
            </w:r>
          </w:p>
        </w:tc>
      </w:tr>
    </w:tbl>
    <w:p>
      <w:pPr>
        <w:spacing w:after="40" w:before="0" w:line="283" w:lineRule="auto"/>
      </w:pPr>
    </w:p>
    <w:p>
      <w:pPr>
        <w:pStyle w:val="Heading2"/>
      </w:pPr>
      <w:r>
        <w:t>Local and few-body operators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An operator acting only on spin j is embedded into the full Hilbert space as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σᵅ_j = I⊗⋯⊗I⊗σᵅ⊗I⊗⋯⊗I.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Physical Hamiltonians are usually sums of one-body and few-body terms, for example an Ising-type model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H = −J Σ_(i&lt;j) σ_z^(i)σ_z^(j) − Γ Σ_i σₓ^(i).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The first term correlates pairs of spins; the transverse-field term drives spin flips. Overall factors and signs vary between lecture notes and papers, so always state the convention.</w:t>
      </w:r>
    </w:p>
    <w:p>
      <w:pPr>
        <w:pStyle w:val="Heading1"/>
      </w:pPr>
      <w:r>
        <w:t>5.2 Collective spin models</w:t>
      </w:r>
    </w:p>
    <w:p>
      <w:pPr>
        <w:pStyle w:val="Heading2"/>
      </w:pPr>
      <w:r>
        <w:t>Permutation symmetry and the symmetric subspace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For all-to-all interactions with equal couplings, the Hamiltonian is invariant under exchange of any two spins. If the initial state is permutation symmetric, the time evolution remains in the symmetric subspace.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Define the normalized symmetric Dicke state with K spins in |1⟩ and N−K spins in |0⟩: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|K⟩ = 1/√C(N,K)  Σ_(bit strings with K ones) |bit string⟩,    K=0,…,N.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Examples are |0⟩=|00…0⟩, |N⟩=|11…1⟩, and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|1⟩ = (|10…0⟩ + |010…0⟩ + ⋯ + |00…1⟩)/√N.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There are only N+1 symmetric Dicke states, replacing the full dimension 2ᴺ by N+1.</w:t>
      </w:r>
    </w:p>
    <w:p>
      <w:pPr>
        <w:pStyle w:val="Heading2"/>
      </w:pPr>
      <w:r>
        <w:t>Collective-spin operators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Sᵅ = ½ Σ_(j=1)^N σᵅ_j,    α∈{x,y,z}.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[Sₓ,Sᵧ]=iS_z    (and cyclic permutations, with ℏ=1).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The symmetric N-spin sector behaves as one angular momentum with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S=N/2,    M=−S,−S+1,…,S.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With |0⟩ the +1 eigenstate of σ_z and K counting the number of |1⟩ excitations,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S_z|K⟩ = (N/2−K)|K⟩.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The collective excitation operator T⁺=Σ_j |1⟩ⱼ⟨0| changes K by one: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T⁺|K⟩ = √[(N−K)(K+1)] |K+1⟩.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Consequently Sₓ=(T⁺+T⁻)/2 is tridiagonal in the Dicke basis. This is the key to efficient matrix construction.</w:t>
      </w:r>
    </w:p>
    <w:p>
      <w:pPr>
        <w:pStyle w:val="Heading2"/>
      </w:pPr>
      <w:r>
        <w:t>Lipkin-Meshkov-Glick model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A common collective-spin form is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H_LMG = −(J/N)S_z² − ΓSₓ.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Equivalent Pauli-operator forms differ by constants and factors of 2 or 4 because Sᵅ=½Σσᵅ. Those constants must be tracked before comparing critical couplings between sources.</w:t>
      </w:r>
    </w:p>
    <w:p>
      <w:pPr>
        <w:pStyle w:val="ListBullet"/>
        <w:spacing w:after="80" w:line="283" w:lineRule="auto"/>
      </w:pPr>
      <w:r>
        <w:rPr>
          <w:rFonts w:ascii="Calibri" w:hAnsi="Calibri"/>
          <w:color w:val="111111"/>
          <w:sz w:val="22"/>
        </w:rPr>
        <w:t>J&gt;0 favors ferromagnetic alignment along ±z.</w:t>
      </w:r>
    </w:p>
    <w:p>
      <w:pPr>
        <w:pStyle w:val="ListBullet"/>
        <w:spacing w:after="80" w:line="283" w:lineRule="auto"/>
      </w:pPr>
      <w:r>
        <w:rPr>
          <w:rFonts w:ascii="Calibri" w:hAnsi="Calibri"/>
          <w:color w:val="111111"/>
          <w:sz w:val="22"/>
        </w:rPr>
        <w:t>Γ favors polarization along +x and drives transitions between neighboring Dicke states.</w:t>
      </w:r>
    </w:p>
    <w:p>
      <w:pPr>
        <w:pStyle w:val="ListBullet"/>
        <w:spacing w:after="80" w:line="283" w:lineRule="auto"/>
      </w:pPr>
      <w:r>
        <w:rPr>
          <w:rFonts w:ascii="Calibri" w:hAnsi="Calibri"/>
          <w:color w:val="111111"/>
          <w:sz w:val="22"/>
        </w:rPr>
        <w:t>The 1/N factor makes the energy extensive: total energy scales proportionally to N.</w:t>
      </w:r>
    </w:p>
    <w:p>
      <w:pPr>
        <w:pStyle w:val="Heading2"/>
      </w:pPr>
      <w:r>
        <w:t>Ground-state phases and quantum phase transition</w:t>
      </w:r>
    </w:p>
    <w:p>
      <w:pPr>
        <w:pStyle w:val="ListBullet"/>
        <w:spacing w:after="80" w:line="283" w:lineRule="auto"/>
      </w:pPr>
      <w:r>
        <w:rPr>
          <w:rFonts w:ascii="Calibri" w:hAnsi="Calibri"/>
          <w:color w:val="111111"/>
          <w:sz w:val="22"/>
        </w:rPr>
        <w:t>Weak field (Γ/J small): interactions dominate. The low-energy states are close to |00…0⟩ and |11…1⟩. In a finite parity-symmetric system, the ground state is approximately a GHZ-like superposition.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|GHZ⟩ ≈ (|00…0⟩ + |11…1⟩)/√2.</w:t>
      </w:r>
    </w:p>
    <w:p>
      <w:pPr>
        <w:pStyle w:val="ListBullet"/>
        <w:spacing w:after="80" w:line="283" w:lineRule="auto"/>
      </w:pPr>
      <w:r>
        <w:rPr>
          <w:rFonts w:ascii="Calibri" w:hAnsi="Calibri"/>
          <w:color w:val="111111"/>
          <w:sz w:val="22"/>
        </w:rPr>
        <w:t>Strong field (Γ/J large): spins align along +x. The ground state is approximately |+x⟩^(⊗N). In the Dicke basis its probabilities form a binomial distribution.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|+x⟩^(⊗N) = 2^(−N/2) Σ_(K=0)^N √C(N,K)|K⟩.</w:t>
      </w:r>
    </w:p>
    <w:p>
      <w:pPr>
        <w:pStyle w:val="ListBullet"/>
        <w:spacing w:after="80" w:line="283" w:lineRule="auto"/>
      </w:pPr>
      <w:r>
        <w:rPr>
          <w:rFonts w:ascii="Calibri" w:hAnsi="Calibri"/>
          <w:color w:val="111111"/>
          <w:sz w:val="22"/>
        </w:rPr>
        <w:t>At a convention-dependent critical ratio, an order parameter such as ⟨S_z²⟩ changes non-analytically in the thermodynamic limit and the excitation gap closes.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2"/>
              </w:rPr>
              <w:t xml:space="preserve">Convention warning: </w:t>
            </w:r>
            <w:r>
              <w:rPr>
                <w:rFonts w:ascii="Calibri" w:hAnsi="Calibri"/>
                <w:color w:val="27313C"/>
                <w:sz w:val="22"/>
              </w:rPr>
              <w:t>The numerical critical value (for example Γ/J=1) depends on how J, Γ, Sα and the 1/N normalization are defined. Compare dimensionless Hamiltonians, not symbols alone.</w:t>
            </w:r>
          </w:p>
        </w:tc>
      </w:tr>
    </w:tbl>
    <w:p>
      <w:pPr>
        <w:spacing w:after="40" w:before="0" w:line="283" w:lineRule="auto"/>
      </w:pPr>
    </w:p>
    <w:p>
      <w:pPr>
        <w:pStyle w:val="Heading2"/>
      </w:pPr>
      <w:r>
        <w:t>Dynamics and long-time averages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For H|E_n⟩=E_n|E_n⟩ and |ψ(0)⟩=Σ_n c_n|E_n⟩,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|ψ(t)⟩ = Σ_n c_n e^(−iE_nt)|E_n⟩.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⟨O(t)⟩ = Σ_(m,n) c_m* c_n e^[i(E_m−E_n)t] O_mn.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For a non-degenerate spectrum, long-time averaging removes oscillating off-diagonal terms:</w:t>
      </w:r>
    </w:p>
    <w:p>
      <w:pPr>
        <w:spacing w:before="80" w:after="140"/>
        <w:jc w:val="center"/>
      </w:pPr>
      <w:r>
        <w:rPr>
          <w:rFonts w:ascii="Cambria Math" w:hAnsi="Cambria Math"/>
          <w:color w:val="17365D"/>
          <w:sz w:val="23"/>
        </w:rPr>
        <w:t>lim_(T→∞) (1/T)∫₀ᵀ⟨O(t)⟩dt = Σ_n |c_n|² O_nn.</w:t>
      </w:r>
    </w:p>
    <w:p>
      <w:pPr>
        <w:spacing w:after="120" w:before="0" w:line="283" w:lineRule="auto"/>
      </w:pPr>
      <w:r>
        <w:rPr>
          <w:rFonts w:ascii="Calibri" w:hAnsi="Calibri"/>
          <w:color w:val="111111"/>
          <w:sz w:val="22"/>
        </w:rPr>
        <w:t>This is the diagonal-ensemble result. Degeneracies or exact resonances can preserve additional coherences.</w:t>
      </w:r>
    </w:p>
    <w:p>
      <w:pPr>
        <w:pStyle w:val="Heading1"/>
      </w:pPr>
      <w:r>
        <w:t>Step-by-step conceptual map</w:t>
      </w:r>
    </w:p>
    <w:p>
      <w:pPr>
        <w:spacing w:after="140" w:before="0" w:line="283" w:lineRule="auto"/>
      </w:pPr>
      <w:r>
        <w:rPr>
          <w:rFonts w:ascii="Calibri" w:hAnsi="Calibri"/>
          <w:b/>
          <w:color w:val="2E74B5"/>
          <w:sz w:val="22"/>
        </w:rPr>
        <w:t xml:space="preserve">1. Start with one qubit: </w:t>
      </w:r>
      <w:r>
        <w:rPr>
          <w:rFonts w:ascii="Calibri" w:hAnsi="Calibri"/>
          <w:color w:val="111111"/>
          <w:sz w:val="22"/>
        </w:rPr>
        <w:t>Represent it by two complex amplitudes in ℂ². Remove normalization and global-phase redundancy, leaving the two Bloch-sphere angles θ and φ.</w:t>
      </w:r>
    </w:p>
    <w:p>
      <w:pPr>
        <w:spacing w:after="140" w:before="0" w:line="283" w:lineRule="auto"/>
      </w:pPr>
      <w:r>
        <w:rPr>
          <w:rFonts w:ascii="Calibri" w:hAnsi="Calibri"/>
          <w:b/>
          <w:color w:val="2E74B5"/>
          <w:sz w:val="22"/>
        </w:rPr>
        <w:t xml:space="preserve">2. Represent observables: </w:t>
      </w:r>
      <w:r>
        <w:rPr>
          <w:rFonts w:ascii="Calibri" w:hAnsi="Calibri"/>
          <w:color w:val="111111"/>
          <w:sz w:val="22"/>
        </w:rPr>
        <w:t>Expand every Hermitian 2×2 operator in the basis {I,σₓ,σᵧ,σ_z}.</w:t>
      </w:r>
    </w:p>
    <w:p>
      <w:pPr>
        <w:spacing w:after="140" w:before="0" w:line="283" w:lineRule="auto"/>
      </w:pPr>
      <w:r>
        <w:rPr>
          <w:rFonts w:ascii="Calibri" w:hAnsi="Calibri"/>
          <w:b/>
          <w:color w:val="2E74B5"/>
          <w:sz w:val="22"/>
        </w:rPr>
        <w:t xml:space="preserve">3. Convert dynamics into rotations: </w:t>
      </w:r>
      <w:r>
        <w:rPr>
          <w:rFonts w:ascii="Calibri" w:hAnsi="Calibri"/>
          <w:color w:val="111111"/>
          <w:sz w:val="22"/>
        </w:rPr>
        <w:t>Exponentiating n·σ gives a unitary SU(2) rotation. On the Bloch sphere, the state vector rotates around n.</w:t>
      </w:r>
    </w:p>
    <w:p>
      <w:pPr>
        <w:spacing w:after="140" w:before="0" w:line="283" w:lineRule="auto"/>
      </w:pPr>
      <w:r>
        <w:rPr>
          <w:rFonts w:ascii="Calibri" w:hAnsi="Calibri"/>
          <w:b/>
          <w:color w:val="2E74B5"/>
          <w:sz w:val="22"/>
        </w:rPr>
        <w:t xml:space="preserve">4. Add spins using tensor products: </w:t>
      </w:r>
      <w:r>
        <w:rPr>
          <w:rFonts w:ascii="Calibri" w:hAnsi="Calibri"/>
          <w:color w:val="111111"/>
          <w:sz w:val="22"/>
        </w:rPr>
        <w:t>N distinguishable spins require 2ᴺ amplitudes. Local operators are inserted with identity factors.</w:t>
      </w:r>
    </w:p>
    <w:p>
      <w:pPr>
        <w:spacing w:after="140" w:before="0" w:line="283" w:lineRule="auto"/>
      </w:pPr>
      <w:r>
        <w:rPr>
          <w:rFonts w:ascii="Calibri" w:hAnsi="Calibri"/>
          <w:b/>
          <w:color w:val="2E74B5"/>
          <w:sz w:val="22"/>
        </w:rPr>
        <w:t xml:space="preserve">5. Exploit symmetry: </w:t>
      </w:r>
      <w:r>
        <w:rPr>
          <w:rFonts w:ascii="Calibri" w:hAnsi="Calibri"/>
          <w:color w:val="111111"/>
          <w:sz w:val="22"/>
        </w:rPr>
        <w:t>Equal all-to-all couplings conserve permutation symmetry, allowing restriction to N+1 Dicke states.</w:t>
      </w:r>
    </w:p>
    <w:p>
      <w:pPr>
        <w:spacing w:after="140" w:before="0" w:line="283" w:lineRule="auto"/>
      </w:pPr>
      <w:r>
        <w:rPr>
          <w:rFonts w:ascii="Calibri" w:hAnsi="Calibri"/>
          <w:b/>
          <w:color w:val="2E74B5"/>
          <w:sz w:val="22"/>
        </w:rPr>
        <w:t xml:space="preserve">6. Rewrite with collective spins: </w:t>
      </w:r>
      <w:r>
        <w:rPr>
          <w:rFonts w:ascii="Calibri" w:hAnsi="Calibri"/>
          <w:color w:val="111111"/>
          <w:sz w:val="22"/>
        </w:rPr>
        <w:t>Pair interactions become quadratic terms such as S_z²; transverse fields become linear terms such as Sₓ.</w:t>
      </w:r>
    </w:p>
    <w:p>
      <w:pPr>
        <w:spacing w:after="140" w:before="0" w:line="283" w:lineRule="auto"/>
      </w:pPr>
      <w:r>
        <w:rPr>
          <w:rFonts w:ascii="Calibri" w:hAnsi="Calibri"/>
          <w:b/>
          <w:color w:val="2E74B5"/>
          <w:sz w:val="22"/>
        </w:rPr>
        <w:t xml:space="preserve">7. Read the physics: </w:t>
      </w:r>
      <w:r>
        <w:rPr>
          <w:rFonts w:ascii="Calibri" w:hAnsi="Calibri"/>
          <w:color w:val="111111"/>
          <w:sz w:val="22"/>
        </w:rPr>
        <w:t>Competition between interaction and field produces ferromagnetic and paramagnetic regimes, critical behavior, and qualitatively different dynamics.</w:t>
      </w:r>
    </w:p>
    <w:p>
      <w:r>
        <w:br w:type="page"/>
      </w:r>
    </w:p>
    <w:p>
      <w:pPr>
        <w:pStyle w:val="Heading1"/>
      </w:pPr>
      <w:r>
        <w:t>Compact revision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>Topic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>Key result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/>
                <w:color w:val="27313C"/>
                <w:sz w:val="22"/>
              </w:rPr>
              <w:t>Single-spin space</w:t>
            </w:r>
          </w:p>
        </w:tc>
        <w:tc>
          <w:tcPr>
            <w:tcW w:type="dxa" w:w="6660"/>
          </w:tcPr>
          <w:p>
            <w:r>
              <w:rPr>
                <w:rFonts w:ascii="Cambria Math" w:hAnsi="Cambria Math"/>
                <w:color w:val="111111"/>
                <w:sz w:val="22"/>
              </w:rPr>
              <w:t>ℋ=ℂ²; |ψ⟩=c₀|0⟩+c₁|1⟩.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/>
                <w:color w:val="27313C"/>
                <w:sz w:val="22"/>
              </w:rPr>
              <w:t>Physical parameters</w:t>
            </w:r>
          </w:p>
        </w:tc>
        <w:tc>
          <w:tcPr>
            <w:tcW w:type="dxa" w:w="6660"/>
          </w:tcPr>
          <w:p>
            <w:r>
              <w:rPr>
                <w:rFonts w:ascii="Cambria Math" w:hAnsi="Cambria Math"/>
                <w:color w:val="111111"/>
                <w:sz w:val="22"/>
              </w:rPr>
              <w:t>Two real parameters after normalization and global phase are removed.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/>
                <w:color w:val="27313C"/>
                <w:sz w:val="22"/>
              </w:rPr>
              <w:t>Bloch form</w:t>
            </w:r>
          </w:p>
        </w:tc>
        <w:tc>
          <w:tcPr>
            <w:tcW w:type="dxa" w:w="6660"/>
          </w:tcPr>
          <w:p>
            <w:r>
              <w:rPr>
                <w:rFonts w:ascii="Cambria Math" w:hAnsi="Cambria Math"/>
                <w:color w:val="111111"/>
                <w:sz w:val="22"/>
              </w:rPr>
              <w:t>|ψ⟩=cos(θ/2)|0⟩+eⁱᵠsin(θ/2)|1⟩.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/>
                <w:color w:val="27313C"/>
                <w:sz w:val="22"/>
              </w:rPr>
              <w:t>Pauli algebra</w:t>
            </w:r>
          </w:p>
        </w:tc>
        <w:tc>
          <w:tcPr>
            <w:tcW w:type="dxa" w:w="6660"/>
          </w:tcPr>
          <w:p>
            <w:r>
              <w:rPr>
                <w:rFonts w:ascii="Cambria Math" w:hAnsi="Cambria Math"/>
                <w:color w:val="111111"/>
                <w:sz w:val="22"/>
              </w:rPr>
              <w:t>[σᵢ,σⱼ]=2iεᵢⱼₖσₖ and σᵢ²=I.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/>
                <w:color w:val="27313C"/>
                <w:sz w:val="22"/>
              </w:rPr>
              <w:t>Rotation</w:t>
            </w:r>
          </w:p>
        </w:tc>
        <w:tc>
          <w:tcPr>
            <w:tcW w:type="dxa" w:w="6660"/>
          </w:tcPr>
          <w:p>
            <w:r>
              <w:rPr>
                <w:rFonts w:ascii="Cambria Math" w:hAnsi="Cambria Math"/>
                <w:color w:val="111111"/>
                <w:sz w:val="22"/>
              </w:rPr>
              <w:t>e^(−iαn·σ/2)=cos(α/2)I−i sin(α/2)n·σ.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/>
                <w:color w:val="27313C"/>
                <w:sz w:val="22"/>
              </w:rPr>
              <w:t>Many-spin dimension</w:t>
            </w:r>
          </w:p>
        </w:tc>
        <w:tc>
          <w:tcPr>
            <w:tcW w:type="dxa" w:w="6660"/>
          </w:tcPr>
          <w:p>
            <w:r>
              <w:rPr>
                <w:rFonts w:ascii="Cambria Math" w:hAnsi="Cambria Math"/>
                <w:color w:val="111111"/>
                <w:sz w:val="22"/>
              </w:rPr>
              <w:t>dim[(ℂ²)^(⊗N)]=2ᴺ.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/>
                <w:color w:val="27313C"/>
                <w:sz w:val="22"/>
              </w:rPr>
              <w:t>Symmetric sector</w:t>
            </w:r>
          </w:p>
        </w:tc>
        <w:tc>
          <w:tcPr>
            <w:tcW w:type="dxa" w:w="6660"/>
          </w:tcPr>
          <w:p>
            <w:r>
              <w:rPr>
                <w:rFonts w:ascii="Cambria Math" w:hAnsi="Cambria Math"/>
                <w:color w:val="111111"/>
                <w:sz w:val="22"/>
              </w:rPr>
              <w:t>For N spin-1/2 particles, S=N/2 and dimension=N+1.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/>
                <w:color w:val="27313C"/>
                <w:sz w:val="22"/>
              </w:rPr>
              <w:t>Dicke eigenvalue</w:t>
            </w:r>
          </w:p>
        </w:tc>
        <w:tc>
          <w:tcPr>
            <w:tcW w:type="dxa" w:w="6660"/>
          </w:tcPr>
          <w:p>
            <w:r>
              <w:rPr>
                <w:rFonts w:ascii="Cambria Math" w:hAnsi="Cambria Math"/>
                <w:color w:val="111111"/>
                <w:sz w:val="22"/>
              </w:rPr>
              <w:t>S_z|K⟩=(N/2−K)|K⟩.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/>
                <w:color w:val="27313C"/>
                <w:sz w:val="22"/>
              </w:rPr>
              <w:t>Dicke coupling</w:t>
            </w:r>
          </w:p>
        </w:tc>
        <w:tc>
          <w:tcPr>
            <w:tcW w:type="dxa" w:w="6660"/>
          </w:tcPr>
          <w:p>
            <w:r>
              <w:rPr>
                <w:rFonts w:ascii="Cambria Math" w:hAnsi="Cambria Math"/>
                <w:color w:val="111111"/>
                <w:sz w:val="22"/>
              </w:rPr>
              <w:t>T⁺|K⟩=√[(N−K)(K+1)]|K+1⟩.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/>
                <w:color w:val="27313C"/>
                <w:sz w:val="22"/>
              </w:rPr>
              <w:t>LMG competition</w:t>
            </w:r>
          </w:p>
        </w:tc>
        <w:tc>
          <w:tcPr>
            <w:tcW w:type="dxa" w:w="6660"/>
          </w:tcPr>
          <w:p>
            <w:r>
              <w:rPr>
                <w:rFonts w:ascii="Cambria Math" w:hAnsi="Cambria Math"/>
                <w:color w:val="111111"/>
                <w:sz w:val="22"/>
              </w:rPr>
              <w:t>S_z² interaction versus transverse Sₓ field.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/>
                <w:color w:val="27313C"/>
                <w:sz w:val="22"/>
              </w:rPr>
              <w:t>Long-time limit</w:t>
            </w:r>
          </w:p>
        </w:tc>
        <w:tc>
          <w:tcPr>
            <w:tcW w:type="dxa" w:w="6660"/>
          </w:tcPr>
          <w:p>
            <w:r>
              <w:rPr>
                <w:rFonts w:ascii="Cambria Math" w:hAnsi="Cambria Math"/>
                <w:color w:val="111111"/>
                <w:sz w:val="22"/>
              </w:rPr>
              <w:t>Non-degenerate dephasing gives the diagonal ensemble.</w:t>
            </w:r>
          </w:p>
        </w:tc>
      </w:tr>
    </w:tbl>
    <w:p>
      <w:r>
        <w:br w:type="page"/>
      </w:r>
    </w:p>
    <w:p>
      <w:pPr>
        <w:pStyle w:val="Heading1"/>
      </w:pPr>
      <w:r>
        <w:t>Oral-exam questions with model answers</w:t>
      </w:r>
    </w:p>
    <w:p>
      <w:pPr>
        <w:spacing w:after="40" w:before="0" w:line="283" w:lineRule="auto"/>
      </w:pPr>
      <w:r>
        <w:rPr>
          <w:rFonts w:ascii="Calibri" w:hAnsi="Calibri"/>
          <w:b/>
          <w:color w:val="17365D"/>
          <w:sz w:val="22"/>
        </w:rPr>
        <w:t>1. Why does a pure qubit need only two real parameters?</w:t>
      </w:r>
    </w:p>
    <w:p>
      <w:pPr>
        <w:spacing w:after="160" w:before="0" w:line="283" w:lineRule="auto"/>
      </w:pPr>
      <w:r>
        <w:rPr>
          <w:rFonts w:ascii="Calibri" w:hAnsi="Calibri"/>
          <w:b/>
          <w:color w:val="2E74B5"/>
          <w:sz w:val="22"/>
        </w:rPr>
        <w:t xml:space="preserve">Model answer: </w:t>
      </w:r>
      <w:r>
        <w:rPr>
          <w:rFonts w:ascii="Calibri" w:hAnsi="Calibri"/>
          <w:color w:val="111111"/>
          <w:sz w:val="22"/>
        </w:rPr>
        <w:t>Two complex amplitudes give four real parameters. Normalization removes one, and global phase removes one, leaving θ and φ.</w:t>
      </w:r>
    </w:p>
    <w:p>
      <w:pPr>
        <w:spacing w:after="40" w:before="0" w:line="283" w:lineRule="auto"/>
      </w:pPr>
      <w:r>
        <w:rPr>
          <w:rFonts w:ascii="Calibri" w:hAnsi="Calibri"/>
          <w:b/>
          <w:color w:val="17365D"/>
          <w:sz w:val="22"/>
        </w:rPr>
        <w:t>2. What is the physical meaning of global phase?</w:t>
      </w:r>
    </w:p>
    <w:p>
      <w:pPr>
        <w:spacing w:after="160" w:before="0" w:line="283" w:lineRule="auto"/>
      </w:pPr>
      <w:r>
        <w:rPr>
          <w:rFonts w:ascii="Calibri" w:hAnsi="Calibri"/>
          <w:b/>
          <w:color w:val="2E74B5"/>
          <w:sz w:val="22"/>
        </w:rPr>
        <w:t xml:space="preserve">Model answer: </w:t>
      </w:r>
      <w:r>
        <w:rPr>
          <w:rFonts w:ascii="Calibri" w:hAnsi="Calibri"/>
          <w:color w:val="111111"/>
          <w:sz w:val="22"/>
        </w:rPr>
        <w:t>Multiplying the complete state by eⁱχ changes no probability or expectation value. Relative phases between amplitudes are observable; global phase is not.</w:t>
      </w:r>
    </w:p>
    <w:p>
      <w:pPr>
        <w:spacing w:after="40" w:before="0" w:line="283" w:lineRule="auto"/>
      </w:pPr>
      <w:r>
        <w:rPr>
          <w:rFonts w:ascii="Calibri" w:hAnsi="Calibri"/>
          <w:b/>
          <w:color w:val="17365D"/>
          <w:sz w:val="22"/>
        </w:rPr>
        <w:t>3. How does the Bloch sphere represent a qubit?</w:t>
      </w:r>
    </w:p>
    <w:p>
      <w:pPr>
        <w:spacing w:after="160" w:before="0" w:line="283" w:lineRule="auto"/>
      </w:pPr>
      <w:r>
        <w:rPr>
          <w:rFonts w:ascii="Calibri" w:hAnsi="Calibri"/>
          <w:b/>
          <w:color w:val="2E74B5"/>
          <w:sz w:val="22"/>
        </w:rPr>
        <w:t xml:space="preserve">Model answer: </w:t>
      </w:r>
      <w:r>
        <w:rPr>
          <w:rFonts w:ascii="Calibri" w:hAnsi="Calibri"/>
          <w:color w:val="111111"/>
          <w:sz w:val="22"/>
        </w:rPr>
        <w:t>The pure-state density matrix is ρ=½(I+r·σ) with |r|=1. The components of r are the Pauli expectation values.</w:t>
      </w:r>
    </w:p>
    <w:p>
      <w:pPr>
        <w:spacing w:after="40" w:before="0" w:line="283" w:lineRule="auto"/>
      </w:pPr>
      <w:r>
        <w:rPr>
          <w:rFonts w:ascii="Calibri" w:hAnsi="Calibri"/>
          <w:b/>
          <w:color w:val="17365D"/>
          <w:sz w:val="22"/>
        </w:rPr>
        <w:t>4. Why do Pauli matrices form a toolbox for a qubit?</w:t>
      </w:r>
    </w:p>
    <w:p>
      <w:pPr>
        <w:spacing w:after="160" w:before="0" w:line="283" w:lineRule="auto"/>
      </w:pPr>
      <w:r>
        <w:rPr>
          <w:rFonts w:ascii="Calibri" w:hAnsi="Calibri"/>
          <w:b/>
          <w:color w:val="2E74B5"/>
          <w:sz w:val="22"/>
        </w:rPr>
        <w:t xml:space="preserve">Model answer: </w:t>
      </w:r>
      <w:r>
        <w:rPr>
          <w:rFonts w:ascii="Calibri" w:hAnsi="Calibri"/>
          <w:color w:val="111111"/>
          <w:sz w:val="22"/>
        </w:rPr>
        <w:t>Together with I they form a basis for all complex 2×2 matrices; Hermitian qubit observables have real expansion coefficients.</w:t>
      </w:r>
    </w:p>
    <w:p>
      <w:pPr>
        <w:spacing w:after="40" w:before="0" w:line="283" w:lineRule="auto"/>
      </w:pPr>
      <w:r>
        <w:rPr>
          <w:rFonts w:ascii="Calibri" w:hAnsi="Calibri"/>
          <w:b/>
          <w:color w:val="17365D"/>
          <w:sz w:val="22"/>
        </w:rPr>
        <w:t>5. How is unitary evolution related to a Bloch-sphere rotation?</w:t>
      </w:r>
    </w:p>
    <w:p>
      <w:pPr>
        <w:spacing w:after="160" w:before="0" w:line="283" w:lineRule="auto"/>
      </w:pPr>
      <w:r>
        <w:rPr>
          <w:rFonts w:ascii="Calibri" w:hAnsi="Calibri"/>
          <w:b/>
          <w:color w:val="2E74B5"/>
          <w:sz w:val="22"/>
        </w:rPr>
        <w:t xml:space="preserve">Model answer: </w:t>
      </w:r>
      <w:r>
        <w:rPr>
          <w:rFonts w:ascii="Calibri" w:hAnsi="Calibri"/>
          <w:color w:val="111111"/>
          <w:sz w:val="22"/>
        </w:rPr>
        <w:t>For H proportional to n·σ, U=e^(−iαn·σ/2), which rotates the Bloch vector by α about n.</w:t>
      </w:r>
    </w:p>
    <w:p>
      <w:pPr>
        <w:spacing w:after="40" w:before="0" w:line="283" w:lineRule="auto"/>
      </w:pPr>
      <w:r>
        <w:rPr>
          <w:rFonts w:ascii="Calibri" w:hAnsi="Calibri"/>
          <w:b/>
          <w:color w:val="17365D"/>
          <w:sz w:val="22"/>
        </w:rPr>
        <w:t>6. Why does a 2π rotation give −I for a spinor?</w:t>
      </w:r>
    </w:p>
    <w:p>
      <w:pPr>
        <w:spacing w:after="160" w:before="0" w:line="283" w:lineRule="auto"/>
      </w:pPr>
      <w:r>
        <w:rPr>
          <w:rFonts w:ascii="Calibri" w:hAnsi="Calibri"/>
          <w:b/>
          <w:color w:val="2E74B5"/>
          <w:sz w:val="22"/>
        </w:rPr>
        <w:t xml:space="preserve">Model answer: </w:t>
      </w:r>
      <w:r>
        <w:rPr>
          <w:rFonts w:ascii="Calibri" w:hAnsi="Calibri"/>
          <w:color w:val="111111"/>
          <w:sz w:val="22"/>
        </w:rPr>
        <w:t>SU(2) double-covers SO(3). The state vector changes sign after 2π but physical rays and Bloch vectors do not; 4π returns the spinor exactly.</w:t>
      </w:r>
    </w:p>
    <w:p>
      <w:pPr>
        <w:spacing w:after="40" w:before="0" w:line="283" w:lineRule="auto"/>
      </w:pPr>
      <w:r>
        <w:rPr>
          <w:rFonts w:ascii="Calibri" w:hAnsi="Calibri"/>
          <w:b/>
          <w:color w:val="17365D"/>
          <w:sz w:val="22"/>
        </w:rPr>
        <w:t>7. Derive the evolution of |0⟩ under H=(ℏΩ/2)σₓ.</w:t>
      </w:r>
    </w:p>
    <w:p>
      <w:pPr>
        <w:spacing w:after="160" w:before="0" w:line="283" w:lineRule="auto"/>
      </w:pPr>
      <w:r>
        <w:rPr>
          <w:rFonts w:ascii="Calibri" w:hAnsi="Calibri"/>
          <w:b/>
          <w:color w:val="2E74B5"/>
          <w:sz w:val="22"/>
        </w:rPr>
        <w:t xml:space="preserve">Model answer: </w:t>
      </w:r>
      <w:r>
        <w:rPr>
          <w:rFonts w:ascii="Calibri" w:hAnsi="Calibri"/>
          <w:color w:val="111111"/>
          <w:sz w:val="22"/>
        </w:rPr>
        <w:t>Use σₓ²=I to exponentiate: U=cos(Ωt/2)I−i sin(Ωt/2)σₓ. Therefore U|0⟩=cos(Ωt/2)|0⟩−i sin(Ωt/2)|1⟩.</w:t>
      </w:r>
    </w:p>
    <w:p>
      <w:pPr>
        <w:spacing w:after="40" w:before="0" w:line="283" w:lineRule="auto"/>
      </w:pPr>
      <w:r>
        <w:rPr>
          <w:rFonts w:ascii="Calibri" w:hAnsi="Calibri"/>
          <w:b/>
          <w:color w:val="17365D"/>
          <w:sz w:val="22"/>
        </w:rPr>
        <w:t>8. Why is the N-spin Hilbert space difficult numerically?</w:t>
      </w:r>
    </w:p>
    <w:p>
      <w:pPr>
        <w:spacing w:after="160" w:before="0" w:line="283" w:lineRule="auto"/>
      </w:pPr>
      <w:r>
        <w:rPr>
          <w:rFonts w:ascii="Calibri" w:hAnsi="Calibri"/>
          <w:b/>
          <w:color w:val="2E74B5"/>
          <w:sz w:val="22"/>
        </w:rPr>
        <w:t xml:space="preserve">Model answer: </w:t>
      </w:r>
      <w:r>
        <w:rPr>
          <w:rFonts w:ascii="Calibri" w:hAnsi="Calibri"/>
          <w:color w:val="111111"/>
          <w:sz w:val="22"/>
        </w:rPr>
        <w:t>Its dimension is 2ᴺ, so state storage and generic matrix operations grow exponentially.</w:t>
      </w:r>
    </w:p>
    <w:p>
      <w:pPr>
        <w:spacing w:after="40" w:before="0" w:line="283" w:lineRule="auto"/>
      </w:pPr>
      <w:r>
        <w:rPr>
          <w:rFonts w:ascii="Calibri" w:hAnsi="Calibri"/>
          <w:b/>
          <w:color w:val="17365D"/>
          <w:sz w:val="22"/>
        </w:rPr>
        <w:t>9. What is permutation symmetry?</w:t>
      </w:r>
    </w:p>
    <w:p>
      <w:pPr>
        <w:spacing w:after="160" w:before="0" w:line="283" w:lineRule="auto"/>
      </w:pPr>
      <w:r>
        <w:rPr>
          <w:rFonts w:ascii="Calibri" w:hAnsi="Calibri"/>
          <w:b/>
          <w:color w:val="2E74B5"/>
          <w:sz w:val="22"/>
        </w:rPr>
        <w:t xml:space="preserve">Model answer: </w:t>
      </w:r>
      <w:r>
        <w:rPr>
          <w:rFonts w:ascii="Calibri" w:hAnsi="Calibri"/>
          <w:color w:val="111111"/>
          <w:sz w:val="22"/>
        </w:rPr>
        <w:t>The Hamiltonian commutes with every spin-exchange operator. A symmetric initial state therefore stays in the symmetric sector.</w:t>
      </w:r>
    </w:p>
    <w:p>
      <w:pPr>
        <w:spacing w:after="40" w:before="0" w:line="283" w:lineRule="auto"/>
      </w:pPr>
      <w:r>
        <w:rPr>
          <w:rFonts w:ascii="Calibri" w:hAnsi="Calibri"/>
          <w:b/>
          <w:color w:val="17365D"/>
          <w:sz w:val="22"/>
        </w:rPr>
        <w:t>10. What is a Dicke state?</w:t>
      </w:r>
    </w:p>
    <w:p>
      <w:pPr>
        <w:spacing w:after="160" w:before="0" w:line="283" w:lineRule="auto"/>
      </w:pPr>
      <w:r>
        <w:rPr>
          <w:rFonts w:ascii="Calibri" w:hAnsi="Calibri"/>
          <w:b/>
          <w:color w:val="2E74B5"/>
          <w:sz w:val="22"/>
        </w:rPr>
        <w:t xml:space="preserve">Model answer: </w:t>
      </w:r>
      <w:r>
        <w:rPr>
          <w:rFonts w:ascii="Calibri" w:hAnsi="Calibri"/>
          <w:color w:val="111111"/>
          <w:sz w:val="22"/>
        </w:rPr>
        <w:t>It is the normalized equal superposition of all computational-basis strings with the same excitation number K.</w:t>
      </w:r>
    </w:p>
    <w:p>
      <w:pPr>
        <w:spacing w:after="40" w:before="0" w:line="283" w:lineRule="auto"/>
      </w:pPr>
      <w:r>
        <w:rPr>
          <w:rFonts w:ascii="Calibri" w:hAnsi="Calibri"/>
          <w:b/>
          <w:color w:val="17365D"/>
          <w:sz w:val="22"/>
        </w:rPr>
        <w:t>11. Why does the symmetric space have dimension N+1?</w:t>
      </w:r>
    </w:p>
    <w:p>
      <w:pPr>
        <w:spacing w:after="160" w:before="0" w:line="283" w:lineRule="auto"/>
      </w:pPr>
      <w:r>
        <w:rPr>
          <w:rFonts w:ascii="Calibri" w:hAnsi="Calibri"/>
          <w:b/>
          <w:color w:val="2E74B5"/>
          <w:sz w:val="22"/>
        </w:rPr>
        <w:t xml:space="preserve">Model answer: </w:t>
      </w:r>
      <w:r>
        <w:rPr>
          <w:rFonts w:ascii="Calibri" w:hAnsi="Calibri"/>
          <w:color w:val="111111"/>
          <w:sz w:val="22"/>
        </w:rPr>
        <w:t>K can take only the N+1 values 0 through N, giving one symmetric Dicke state for each value.</w:t>
      </w:r>
    </w:p>
    <w:p>
      <w:pPr>
        <w:spacing w:after="40" w:before="0" w:line="283" w:lineRule="auto"/>
      </w:pPr>
      <w:r>
        <w:rPr>
          <w:rFonts w:ascii="Calibri" w:hAnsi="Calibri"/>
          <w:b/>
          <w:color w:val="17365D"/>
          <w:sz w:val="22"/>
        </w:rPr>
        <w:t>12. How does Sₓ look in the Dicke basis?</w:t>
      </w:r>
    </w:p>
    <w:p>
      <w:pPr>
        <w:spacing w:after="160" w:before="0" w:line="283" w:lineRule="auto"/>
      </w:pPr>
      <w:r>
        <w:rPr>
          <w:rFonts w:ascii="Calibri" w:hAnsi="Calibri"/>
          <w:b/>
          <w:color w:val="2E74B5"/>
          <w:sz w:val="22"/>
        </w:rPr>
        <w:t xml:space="preserve">Model answer: </w:t>
      </w:r>
      <w:r>
        <w:rPr>
          <w:rFonts w:ascii="Calibri" w:hAnsi="Calibri"/>
          <w:color w:val="111111"/>
          <w:sz w:val="22"/>
        </w:rPr>
        <w:t>It is tridiagonal because it changes the excitation number by only ±1, with square-root angular-momentum coefficients.</w:t>
      </w:r>
    </w:p>
    <w:p>
      <w:pPr>
        <w:spacing w:after="40" w:before="0" w:line="283" w:lineRule="auto"/>
      </w:pPr>
      <w:r>
        <w:rPr>
          <w:rFonts w:ascii="Calibri" w:hAnsi="Calibri"/>
          <w:b/>
          <w:color w:val="17365D"/>
          <w:sz w:val="22"/>
        </w:rPr>
        <w:t>13. What competes in the LMG model?</w:t>
      </w:r>
    </w:p>
    <w:p>
      <w:pPr>
        <w:spacing w:after="160" w:before="0" w:line="283" w:lineRule="auto"/>
      </w:pPr>
      <w:r>
        <w:rPr>
          <w:rFonts w:ascii="Calibri" w:hAnsi="Calibri"/>
          <w:b/>
          <w:color w:val="2E74B5"/>
          <w:sz w:val="22"/>
        </w:rPr>
        <w:t xml:space="preserve">Model answer: </w:t>
      </w:r>
      <w:r>
        <w:rPr>
          <w:rFonts w:ascii="Calibri" w:hAnsi="Calibri"/>
          <w:color w:val="111111"/>
          <w:sz w:val="22"/>
        </w:rPr>
        <w:t>The quadratic collective interaction favors z ordering, while the transverse field favors x polarization.</w:t>
      </w:r>
    </w:p>
    <w:p>
      <w:pPr>
        <w:spacing w:after="40" w:before="0" w:line="283" w:lineRule="auto"/>
      </w:pPr>
      <w:r>
        <w:rPr>
          <w:rFonts w:ascii="Calibri" w:hAnsi="Calibri"/>
          <w:b/>
          <w:color w:val="17365D"/>
          <w:sz w:val="22"/>
        </w:rPr>
        <w:t>14. What signals a quantum phase transition?</w:t>
      </w:r>
    </w:p>
    <w:p>
      <w:pPr>
        <w:spacing w:after="160" w:before="0" w:line="283" w:lineRule="auto"/>
      </w:pPr>
      <w:r>
        <w:rPr>
          <w:rFonts w:ascii="Calibri" w:hAnsi="Calibri"/>
          <w:b/>
          <w:color w:val="2E74B5"/>
          <w:sz w:val="22"/>
        </w:rPr>
        <w:t xml:space="preserve">Model answer: </w:t>
      </w:r>
      <w:r>
        <w:rPr>
          <w:rFonts w:ascii="Calibri" w:hAnsi="Calibri"/>
          <w:color w:val="111111"/>
          <w:sz w:val="22"/>
        </w:rPr>
        <w:t>In the thermodynamic limit, a ground-state order parameter becomes non-analytic, the gap closes, and the ground-state structure changes qualitatively.</w:t>
      </w:r>
    </w:p>
    <w:p>
      <w:pPr>
        <w:spacing w:after="40" w:before="0" w:line="283" w:lineRule="auto"/>
      </w:pPr>
      <w:r>
        <w:rPr>
          <w:rFonts w:ascii="Calibri" w:hAnsi="Calibri"/>
          <w:b/>
          <w:color w:val="17365D"/>
          <w:sz w:val="22"/>
        </w:rPr>
        <w:t>15. What is the diagonal ensemble?</w:t>
      </w:r>
    </w:p>
    <w:p>
      <w:pPr>
        <w:spacing w:after="160" w:before="0" w:line="283" w:lineRule="auto"/>
      </w:pPr>
      <w:r>
        <w:rPr>
          <w:rFonts w:ascii="Calibri" w:hAnsi="Calibri"/>
          <w:b/>
          <w:color w:val="2E74B5"/>
          <w:sz w:val="22"/>
        </w:rPr>
        <w:t xml:space="preserve">Model answer: </w:t>
      </w:r>
      <w:r>
        <w:rPr>
          <w:rFonts w:ascii="Calibri" w:hAnsi="Calibri"/>
          <w:color w:val="111111"/>
          <w:sz w:val="22"/>
        </w:rPr>
        <w:t>It is the long-time expectation obtained after energy-basis coherences dephase: Σ_n|c_n|²O_nn, assuming no relevant degeneracies.</w:t>
      </w:r>
    </w:p>
    <w:p>
      <w:pPr>
        <w:pStyle w:val="Heading1"/>
      </w:pPr>
      <w:r>
        <w:t>Quick self-test without notes</w:t>
      </w:r>
    </w:p>
    <w:p>
      <w:pPr>
        <w:pStyle w:val="ListBullet"/>
        <w:spacing w:after="80" w:line="283" w:lineRule="auto"/>
      </w:pPr>
      <w:r>
        <w:rPr>
          <w:rFonts w:ascii="Calibri" w:hAnsi="Calibri"/>
          <w:color w:val="111111"/>
          <w:sz w:val="22"/>
        </w:rPr>
        <w:t>Write the normalized Bloch-sphere state and state the ranges of θ and φ.</w:t>
      </w:r>
    </w:p>
    <w:p>
      <w:pPr>
        <w:pStyle w:val="ListBullet"/>
        <w:spacing w:after="80" w:line="283" w:lineRule="auto"/>
      </w:pPr>
      <w:r>
        <w:rPr>
          <w:rFonts w:ascii="Calibri" w:hAnsi="Calibri"/>
          <w:color w:val="111111"/>
          <w:sz w:val="22"/>
        </w:rPr>
        <w:t>Evaluate e^(−iασₓ/2) without diagonalizing σₓ.</w:t>
      </w:r>
    </w:p>
    <w:p>
      <w:pPr>
        <w:pStyle w:val="ListBullet"/>
        <w:spacing w:after="80" w:line="283" w:lineRule="auto"/>
      </w:pPr>
      <w:r>
        <w:rPr>
          <w:rFonts w:ascii="Calibri" w:hAnsi="Calibri"/>
          <w:color w:val="111111"/>
          <w:sz w:val="22"/>
        </w:rPr>
        <w:t>Explain the difference between SU(2) and SO(3) in one minute.</w:t>
      </w:r>
    </w:p>
    <w:p>
      <w:pPr>
        <w:pStyle w:val="ListBullet"/>
        <w:spacing w:after="80" w:line="283" w:lineRule="auto"/>
      </w:pPr>
      <w:r>
        <w:rPr>
          <w:rFonts w:ascii="Calibri" w:hAnsi="Calibri"/>
          <w:color w:val="111111"/>
          <w:sz w:val="22"/>
        </w:rPr>
        <w:t>Construct the two-spin basis and embed σ_z acting only on spin 2.</w:t>
      </w:r>
    </w:p>
    <w:p>
      <w:pPr>
        <w:pStyle w:val="ListBullet"/>
        <w:spacing w:after="80" w:line="283" w:lineRule="auto"/>
      </w:pPr>
      <w:r>
        <w:rPr>
          <w:rFonts w:ascii="Calibri" w:hAnsi="Calibri"/>
          <w:color w:val="111111"/>
          <w:sz w:val="22"/>
        </w:rPr>
        <w:t>Write |K=1⟩ for N=4 and verify its normalization.</w:t>
      </w:r>
    </w:p>
    <w:p>
      <w:pPr>
        <w:pStyle w:val="ListBullet"/>
        <w:spacing w:after="80" w:line="283" w:lineRule="auto"/>
      </w:pPr>
      <w:r>
        <w:rPr>
          <w:rFonts w:ascii="Calibri" w:hAnsi="Calibri"/>
          <w:color w:val="111111"/>
          <w:sz w:val="22"/>
        </w:rPr>
        <w:t>Calculate S_z|K⟩ using the number of zeros and ones.</w:t>
      </w:r>
    </w:p>
    <w:p>
      <w:pPr>
        <w:pStyle w:val="ListBullet"/>
        <w:spacing w:after="80" w:line="283" w:lineRule="auto"/>
      </w:pPr>
      <w:r>
        <w:rPr>
          <w:rFonts w:ascii="Calibri" w:hAnsi="Calibri"/>
          <w:color w:val="111111"/>
          <w:sz w:val="22"/>
        </w:rPr>
        <w:t>Explain why Sₓ is tridiagonal in the Dicke basis.</w:t>
      </w:r>
    </w:p>
    <w:p>
      <w:pPr>
        <w:pStyle w:val="ListBullet"/>
        <w:spacing w:after="80" w:line="283" w:lineRule="auto"/>
      </w:pPr>
      <w:r>
        <w:rPr>
          <w:rFonts w:ascii="Calibri" w:hAnsi="Calibri"/>
          <w:color w:val="111111"/>
          <w:sz w:val="22"/>
        </w:rPr>
        <w:t>Describe the weak-field and strong-field limits of the LMG model.</w:t>
      </w:r>
    </w:p>
    <w:p>
      <w:pPr>
        <w:pStyle w:val="ListBullet"/>
        <w:spacing w:after="80" w:line="283" w:lineRule="auto"/>
      </w:pPr>
      <w:r>
        <w:rPr>
          <w:rFonts w:ascii="Calibri" w:hAnsi="Calibri"/>
          <w:color w:val="111111"/>
          <w:sz w:val="22"/>
        </w:rPr>
        <w:t>State when the diagonal-ensemble formula can fail.</w:t>
      </w:r>
    </w:p>
    <w:p>
      <w:pPr>
        <w:pStyle w:val="Heading1"/>
      </w:pPr>
      <w:r>
        <w:t>Common mistakes to avoid</w:t>
      </w:r>
    </w:p>
    <w:p>
      <w:pPr>
        <w:pStyle w:val="ListBullet"/>
        <w:spacing w:after="80" w:line="283" w:lineRule="auto"/>
      </w:pPr>
      <w:r>
        <w:rPr>
          <w:rFonts w:ascii="Calibri" w:hAnsi="Calibri"/>
          <w:color w:val="111111"/>
          <w:sz w:val="22"/>
        </w:rPr>
        <w:t>Confusing a global phase with the relative phase eⁱᵠ.</w:t>
      </w:r>
    </w:p>
    <w:p>
      <w:pPr>
        <w:pStyle w:val="ListBullet"/>
        <w:spacing w:after="80" w:line="283" w:lineRule="auto"/>
      </w:pPr>
      <w:r>
        <w:rPr>
          <w:rFonts w:ascii="Calibri" w:hAnsi="Calibri"/>
          <w:color w:val="111111"/>
          <w:sz w:val="22"/>
        </w:rPr>
        <w:t>Using θ instead of θ/2 in the spinor amplitudes.</w:t>
      </w:r>
    </w:p>
    <w:p>
      <w:pPr>
        <w:pStyle w:val="ListBullet"/>
        <w:spacing w:after="80" w:line="283" w:lineRule="auto"/>
      </w:pPr>
      <w:r>
        <w:rPr>
          <w:rFonts w:ascii="Calibri" w:hAnsi="Calibri"/>
          <w:color w:val="111111"/>
          <w:sz w:val="22"/>
        </w:rPr>
        <w:t>Forgetting that φ=0 and φ=2π describe the same azimuth.</w:t>
      </w:r>
    </w:p>
    <w:p>
      <w:pPr>
        <w:pStyle w:val="ListBullet"/>
        <w:spacing w:after="80" w:line="283" w:lineRule="auto"/>
      </w:pPr>
      <w:r>
        <w:rPr>
          <w:rFonts w:ascii="Calibri" w:hAnsi="Calibri"/>
          <w:color w:val="111111"/>
          <w:sz w:val="22"/>
        </w:rPr>
        <w:t>Comparing critical coupling values without checking factors of 2, 4 and N.</w:t>
      </w:r>
    </w:p>
    <w:p>
      <w:pPr>
        <w:pStyle w:val="ListBullet"/>
        <w:spacing w:after="80" w:line="283" w:lineRule="auto"/>
      </w:pPr>
      <w:r>
        <w:rPr>
          <w:rFonts w:ascii="Calibri" w:hAnsi="Calibri"/>
          <w:color w:val="111111"/>
          <w:sz w:val="22"/>
        </w:rPr>
        <w:t>Calling every permutation-symmetric state a product state; Dicke and GHZ states can be entangled.</w:t>
      </w:r>
    </w:p>
    <w:p>
      <w:pPr>
        <w:pStyle w:val="ListBullet"/>
        <w:spacing w:after="80" w:line="283" w:lineRule="auto"/>
      </w:pPr>
      <w:r>
        <w:rPr>
          <w:rFonts w:ascii="Calibri" w:hAnsi="Calibri"/>
          <w:color w:val="111111"/>
          <w:sz w:val="22"/>
        </w:rPr>
        <w:t>Using the wrong raising-operator convention when K counts |1⟩ excitations.</w:t>
      </w:r>
    </w:p>
    <w:p>
      <w:pPr>
        <w:pStyle w:val="ListBullet"/>
        <w:spacing w:after="80" w:line="283" w:lineRule="auto"/>
      </w:pPr>
      <w:r>
        <w:rPr>
          <w:rFonts w:ascii="Calibri" w:hAnsi="Calibri"/>
          <w:color w:val="111111"/>
          <w:sz w:val="22"/>
        </w:rPr>
        <w:t>Assuming all off-diagonal terms vanish in the long-time average even when degeneracies exist.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573"/>
        <w:sz w:val="18"/>
      </w:rPr>
      <w:t>Quantum dynamics study pack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573"/>
        <w:sz w:val="18"/>
      </w:rPr>
      <w:t>SPIN SYSTEMS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Spin Systems Study Pack</dc:title>
  <dc:subject>Spin-1/2 toolbox, multiple spins, collective spins, LMG model, revision and oral exam questions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