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BA6" w:rsidRPr="00F254E1" w:rsidRDefault="007C5F98">
      <w:pPr>
        <w:rPr>
          <w:rFonts w:ascii="宋体" w:eastAsia="宋体" w:hAnsi="宋体"/>
          <w:sz w:val="24"/>
          <w:szCs w:val="24"/>
        </w:rPr>
      </w:pPr>
      <w:r w:rsidRPr="00F254E1">
        <w:rPr>
          <w:rFonts w:ascii="宋体" w:eastAsia="宋体" w:hAnsi="宋体"/>
          <w:noProof/>
          <w:sz w:val="24"/>
          <w:szCs w:val="24"/>
        </w:rPr>
        <w:drawing>
          <wp:inline distT="0" distB="0" distL="0" distR="0">
            <wp:extent cx="5263515" cy="2045970"/>
            <wp:effectExtent l="0" t="0" r="0" b="0"/>
            <wp:docPr id="1" name="图片 1" descr="C:\Users\xiezh\AppData\Local\Microsoft\Windows\INetCache\Content.Word\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iezh\AppData\Local\Microsoft\Windows\INetCache\Content.Word\untitled.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3515" cy="2045970"/>
                    </a:xfrm>
                    <a:prstGeom prst="rect">
                      <a:avLst/>
                    </a:prstGeom>
                    <a:noFill/>
                    <a:ln>
                      <a:noFill/>
                    </a:ln>
                  </pic:spPr>
                </pic:pic>
              </a:graphicData>
            </a:graphic>
          </wp:inline>
        </w:drawing>
      </w:r>
    </w:p>
    <w:p w:rsidR="007C5F98" w:rsidRPr="00F254E1" w:rsidRDefault="007C5F98" w:rsidP="007C5F98">
      <w:pPr>
        <w:autoSpaceDE w:val="0"/>
        <w:autoSpaceDN w:val="0"/>
        <w:adjustRightInd w:val="0"/>
        <w:jc w:val="left"/>
        <w:rPr>
          <w:rFonts w:ascii="宋体" w:eastAsia="宋体" w:hAnsi="宋体"/>
          <w:sz w:val="24"/>
          <w:szCs w:val="24"/>
        </w:rPr>
      </w:pPr>
      <w:r w:rsidRPr="00F254E1">
        <w:rPr>
          <w:rFonts w:ascii="宋体" w:eastAsia="宋体" w:hAnsi="宋体" w:hint="eastAsia"/>
          <w:sz w:val="24"/>
          <w:szCs w:val="24"/>
        </w:rPr>
        <w:t xml:space="preserve">Here we tested our audio latency by the </w:t>
      </w:r>
      <w:r w:rsidRPr="00F254E1">
        <w:rPr>
          <w:rFonts w:ascii="宋体" w:eastAsia="宋体" w:hAnsi="宋体"/>
          <w:sz w:val="24"/>
          <w:szCs w:val="24"/>
        </w:rPr>
        <w:t>MATLAB example(</w:t>
      </w:r>
      <w:proofErr w:type="spellStart"/>
      <w:r w:rsidRPr="00F254E1">
        <w:rPr>
          <w:rFonts w:ascii="宋体" w:eastAsia="宋体" w:hAnsi="宋体" w:cs="Courier New"/>
          <w:color w:val="228B22"/>
          <w:kern w:val="0"/>
          <w:sz w:val="24"/>
          <w:szCs w:val="24"/>
        </w:rPr>
        <w:t>audioLatencyMeasurementExampleApp</w:t>
      </w:r>
      <w:proofErr w:type="spellEnd"/>
      <w:r w:rsidRPr="00F254E1">
        <w:rPr>
          <w:rFonts w:ascii="宋体" w:eastAsia="宋体" w:hAnsi="宋体"/>
          <w:sz w:val="24"/>
          <w:szCs w:val="24"/>
        </w:rPr>
        <w:t>) and changed the interface for comparison of Direct sound driver(Windows) and ASIO driver.</w:t>
      </w:r>
    </w:p>
    <w:p w:rsidR="006B2486" w:rsidRPr="00F254E1" w:rsidRDefault="007C5F98" w:rsidP="007C5F98">
      <w:pPr>
        <w:autoSpaceDE w:val="0"/>
        <w:autoSpaceDN w:val="0"/>
        <w:adjustRightInd w:val="0"/>
        <w:jc w:val="left"/>
        <w:rPr>
          <w:rFonts w:ascii="宋体" w:eastAsia="宋体" w:hAnsi="宋体" w:hint="eastAsia"/>
          <w:sz w:val="24"/>
          <w:szCs w:val="24"/>
        </w:rPr>
      </w:pPr>
      <w:r w:rsidRPr="00F254E1">
        <w:rPr>
          <w:rFonts w:ascii="宋体" w:eastAsia="宋体" w:hAnsi="宋体" w:hint="eastAsia"/>
          <w:sz w:val="24"/>
          <w:szCs w:val="24"/>
        </w:rPr>
        <w:t>对于实验中采用的</w:t>
      </w:r>
      <w:r w:rsidR="006B2486" w:rsidRPr="00F254E1">
        <w:rPr>
          <w:rFonts w:ascii="宋体" w:eastAsia="宋体" w:hAnsi="宋体" w:hint="eastAsia"/>
          <w:sz w:val="24"/>
          <w:szCs w:val="24"/>
        </w:rPr>
        <w:t>8000HZ频率而言，200ms的延迟就将意味着1600个sample（以32个sample为一个frame来看为50个frame）的损失。而限制于算法本身的复杂度以及</w:t>
      </w:r>
      <w:proofErr w:type="spellStart"/>
      <w:r w:rsidR="006B2486" w:rsidRPr="00F254E1">
        <w:rPr>
          <w:rFonts w:ascii="宋体" w:eastAsia="宋体" w:hAnsi="宋体" w:hint="eastAsia"/>
          <w:sz w:val="24"/>
          <w:szCs w:val="24"/>
        </w:rPr>
        <w:t>simulink</w:t>
      </w:r>
      <w:proofErr w:type="spellEnd"/>
      <w:r w:rsidR="006B2486" w:rsidRPr="00F254E1">
        <w:rPr>
          <w:rFonts w:ascii="宋体" w:eastAsia="宋体" w:hAnsi="宋体" w:hint="eastAsia"/>
          <w:sz w:val="24"/>
          <w:szCs w:val="24"/>
        </w:rPr>
        <w:t>的运算能力我们实际使用时的Filter</w:t>
      </w:r>
      <w:r w:rsidR="006B2486" w:rsidRPr="00F254E1">
        <w:rPr>
          <w:rFonts w:ascii="宋体" w:eastAsia="宋体" w:hAnsi="宋体"/>
          <w:sz w:val="24"/>
          <w:szCs w:val="24"/>
        </w:rPr>
        <w:t xml:space="preserve"> </w:t>
      </w:r>
      <w:r w:rsidR="006B2486" w:rsidRPr="00F254E1">
        <w:rPr>
          <w:rFonts w:ascii="宋体" w:eastAsia="宋体" w:hAnsi="宋体" w:hint="eastAsia"/>
          <w:sz w:val="24"/>
          <w:szCs w:val="24"/>
        </w:rPr>
        <w:t>length为75，75基于sample而非frame（算法本身属性），这样大的延迟将使得得到的数据与想要预测的数据无法造成</w:t>
      </w:r>
      <w:r w:rsidR="006B2486" w:rsidRPr="00F254E1">
        <w:rPr>
          <w:rFonts w:ascii="宋体" w:eastAsia="宋体" w:hAnsi="宋体"/>
          <w:sz w:val="24"/>
          <w:szCs w:val="24"/>
        </w:rPr>
        <w:t>correlation</w:t>
      </w:r>
      <w:r w:rsidR="006B2486" w:rsidRPr="00F254E1">
        <w:rPr>
          <w:rFonts w:ascii="宋体" w:eastAsia="宋体" w:hAnsi="宋体" w:hint="eastAsia"/>
          <w:sz w:val="24"/>
          <w:szCs w:val="24"/>
        </w:rPr>
        <w:t>而理论上不可能实现</w:t>
      </w:r>
      <w:r w:rsidR="00E365C2" w:rsidRPr="00F254E1">
        <w:rPr>
          <w:rFonts w:ascii="宋体" w:eastAsia="宋体" w:hAnsi="宋体" w:hint="eastAsia"/>
          <w:sz w:val="24"/>
          <w:szCs w:val="24"/>
        </w:rPr>
        <w:t>。</w:t>
      </w:r>
      <w:r w:rsidR="00F254E1" w:rsidRPr="00F254E1">
        <w:rPr>
          <w:rFonts w:ascii="宋体" w:eastAsia="宋体" w:hAnsi="宋体" w:hint="eastAsia"/>
          <w:sz w:val="24"/>
          <w:szCs w:val="24"/>
        </w:rPr>
        <w:t>而图中这一延迟仅仅为PC接口之间本身，还没有考虑物理过程中声音的传输，我们系统中测量secondary</w:t>
      </w:r>
      <w:r w:rsidR="00F254E1" w:rsidRPr="00F254E1">
        <w:rPr>
          <w:rFonts w:ascii="宋体" w:eastAsia="宋体" w:hAnsi="宋体"/>
          <w:sz w:val="24"/>
          <w:szCs w:val="24"/>
        </w:rPr>
        <w:t xml:space="preserve"> </w:t>
      </w:r>
      <w:r w:rsidR="00F254E1" w:rsidRPr="00F254E1">
        <w:rPr>
          <w:rFonts w:ascii="宋体" w:eastAsia="宋体" w:hAnsi="宋体" w:hint="eastAsia"/>
          <w:sz w:val="24"/>
          <w:szCs w:val="24"/>
        </w:rPr>
        <w:t>path的部分需要将这一延迟包括在其任务之内为这一任务带来了更大的困难。</w:t>
      </w:r>
    </w:p>
    <w:p w:rsidR="007C5F98" w:rsidRPr="00F254E1" w:rsidRDefault="006B2486" w:rsidP="007C5F98">
      <w:pPr>
        <w:autoSpaceDE w:val="0"/>
        <w:autoSpaceDN w:val="0"/>
        <w:adjustRightInd w:val="0"/>
        <w:jc w:val="left"/>
        <w:rPr>
          <w:rFonts w:ascii="宋体" w:eastAsia="宋体" w:hAnsi="宋体"/>
          <w:sz w:val="24"/>
          <w:szCs w:val="24"/>
        </w:rPr>
      </w:pPr>
      <w:r w:rsidRPr="00F254E1">
        <w:rPr>
          <w:rFonts w:ascii="宋体" w:eastAsia="宋体" w:hAnsi="宋体" w:hint="eastAsia"/>
          <w:sz w:val="24"/>
          <w:szCs w:val="24"/>
        </w:rPr>
        <w:t>就稳定性而言，在平稳的状况下可以保持在十个sample左右的延迟，</w:t>
      </w:r>
      <w:r w:rsidR="00E365C2" w:rsidRPr="00F254E1">
        <w:rPr>
          <w:rFonts w:ascii="宋体" w:eastAsia="宋体" w:hAnsi="宋体" w:hint="eastAsia"/>
          <w:sz w:val="24"/>
          <w:szCs w:val="24"/>
        </w:rPr>
        <w:t>意味着我们仍然可以在一定程度上将其视为LTI</w:t>
      </w:r>
      <w:r w:rsidR="00E365C2" w:rsidRPr="00F254E1">
        <w:rPr>
          <w:rFonts w:ascii="宋体" w:eastAsia="宋体" w:hAnsi="宋体"/>
          <w:sz w:val="24"/>
          <w:szCs w:val="24"/>
        </w:rPr>
        <w:t xml:space="preserve"> </w:t>
      </w:r>
      <w:r w:rsidR="00E365C2" w:rsidRPr="00F254E1">
        <w:rPr>
          <w:rFonts w:ascii="宋体" w:eastAsia="宋体" w:hAnsi="宋体" w:hint="eastAsia"/>
          <w:sz w:val="24"/>
          <w:szCs w:val="24"/>
        </w:rPr>
        <w:t>system，但是稳定的1000左右的 sample</w:t>
      </w:r>
      <w:r w:rsidR="00E365C2" w:rsidRPr="00F254E1">
        <w:rPr>
          <w:rFonts w:ascii="宋体" w:eastAsia="宋体" w:hAnsi="宋体"/>
          <w:sz w:val="24"/>
          <w:szCs w:val="24"/>
        </w:rPr>
        <w:t xml:space="preserve"> </w:t>
      </w:r>
      <w:r w:rsidR="00E365C2" w:rsidRPr="00F254E1">
        <w:rPr>
          <w:rFonts w:ascii="宋体" w:eastAsia="宋体" w:hAnsi="宋体" w:hint="eastAsia"/>
          <w:sz w:val="24"/>
          <w:szCs w:val="24"/>
        </w:rPr>
        <w:t>lost</w:t>
      </w:r>
      <w:r w:rsidR="00E365C2" w:rsidRPr="00F254E1">
        <w:rPr>
          <w:rFonts w:ascii="宋体" w:eastAsia="宋体" w:hAnsi="宋体"/>
          <w:sz w:val="24"/>
          <w:szCs w:val="24"/>
        </w:rPr>
        <w:t xml:space="preserve"> </w:t>
      </w:r>
      <w:r w:rsidR="00E365C2" w:rsidRPr="00F254E1">
        <w:rPr>
          <w:rFonts w:ascii="宋体" w:eastAsia="宋体" w:hAnsi="宋体" w:hint="eastAsia"/>
          <w:sz w:val="24"/>
          <w:szCs w:val="24"/>
        </w:rPr>
        <w:t>无论如何也是无法通过LMS去进行拟合的。我们也意识到对于一个频率较大的周期信号而言，其对于一个大的稳定的delay有更好的容错，因此我们分别测试了频率为2k，3k，4k的正弦信号以及他们的叠加，都取得了较好的拟合效果，然后一旦混合信号的频率再进一步下降，一个大的延迟就成为了受限于length限制下无法拟合的correlation，这一点在我们的测试过程中得到了验证。</w:t>
      </w:r>
    </w:p>
    <w:p w:rsidR="00E365C2" w:rsidRPr="00F254E1" w:rsidRDefault="00E365C2" w:rsidP="007C5F98">
      <w:pPr>
        <w:autoSpaceDE w:val="0"/>
        <w:autoSpaceDN w:val="0"/>
        <w:adjustRightInd w:val="0"/>
        <w:jc w:val="left"/>
        <w:rPr>
          <w:rFonts w:ascii="宋体" w:eastAsia="宋体" w:hAnsi="宋体"/>
          <w:sz w:val="24"/>
          <w:szCs w:val="24"/>
        </w:rPr>
      </w:pPr>
      <w:r w:rsidRPr="00F254E1">
        <w:rPr>
          <w:rFonts w:ascii="宋体" w:eastAsia="宋体" w:hAnsi="宋体" w:hint="eastAsia"/>
          <w:sz w:val="24"/>
          <w:szCs w:val="24"/>
        </w:rPr>
        <w:t>可能的解决方案：</w:t>
      </w:r>
    </w:p>
    <w:p w:rsidR="00E365C2" w:rsidRPr="00F254E1" w:rsidRDefault="00E365C2" w:rsidP="00E365C2">
      <w:pPr>
        <w:pStyle w:val="a3"/>
        <w:numPr>
          <w:ilvl w:val="0"/>
          <w:numId w:val="1"/>
        </w:numPr>
        <w:autoSpaceDE w:val="0"/>
        <w:autoSpaceDN w:val="0"/>
        <w:adjustRightInd w:val="0"/>
        <w:ind w:firstLineChars="0"/>
        <w:jc w:val="left"/>
        <w:rPr>
          <w:rFonts w:ascii="宋体" w:eastAsia="宋体" w:hAnsi="宋体"/>
          <w:sz w:val="24"/>
          <w:szCs w:val="24"/>
        </w:rPr>
      </w:pPr>
      <w:r w:rsidRPr="00F254E1">
        <w:rPr>
          <w:rFonts w:ascii="宋体" w:eastAsia="宋体" w:hAnsi="宋体" w:hint="eastAsia"/>
          <w:sz w:val="24"/>
          <w:szCs w:val="24"/>
        </w:rPr>
        <w:t>改变LMS从sample</w:t>
      </w:r>
      <w:r w:rsidRPr="00F254E1">
        <w:rPr>
          <w:rFonts w:ascii="宋体" w:eastAsia="宋体" w:hAnsi="宋体"/>
          <w:sz w:val="24"/>
          <w:szCs w:val="24"/>
        </w:rPr>
        <w:t xml:space="preserve"> </w:t>
      </w:r>
      <w:r w:rsidRPr="00F254E1">
        <w:rPr>
          <w:rFonts w:ascii="宋体" w:eastAsia="宋体" w:hAnsi="宋体" w:hint="eastAsia"/>
          <w:sz w:val="24"/>
          <w:szCs w:val="24"/>
        </w:rPr>
        <w:t>base到frame</w:t>
      </w:r>
      <w:r w:rsidRPr="00F254E1">
        <w:rPr>
          <w:rFonts w:ascii="宋体" w:eastAsia="宋体" w:hAnsi="宋体"/>
          <w:sz w:val="24"/>
          <w:szCs w:val="24"/>
        </w:rPr>
        <w:t xml:space="preserve"> </w:t>
      </w:r>
      <w:r w:rsidRPr="00F254E1">
        <w:rPr>
          <w:rFonts w:ascii="宋体" w:eastAsia="宋体" w:hAnsi="宋体" w:hint="eastAsia"/>
          <w:sz w:val="24"/>
          <w:szCs w:val="24"/>
        </w:rPr>
        <w:t>base，这一改变暂不确定能否满足精度要求，采样率越高这一方案带来的收益将提高，然而在实际的音频处理中更高的采样率可能也意味着更大的运算量，当然理论上而言还有一定的可优化空间（down</w:t>
      </w:r>
      <w:r w:rsidRPr="00F254E1">
        <w:rPr>
          <w:rFonts w:ascii="宋体" w:eastAsia="宋体" w:hAnsi="宋体"/>
          <w:sz w:val="24"/>
          <w:szCs w:val="24"/>
        </w:rPr>
        <w:t xml:space="preserve"> </w:t>
      </w:r>
      <w:r w:rsidRPr="00F254E1">
        <w:rPr>
          <w:rFonts w:ascii="宋体" w:eastAsia="宋体" w:hAnsi="宋体" w:hint="eastAsia"/>
          <w:sz w:val="24"/>
          <w:szCs w:val="24"/>
        </w:rPr>
        <w:t>sampling再加上一些填补可能就能带来很大的改进）。</w:t>
      </w:r>
    </w:p>
    <w:p w:rsidR="00E365C2" w:rsidRPr="00F254E1" w:rsidRDefault="00F254E1" w:rsidP="00E365C2">
      <w:pPr>
        <w:pStyle w:val="a3"/>
        <w:numPr>
          <w:ilvl w:val="0"/>
          <w:numId w:val="1"/>
        </w:numPr>
        <w:autoSpaceDE w:val="0"/>
        <w:autoSpaceDN w:val="0"/>
        <w:adjustRightInd w:val="0"/>
        <w:ind w:firstLineChars="0"/>
        <w:jc w:val="left"/>
        <w:rPr>
          <w:rFonts w:ascii="宋体" w:eastAsia="宋体" w:hAnsi="宋体" w:cs="Courier New" w:hint="eastAsia"/>
          <w:kern w:val="0"/>
          <w:sz w:val="24"/>
          <w:szCs w:val="24"/>
        </w:rPr>
      </w:pPr>
      <w:r w:rsidRPr="00F254E1">
        <w:rPr>
          <w:rFonts w:ascii="宋体" w:eastAsia="宋体" w:hAnsi="宋体" w:cs="Courier New" w:hint="eastAsia"/>
          <w:kern w:val="0"/>
          <w:sz w:val="24"/>
          <w:szCs w:val="24"/>
        </w:rPr>
        <w:t>不使用LMS作全盘的拟合而是再另外添加FIR再脚本调参，因为这一参数相对稳定与简单，可以将其从LMS中剥离出来节约运算资源，更有希望解决correlation无法被LMS拟合的困难局面。</w:t>
      </w:r>
      <w:bookmarkStart w:id="0" w:name="_GoBack"/>
      <w:bookmarkEnd w:id="0"/>
    </w:p>
    <w:sectPr w:rsidR="00E365C2" w:rsidRPr="00F254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80031"/>
    <w:multiLevelType w:val="hybridMultilevel"/>
    <w:tmpl w:val="77580B4A"/>
    <w:lvl w:ilvl="0" w:tplc="2F088E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F98"/>
    <w:rsid w:val="006B2486"/>
    <w:rsid w:val="007C5F98"/>
    <w:rsid w:val="00941BA6"/>
    <w:rsid w:val="00E365C2"/>
    <w:rsid w:val="00F254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49691"/>
  <w15:chartTrackingRefBased/>
  <w15:docId w15:val="{A0CC691B-D695-48A9-93CC-540519D3C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65C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148</Words>
  <Characters>848</Characters>
  <Application>Microsoft Office Word</Application>
  <DocSecurity>0</DocSecurity>
  <Lines>7</Lines>
  <Paragraphs>1</Paragraphs>
  <ScaleCrop>false</ScaleCrop>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zhq xie</dc:creator>
  <cp:keywords/>
  <dc:description/>
  <cp:lastModifiedBy>zhq xie</cp:lastModifiedBy>
  <cp:revision>1</cp:revision>
  <dcterms:created xsi:type="dcterms:W3CDTF">2017-06-09T17:22:00Z</dcterms:created>
  <dcterms:modified xsi:type="dcterms:W3CDTF">2017-06-09T18:27:00Z</dcterms:modified>
</cp:coreProperties>
</file>