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Sure, I can add more details to your explanation of the Random Forest algorithm. Here’s a revised version:</w:t>
      </w:r>
    </w:p>
    <w:p w:rsidR="00502EF2" w:rsidRPr="00502EF2" w:rsidRDefault="00502EF2" w:rsidP="00502EF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02EF2">
        <w:rPr>
          <w:rFonts w:ascii="Times New Roman" w:eastAsia="Times New Roman" w:hAnsi="Times New Roman" w:cs="Times New Roman"/>
          <w:b/>
          <w:bCs/>
          <w:color w:val="000000"/>
          <w:sz w:val="36"/>
          <w:szCs w:val="36"/>
        </w:rPr>
        <w:t>Random Forest Algorithm</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Classification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Random Forest algorithm is a supervised learning technique that can be used for both classification and regression tasks. In the context of classification, the algorithm begins by randomly sampling subsets of the training data with replacement. For each subset, decision trees are constructed.</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 (i.e., more homogeneous classes).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 xml:space="preserve">The Gini impurity, denoted </w:t>
      </w:r>
      <w:proofErr w:type="spellStart"/>
      <w:r w:rsidRPr="00502EF2">
        <w:rPr>
          <w:rFonts w:ascii="Times New Roman" w:eastAsia="Times New Roman" w:hAnsi="Times New Roman" w:cs="Times New Roman"/>
          <w:color w:val="000000"/>
          <w:sz w:val="27"/>
          <w:szCs w:val="27"/>
        </w:rPr>
        <w:t>asGini</w:t>
      </w:r>
      <w:proofErr w:type="spellEnd"/>
      <w:r w:rsidRPr="00502EF2">
        <w:rPr>
          <w:rFonts w:ascii="Times New Roman" w:eastAsia="Times New Roman" w:hAnsi="Times New Roman" w:cs="Times New Roman"/>
          <w:color w:val="000000"/>
          <w:sz w:val="27"/>
          <w:szCs w:val="27"/>
        </w:rPr>
        <w:t xml:space="preserve">(D), for a </w:t>
      </w:r>
      <w:proofErr w:type="spellStart"/>
      <w:r w:rsidRPr="00502EF2">
        <w:rPr>
          <w:rFonts w:ascii="Times New Roman" w:eastAsia="Times New Roman" w:hAnsi="Times New Roman" w:cs="Times New Roman"/>
          <w:color w:val="000000"/>
          <w:sz w:val="27"/>
          <w:szCs w:val="27"/>
        </w:rPr>
        <w:t>datasetDwithCclasses</w:t>
      </w:r>
      <w:proofErr w:type="spellEnd"/>
      <w:r w:rsidRPr="00502EF2">
        <w:rPr>
          <w:rFonts w:ascii="Times New Roman" w:eastAsia="Times New Roman" w:hAnsi="Times New Roman" w:cs="Times New Roman"/>
          <w:color w:val="000000"/>
          <w:sz w:val="27"/>
          <w:szCs w:val="27"/>
        </w:rPr>
        <w:t xml:space="preserve"> is calculated using the formula:</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502EF2">
        <w:rPr>
          <w:rFonts w:ascii="Times New Roman" w:eastAsia="Times New Roman" w:hAnsi="Times New Roman" w:cs="Times New Roman"/>
          <w:color w:val="000000"/>
          <w:sz w:val="27"/>
          <w:szCs w:val="27"/>
        </w:rPr>
        <w:t>Gini(D) = 1 - \sum_{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{C} p_i^2</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02EF2">
        <w:rPr>
          <w:rFonts w:ascii="Times New Roman" w:eastAsia="Times New Roman" w:hAnsi="Times New Roman" w:cs="Times New Roman"/>
          <w:color w:val="000000"/>
          <w:sz w:val="27"/>
          <w:szCs w:val="27"/>
        </w:rPr>
        <w:t>Here,p</w:t>
      </w:r>
      <w:proofErr w:type="gramEnd"/>
      <w:r w:rsidRPr="00502EF2">
        <w:rPr>
          <w:rFonts w:ascii="Times New Roman" w:eastAsia="Times New Roman" w:hAnsi="Times New Roman" w:cs="Times New Roman"/>
          <w:color w:val="000000"/>
          <w:sz w:val="27"/>
          <w:szCs w:val="27"/>
        </w:rPr>
        <w:t>_iis</w:t>
      </w:r>
      <w:proofErr w:type="spellEnd"/>
      <w:r w:rsidRPr="00502EF2">
        <w:rPr>
          <w:rFonts w:ascii="Times New Roman" w:eastAsia="Times New Roman" w:hAnsi="Times New Roman" w:cs="Times New Roman"/>
          <w:color w:val="000000"/>
          <w:sz w:val="27"/>
          <w:szCs w:val="27"/>
        </w:rPr>
        <w:t xml:space="preserve"> the probability of </w:t>
      </w:r>
      <w:proofErr w:type="spellStart"/>
      <w:r w:rsidRPr="00502EF2">
        <w:rPr>
          <w:rFonts w:ascii="Times New Roman" w:eastAsia="Times New Roman" w:hAnsi="Times New Roman" w:cs="Times New Roman"/>
          <w:color w:val="000000"/>
          <w:sz w:val="27"/>
          <w:szCs w:val="27"/>
        </w:rPr>
        <w:t>classiin</w:t>
      </w:r>
      <w:proofErr w:type="spellEnd"/>
      <w:r w:rsidRPr="00502EF2">
        <w:rPr>
          <w:rFonts w:ascii="Times New Roman" w:eastAsia="Times New Roman" w:hAnsi="Times New Roman" w:cs="Times New Roman"/>
          <w:color w:val="000000"/>
          <w:sz w:val="27"/>
          <w:szCs w:val="27"/>
        </w:rPr>
        <w:t xml:space="preserve"> </w:t>
      </w:r>
      <w:proofErr w:type="spellStart"/>
      <w:r w:rsidRPr="00502EF2">
        <w:rPr>
          <w:rFonts w:ascii="Times New Roman" w:eastAsia="Times New Roman" w:hAnsi="Times New Roman" w:cs="Times New Roman"/>
          <w:color w:val="000000"/>
          <w:sz w:val="27"/>
          <w:szCs w:val="27"/>
        </w:rPr>
        <w:t>nodeD</w:t>
      </w:r>
      <w:proofErr w:type="spellEnd"/>
      <w:r w:rsidRPr="00502EF2">
        <w:rPr>
          <w:rFonts w:ascii="Times New Roman" w:eastAsia="Times New Roman" w:hAnsi="Times New Roman" w:cs="Times New Roman"/>
          <w:color w:val="000000"/>
          <w:sz w:val="27"/>
          <w:szCs w:val="27"/>
        </w:rPr>
        <w:t>.</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After building multiple decision trees, each tree “votes” for a class, and the final predicted class for a sample is determined by the mode of all the predicted classes by the individual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One of the key advantages of Random Forest in classification tasks is its ability to handle a large number of features and deal with unbalanced datasets. It also provides a measure of feature importance, which can be useful for feature selection.</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Regression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Random Forest regression follows a similar procedure but is tailored for predicting continuous target variables. Again, subsets of the training data are randomly sampled with replacement, and decision trees are built using a subset of features at each node. The splitting criterion, such as maximizing the decrease in Gini impurity, is used to determine the best feature and split point.</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lastRenderedPageBreak/>
        <w:t>However, instead of predicting classes, each tree predicts continuous values. The predicted value for a sample is the average of predictions by all the individual trees, calculated as: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\hat{y}(x) = \frac{1}{k} \sum_{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{k} \hat{y}_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(x)</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02EF2">
        <w:rPr>
          <w:rFonts w:ascii="Times New Roman" w:eastAsia="Times New Roman" w:hAnsi="Times New Roman" w:cs="Times New Roman"/>
          <w:color w:val="000000"/>
          <w:sz w:val="27"/>
          <w:szCs w:val="27"/>
        </w:rPr>
        <w:t>Here,\</w:t>
      </w:r>
      <w:proofErr w:type="gramEnd"/>
      <w:r w:rsidRPr="00502EF2">
        <w:rPr>
          <w:rFonts w:ascii="Times New Roman" w:eastAsia="Times New Roman" w:hAnsi="Times New Roman" w:cs="Times New Roman"/>
          <w:color w:val="000000"/>
          <w:sz w:val="27"/>
          <w:szCs w:val="27"/>
        </w:rPr>
        <w:t>hat{y}_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 xml:space="preserve">(x)represents the predicted value by </w:t>
      </w:r>
      <w:proofErr w:type="spellStart"/>
      <w:r w:rsidRPr="00502EF2">
        <w:rPr>
          <w:rFonts w:ascii="Times New Roman" w:eastAsia="Times New Roman" w:hAnsi="Times New Roman" w:cs="Times New Roman"/>
          <w:color w:val="000000"/>
          <w:sz w:val="27"/>
          <w:szCs w:val="27"/>
        </w:rPr>
        <w:t>thei-th</w:t>
      </w:r>
      <w:proofErr w:type="spellEnd"/>
      <w:r w:rsidRPr="00502EF2">
        <w:rPr>
          <w:rFonts w:ascii="Times New Roman" w:eastAsia="Times New Roman" w:hAnsi="Times New Roman" w:cs="Times New Roman"/>
          <w:color w:val="000000"/>
          <w:sz w:val="27"/>
          <w:szCs w:val="27"/>
        </w:rPr>
        <w:t xml:space="preserve"> decision tree for </w:t>
      </w:r>
      <w:proofErr w:type="spellStart"/>
      <w:r w:rsidRPr="00502EF2">
        <w:rPr>
          <w:rFonts w:ascii="Times New Roman" w:eastAsia="Times New Roman" w:hAnsi="Times New Roman" w:cs="Times New Roman"/>
          <w:color w:val="000000"/>
          <w:sz w:val="27"/>
          <w:szCs w:val="27"/>
        </w:rPr>
        <w:t>samplex</w:t>
      </w:r>
      <w:proofErr w:type="spellEnd"/>
      <w:r w:rsidRPr="00502EF2">
        <w:rPr>
          <w:rFonts w:ascii="Times New Roman" w:eastAsia="Times New Roman" w:hAnsi="Times New Roman" w:cs="Times New Roman"/>
          <w:color w:val="000000"/>
          <w:sz w:val="27"/>
          <w:szCs w:val="27"/>
        </w:rPr>
        <w:t>. This averaging process ensures that the Random Forest ensemble provides robust predictions for regression tasks by leveraging the diversity of multiple decision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In regression tasks, Random Forest can handle non-linear relationships between features and the target variable, and it is robust to outliers in the dataset. Like in classification, it also provides a measure of feature importance.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Hyperparameters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performance of the Random Forest algorithm can be influenced by several hyperparameters, including the number of trees in the forest (</w:t>
      </w:r>
      <w:proofErr w:type="spellStart"/>
      <w:r w:rsidRPr="00502EF2">
        <w:rPr>
          <w:rFonts w:ascii="Courier New" w:eastAsia="Times New Roman" w:hAnsi="Courier New" w:cs="Courier New"/>
          <w:color w:val="000000"/>
          <w:sz w:val="20"/>
          <w:szCs w:val="20"/>
        </w:rPr>
        <w:t>n_estimators</w:t>
      </w:r>
      <w:proofErr w:type="spellEnd"/>
      <w:r w:rsidRPr="00502EF2">
        <w:rPr>
          <w:rFonts w:ascii="Times New Roman" w:eastAsia="Times New Roman" w:hAnsi="Times New Roman" w:cs="Times New Roman"/>
          <w:color w:val="000000"/>
          <w:sz w:val="27"/>
          <w:szCs w:val="27"/>
        </w:rPr>
        <w:t>), the maximum depth of the trees (</w:t>
      </w:r>
      <w:proofErr w:type="spellStart"/>
      <w:r w:rsidRPr="00502EF2">
        <w:rPr>
          <w:rFonts w:ascii="Courier New" w:eastAsia="Times New Roman" w:hAnsi="Courier New" w:cs="Courier New"/>
          <w:color w:val="000000"/>
          <w:sz w:val="20"/>
          <w:szCs w:val="20"/>
        </w:rPr>
        <w:t>max_depth</w:t>
      </w:r>
      <w:proofErr w:type="spellEnd"/>
      <w:r w:rsidRPr="00502EF2">
        <w:rPr>
          <w:rFonts w:ascii="Times New Roman" w:eastAsia="Times New Roman" w:hAnsi="Times New Roman" w:cs="Times New Roman"/>
          <w:color w:val="000000"/>
          <w:sz w:val="27"/>
          <w:szCs w:val="27"/>
        </w:rPr>
        <w:t>), the minimum number of samples required to split an internal node (</w:t>
      </w:r>
      <w:proofErr w:type="spellStart"/>
      <w:r w:rsidRPr="00502EF2">
        <w:rPr>
          <w:rFonts w:ascii="Courier New" w:eastAsia="Times New Roman" w:hAnsi="Courier New" w:cs="Courier New"/>
          <w:color w:val="000000"/>
          <w:sz w:val="20"/>
          <w:szCs w:val="20"/>
        </w:rPr>
        <w:t>min_samples_split</w:t>
      </w:r>
      <w:proofErr w:type="spellEnd"/>
      <w:r w:rsidRPr="00502EF2">
        <w:rPr>
          <w:rFonts w:ascii="Times New Roman" w:eastAsia="Times New Roman" w:hAnsi="Times New Roman" w:cs="Times New Roman"/>
          <w:color w:val="000000"/>
          <w:sz w:val="27"/>
          <w:szCs w:val="27"/>
        </w:rPr>
        <w:t>), and the number of features to consider when looking for the best split (</w:t>
      </w:r>
      <w:proofErr w:type="spellStart"/>
      <w:r w:rsidRPr="00502EF2">
        <w:rPr>
          <w:rFonts w:ascii="Courier New" w:eastAsia="Times New Roman" w:hAnsi="Courier New" w:cs="Courier New"/>
          <w:color w:val="000000"/>
          <w:sz w:val="20"/>
          <w:szCs w:val="20"/>
        </w:rPr>
        <w:t>max_features</w:t>
      </w:r>
      <w:proofErr w:type="spellEnd"/>
      <w:r w:rsidRPr="00502EF2">
        <w:rPr>
          <w:rFonts w:ascii="Times New Roman" w:eastAsia="Times New Roman" w:hAnsi="Times New Roman" w:cs="Times New Roman"/>
          <w:color w:val="000000"/>
          <w:sz w:val="27"/>
          <w:szCs w:val="27"/>
        </w:rPr>
        <w:t>). Tuning these hyperparameters appropriately can help improve the model’s performance.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Limitations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While Random Forest is a powerful algorithm, it has some limitations. It can be computationally expensive and slow to train if the number of trees is very large. Also, it may not perform well on very high dimensional and sparse data, such as text data. Despite these limitations, Random Forest is a versatile and widely used algorithm due to its good performance, interpretability, and ease of use.</w:t>
      </w:r>
    </w:p>
    <w:p w:rsidR="0027553C" w:rsidRDefault="0027553C"/>
    <w:sectPr w:rsidR="0027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F2"/>
    <w:rsid w:val="00002B51"/>
    <w:rsid w:val="0027553C"/>
    <w:rsid w:val="00502EF2"/>
    <w:rsid w:val="0096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4D292-EBF9-46DD-8236-CE87AEE0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2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E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02EF2"/>
  </w:style>
  <w:style w:type="paragraph" w:customStyle="1" w:styleId="katex-block">
    <w:name w:val="katex-block"/>
    <w:basedOn w:val="Normal"/>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2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19933">
      <w:bodyDiv w:val="1"/>
      <w:marLeft w:val="0"/>
      <w:marRight w:val="0"/>
      <w:marTop w:val="0"/>
      <w:marBottom w:val="0"/>
      <w:divBdr>
        <w:top w:val="none" w:sz="0" w:space="0" w:color="auto"/>
        <w:left w:val="none" w:sz="0" w:space="0" w:color="auto"/>
        <w:bottom w:val="none" w:sz="0" w:space="0" w:color="auto"/>
        <w:right w:val="none" w:sz="0" w:space="0" w:color="auto"/>
      </w:divBdr>
      <w:divsChild>
        <w:div w:id="69817755">
          <w:marLeft w:val="0"/>
          <w:marRight w:val="0"/>
          <w:marTop w:val="0"/>
          <w:marBottom w:val="0"/>
          <w:divBdr>
            <w:top w:val="none" w:sz="0" w:space="0" w:color="auto"/>
            <w:left w:val="none" w:sz="0" w:space="0" w:color="auto"/>
            <w:bottom w:val="none" w:sz="0" w:space="0" w:color="auto"/>
            <w:right w:val="none" w:sz="0" w:space="0" w:color="auto"/>
          </w:divBdr>
          <w:divsChild>
            <w:div w:id="378821979">
              <w:marLeft w:val="0"/>
              <w:marRight w:val="0"/>
              <w:marTop w:val="0"/>
              <w:marBottom w:val="0"/>
              <w:divBdr>
                <w:top w:val="none" w:sz="0" w:space="0" w:color="auto"/>
                <w:left w:val="none" w:sz="0" w:space="0" w:color="auto"/>
                <w:bottom w:val="none" w:sz="0" w:space="0" w:color="auto"/>
                <w:right w:val="none" w:sz="0" w:space="0" w:color="auto"/>
              </w:divBdr>
              <w:divsChild>
                <w:div w:id="20305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2024-01-29T01:25:00Z</dcterms:created>
  <dcterms:modified xsi:type="dcterms:W3CDTF">2024-01-29T01:25:00Z</dcterms:modified>
</cp:coreProperties>
</file>