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DC86C" w14:textId="77777777" w:rsidR="004B1A07" w:rsidRPr="004B1A07" w:rsidRDefault="004B1A07" w:rsidP="004B1A07">
      <w:pPr>
        <w:rPr>
          <w:b/>
          <w:bCs/>
        </w:rPr>
      </w:pPr>
      <w:r w:rsidRPr="004B1A07">
        <w:rPr>
          <w:b/>
          <w:bCs/>
        </w:rPr>
        <w:t xml:space="preserve">Arquitetura da Obra-Prima: Um </w:t>
      </w:r>
      <w:proofErr w:type="spellStart"/>
      <w:r w:rsidRPr="004B1A07">
        <w:rPr>
          <w:b/>
          <w:bCs/>
        </w:rPr>
        <w:t>Blueprint</w:t>
      </w:r>
      <w:proofErr w:type="spellEnd"/>
      <w:r w:rsidRPr="004B1A07">
        <w:rPr>
          <w:b/>
          <w:bCs/>
        </w:rPr>
        <w:t xml:space="preserve"> Estratégico para o ALSHAM 360° Fênix</w:t>
      </w:r>
    </w:p>
    <w:p w14:paraId="60EEBDA9" w14:textId="77777777" w:rsidR="004B1A07" w:rsidRPr="004B1A07" w:rsidRDefault="004B1A07" w:rsidP="004B1A07">
      <w:pPr>
        <w:rPr>
          <w:b/>
          <w:bCs/>
        </w:rPr>
      </w:pPr>
      <w:r w:rsidRPr="004B1A07">
        <w:rPr>
          <w:b/>
          <w:bCs/>
        </w:rPr>
        <w:t>Introdução: A Filosofia de um CRM "Obra-Prima"</w:t>
      </w:r>
    </w:p>
    <w:p w14:paraId="41EEE1EC" w14:textId="77777777" w:rsidR="004B1A07" w:rsidRPr="004B1A07" w:rsidRDefault="004B1A07" w:rsidP="004B1A07">
      <w:r w:rsidRPr="004B1A07">
        <w:t>A ambição de transformar um projeto de software funcional em uma "obra-prima" transcende a mera implementação de funcionalidades. Responde a um anseio mais profundo: criar um sistema onde o cliente perceba o máximo valor em todos os momentos, um sistema que se torne um lembrete constante de sua importância para o negócio. A jornada para alcançar este patamar não é pavimentada com mais funcionalidades, mas sim com uma filosofia de design e interação profundamente enraizada na experiência humana e na entrega de valor tangível.</w:t>
      </w:r>
    </w:p>
    <w:p w14:paraId="045DF94C" w14:textId="77777777" w:rsidR="004B1A07" w:rsidRPr="004B1A07" w:rsidRDefault="004B1A07" w:rsidP="004B1A07">
      <w:r w:rsidRPr="004B1A07">
        <w:t>Uma obra-prima, no contexto de um CRM B2B como o ALSHAM 360° Fênix, é definida pela sua capacidade de se tornar um parceiro estratégico indispensável para o cliente. Para tal, a sua arquitetura deve ser sustentada por três pilares fundamentais que guiarão cada decisão de produto, design e tecnologia.</w:t>
      </w:r>
    </w:p>
    <w:p w14:paraId="243194EE" w14:textId="77777777" w:rsidR="004B1A07" w:rsidRPr="004B1A07" w:rsidRDefault="004B1A07" w:rsidP="004B1A07">
      <w:pPr>
        <w:numPr>
          <w:ilvl w:val="0"/>
          <w:numId w:val="1"/>
        </w:numPr>
      </w:pPr>
      <w:r w:rsidRPr="004B1A07">
        <w:rPr>
          <w:b/>
          <w:bCs/>
        </w:rPr>
        <w:t>Demonstração Contínua de Valor:</w:t>
      </w:r>
      <w:r w:rsidRPr="004B1A07">
        <w:t xml:space="preserve"> O sistema não deve apenas </w:t>
      </w:r>
      <w:r w:rsidRPr="004B1A07">
        <w:rPr>
          <w:i/>
          <w:iCs/>
        </w:rPr>
        <w:t>proporcionar</w:t>
      </w:r>
      <w:r w:rsidRPr="004B1A07">
        <w:t xml:space="preserve"> valor, mas também ser um especialista em </w:t>
      </w:r>
      <w:r w:rsidRPr="004B1A07">
        <w:rPr>
          <w:i/>
          <w:iCs/>
        </w:rPr>
        <w:t>comunicar</w:t>
      </w:r>
      <w:r w:rsidRPr="004B1A07">
        <w:t xml:space="preserve"> esse valor de volta ao utilizador em cada ponto de contacto. Cada dashboard, </w:t>
      </w:r>
      <w:proofErr w:type="gramStart"/>
      <w:r w:rsidRPr="004B1A07">
        <w:t>relatório e notificação deve</w:t>
      </w:r>
      <w:proofErr w:type="gramEnd"/>
      <w:r w:rsidRPr="004B1A07">
        <w:t xml:space="preserve"> responder à pergunta implícita do cliente: "O que esta ferramenta fez por mim hoje?".</w:t>
      </w:r>
    </w:p>
    <w:p w14:paraId="1D2B2A68" w14:textId="77777777" w:rsidR="004B1A07" w:rsidRPr="004B1A07" w:rsidRDefault="004B1A07" w:rsidP="004B1A07">
      <w:pPr>
        <w:numPr>
          <w:ilvl w:val="0"/>
          <w:numId w:val="1"/>
        </w:numPr>
      </w:pPr>
      <w:r w:rsidRPr="004B1A07">
        <w:rPr>
          <w:b/>
          <w:bCs/>
        </w:rPr>
        <w:t>Interação Centrada no Ser Humano:</w:t>
      </w:r>
      <w:r w:rsidRPr="004B1A07">
        <w:t xml:space="preserve"> Cada interação, seja com um elemento da interface do utilizador ou com um e-mail automatizado, deve ser percebida como pessoal, intuitiva e empática aos objetivos e contexto do utilizador. O sistema deve adaptar-se ao utilizador, e não o contrário, transformando tarefas complexas em processos fluidos e gratificantes.</w:t>
      </w:r>
    </w:p>
    <w:p w14:paraId="1C06973F" w14:textId="77777777" w:rsidR="004B1A07" w:rsidRPr="004B1A07" w:rsidRDefault="004B1A07" w:rsidP="004B1A07">
      <w:pPr>
        <w:numPr>
          <w:ilvl w:val="0"/>
          <w:numId w:val="1"/>
        </w:numPr>
      </w:pPr>
      <w:r w:rsidRPr="004B1A07">
        <w:rPr>
          <w:b/>
          <w:bCs/>
        </w:rPr>
        <w:t>Inteligência Proativa:</w:t>
      </w:r>
      <w:r w:rsidRPr="004B1A07">
        <w:t xml:space="preserve"> O sistema deve evoluir de um repositório passivo de dados para um parceiro ativo e inteligente que antecipa necessidades, fornece orientação e automatiza decisões complexas. Ele não espera por comandos; ele sugere o próximo passo mais inteligente.</w:t>
      </w:r>
    </w:p>
    <w:p w14:paraId="43E51FF5" w14:textId="77777777" w:rsidR="004B1A07" w:rsidRPr="004B1A07" w:rsidRDefault="004B1A07" w:rsidP="004B1A07">
      <w:r w:rsidRPr="004B1A07">
        <w:t>Estes pilares ressoam diretamente com os princípios estratégicos já identificados na análise do "</w:t>
      </w:r>
      <w:proofErr w:type="spellStart"/>
      <w:r w:rsidRPr="004B1A07">
        <w:t>Micro-SaaS</w:t>
      </w:r>
      <w:proofErr w:type="spellEnd"/>
      <w:r w:rsidRPr="004B1A07">
        <w:t xml:space="preserve"> Perfeito". A ênfase em "Métricas de Sucesso Visíveis" alinha-se perfeitamente com o pilar da Demonstração Contínua de Valor. A necessidade de uma "Proposta de Valor Simples e Mensurável" é a essência da Interação Centrada no Ser Humano. E a recomendação para o uso de "IA e Automações" é a fundação da Inteligência Proativa. Esta convergência </w:t>
      </w:r>
      <w:proofErr w:type="spellStart"/>
      <w:r w:rsidRPr="004B1A07">
        <w:t>valida</w:t>
      </w:r>
      <w:proofErr w:type="spellEnd"/>
      <w:r w:rsidRPr="004B1A07">
        <w:t xml:space="preserve"> a direção inicial do projeto e fornece uma estrutura robusta para os capítulos que se seguem, que detalharão como transformar esta filosofia em uma realidade tangível e um produto líder de mercado.</w:t>
      </w:r>
    </w:p>
    <w:p w14:paraId="4807CC33" w14:textId="77777777" w:rsidR="004B1A07" w:rsidRPr="004B1A07" w:rsidRDefault="004B1A07" w:rsidP="004B1A07">
      <w:pPr>
        <w:rPr>
          <w:b/>
          <w:bCs/>
        </w:rPr>
      </w:pPr>
      <w:r w:rsidRPr="004B1A07">
        <w:rPr>
          <w:b/>
          <w:bCs/>
        </w:rPr>
        <w:t xml:space="preserve">Capítulo 1: Os Primeiros Cinco Minutos - Arquitetando uma Experiência de </w:t>
      </w:r>
      <w:proofErr w:type="spellStart"/>
      <w:r w:rsidRPr="004B1A07">
        <w:rPr>
          <w:b/>
          <w:bCs/>
        </w:rPr>
        <w:t>Onboarding</w:t>
      </w:r>
      <w:proofErr w:type="spellEnd"/>
      <w:r w:rsidRPr="004B1A07">
        <w:rPr>
          <w:b/>
          <w:bCs/>
        </w:rPr>
        <w:t xml:space="preserve"> Inesquecível</w:t>
      </w:r>
    </w:p>
    <w:p w14:paraId="6E31A454" w14:textId="77777777" w:rsidR="004B1A07" w:rsidRPr="004B1A07" w:rsidRDefault="004B1A07" w:rsidP="004B1A07">
      <w:r w:rsidRPr="004B1A07">
        <w:t xml:space="preserve">A batalha pela retenção de utilizadores a longo prazo é ganha ou perdida na primeira sessão. O objetivo do </w:t>
      </w:r>
      <w:proofErr w:type="spellStart"/>
      <w:r w:rsidRPr="004B1A07">
        <w:t>onboarding</w:t>
      </w:r>
      <w:proofErr w:type="spellEnd"/>
      <w:r w:rsidRPr="004B1A07">
        <w:t xml:space="preserve"> não é simplesmente ensinar a usar o software; é eliminar qualquer atrito e guiar o utilizador ao seu primeiro "Momento </w:t>
      </w:r>
      <w:proofErr w:type="spellStart"/>
      <w:r w:rsidRPr="004B1A07">
        <w:t>Aha</w:t>
      </w:r>
      <w:proofErr w:type="spellEnd"/>
      <w:r w:rsidRPr="004B1A07">
        <w:t xml:space="preserve">!" com precisão cirúrgica. Esta primeira impressão define a </w:t>
      </w:r>
      <w:proofErr w:type="spellStart"/>
      <w:r w:rsidRPr="004B1A07">
        <w:t>perceção</w:t>
      </w:r>
      <w:proofErr w:type="spellEnd"/>
      <w:r w:rsidRPr="004B1A07">
        <w:t xml:space="preserve"> de valor e a trajetória de envolvimento do cliente com a plataforma.</w:t>
      </w:r>
    </w:p>
    <w:p w14:paraId="017A28A0" w14:textId="77777777" w:rsidR="004B1A07" w:rsidRPr="004B1A07" w:rsidRDefault="004B1A07" w:rsidP="004B1A07">
      <w:pPr>
        <w:rPr>
          <w:b/>
          <w:bCs/>
        </w:rPr>
      </w:pPr>
      <w:r w:rsidRPr="004B1A07">
        <w:rPr>
          <w:b/>
          <w:bCs/>
        </w:rPr>
        <w:t>A Boas-Vindas sem Atrito - Removendo Todas as Barreiras à Entrada</w:t>
      </w:r>
    </w:p>
    <w:p w14:paraId="46752A36" w14:textId="77777777" w:rsidR="004B1A07" w:rsidRPr="004B1A07" w:rsidRDefault="004B1A07" w:rsidP="004B1A07">
      <w:r w:rsidRPr="004B1A07">
        <w:t xml:space="preserve">A primeira interação de um utilizador com o ALSHAM deve ser de alívio e simplicidade, não de interrogatório. A pesquisa sobre as melhores práticas de </w:t>
      </w:r>
      <w:proofErr w:type="spellStart"/>
      <w:r w:rsidRPr="004B1A07">
        <w:t>onboarding</w:t>
      </w:r>
      <w:proofErr w:type="spellEnd"/>
      <w:r w:rsidRPr="004B1A07">
        <w:t xml:space="preserve"> é inequívoca: o processo de inscrição deve ser o mais curto e simples possível, solicitando apenas as informações estritamente necessárias para começar.</w:t>
      </w:r>
      <w:r w:rsidRPr="004B1A07">
        <w:rPr>
          <w:vertAlign w:val="superscript"/>
        </w:rPr>
        <w:t>1</w:t>
      </w:r>
      <w:r w:rsidRPr="004B1A07">
        <w:t xml:space="preserve"> Cada campo adicional em um formulário representa um ponto de potencial abandono.</w:t>
      </w:r>
    </w:p>
    <w:p w14:paraId="17E13A47" w14:textId="77777777" w:rsidR="004B1A07" w:rsidRPr="004B1A07" w:rsidRDefault="004B1A07" w:rsidP="004B1A07">
      <w:r w:rsidRPr="004B1A07">
        <w:t>A estratégia de implementação para uma entrada sem atrito deve focar em três áreas principais:</w:t>
      </w:r>
    </w:p>
    <w:p w14:paraId="368580DF" w14:textId="77777777" w:rsidR="004B1A07" w:rsidRPr="004B1A07" w:rsidRDefault="004B1A07" w:rsidP="004B1A07">
      <w:pPr>
        <w:numPr>
          <w:ilvl w:val="0"/>
          <w:numId w:val="2"/>
        </w:numPr>
      </w:pPr>
      <w:r w:rsidRPr="004B1A07">
        <w:rPr>
          <w:b/>
          <w:bCs/>
        </w:rPr>
        <w:t>Simplificação do Registo:</w:t>
      </w:r>
      <w:r w:rsidRPr="004B1A07">
        <w:t xml:space="preserve"> Implementar opções de inscrição através de plataformas de terceiros, como Google ou Microsoft, é fundamental. Esta abordagem não só economiza tempo e esforço do utilizador, como também aproveita a confiança que ele já deposita nessas plataformas, reduzindo a hesitação inicial.</w:t>
      </w:r>
      <w:r w:rsidRPr="004B1A07">
        <w:rPr>
          <w:vertAlign w:val="superscript"/>
        </w:rPr>
        <w:t>1</w:t>
      </w:r>
    </w:p>
    <w:p w14:paraId="3AADC500" w14:textId="77777777" w:rsidR="004B1A07" w:rsidRPr="004B1A07" w:rsidRDefault="004B1A07" w:rsidP="004B1A07">
      <w:pPr>
        <w:numPr>
          <w:ilvl w:val="0"/>
          <w:numId w:val="2"/>
        </w:numPr>
      </w:pPr>
      <w:r w:rsidRPr="004B1A07">
        <w:rPr>
          <w:b/>
          <w:bCs/>
        </w:rPr>
        <w:t>Recolha de Informações Contextual:</w:t>
      </w:r>
      <w:r w:rsidRPr="004B1A07">
        <w:t xml:space="preserve"> É crucial adiar os pedidos de informações não essenciais. Detalhes do perfil, convites para membros da equipa, preferências de notificação e outras configurações podem e devem ser recolhidos mais tarde, de forma contextual, quando o utilizador estiver a explorar uma funcionalidade relevante. A solicitação de informações deve ser distribuída ao longo do tempo para evitar sobrecarregar o utilizador no início.</w:t>
      </w:r>
      <w:r w:rsidRPr="004B1A07">
        <w:rPr>
          <w:vertAlign w:val="superscript"/>
        </w:rPr>
        <w:t>2</w:t>
      </w:r>
    </w:p>
    <w:p w14:paraId="376B709C" w14:textId="77777777" w:rsidR="004B1A07" w:rsidRPr="004B1A07" w:rsidRDefault="004B1A07" w:rsidP="004B1A07">
      <w:pPr>
        <w:numPr>
          <w:ilvl w:val="0"/>
          <w:numId w:val="2"/>
        </w:numPr>
      </w:pPr>
      <w:r w:rsidRPr="004B1A07">
        <w:rPr>
          <w:b/>
          <w:bCs/>
        </w:rPr>
        <w:t>O E-mail de Boas-Vindas:</w:t>
      </w:r>
      <w:r w:rsidRPr="004B1A07">
        <w:t xml:space="preserve"> Imediatamente após a inscrição, um e-mail de boas-vindas deve ser enviado. Este e-mail não deve ter um tom de venda, mas sim de ajuda. Deve agradecer ao utilizador, reforçar o valor da sua decisão, fornecer um link claro para um recurso de "primeiros passos" ou para o login, e definir uma expectativa clara para a próxima ação, como "O seu próximo passo: adicionar o seu primeiro lead em menos de 2 minutos".</w:t>
      </w:r>
      <w:r w:rsidRPr="004B1A07">
        <w:rPr>
          <w:vertAlign w:val="superscript"/>
        </w:rPr>
        <w:t>2</w:t>
      </w:r>
    </w:p>
    <w:p w14:paraId="2FCBE1D2" w14:textId="77777777" w:rsidR="004B1A07" w:rsidRPr="004B1A07" w:rsidRDefault="004B1A07" w:rsidP="004B1A07">
      <w:pPr>
        <w:rPr>
          <w:b/>
          <w:bCs/>
        </w:rPr>
      </w:pPr>
      <w:r w:rsidRPr="004B1A07">
        <w:rPr>
          <w:b/>
          <w:bCs/>
        </w:rPr>
        <w:t xml:space="preserve">Definindo e Engendrando o "Momento </w:t>
      </w:r>
      <w:proofErr w:type="spellStart"/>
      <w:r w:rsidRPr="004B1A07">
        <w:rPr>
          <w:b/>
          <w:bCs/>
        </w:rPr>
        <w:t>Aha</w:t>
      </w:r>
      <w:proofErr w:type="spellEnd"/>
      <w:r w:rsidRPr="004B1A07">
        <w:rPr>
          <w:b/>
          <w:bCs/>
        </w:rPr>
        <w:t>!"</w:t>
      </w:r>
    </w:p>
    <w:p w14:paraId="3BA30444" w14:textId="77777777" w:rsidR="004B1A07" w:rsidRPr="004B1A07" w:rsidRDefault="004B1A07" w:rsidP="004B1A07">
      <w:r w:rsidRPr="004B1A07">
        <w:t xml:space="preserve">O "Momento </w:t>
      </w:r>
      <w:proofErr w:type="spellStart"/>
      <w:r w:rsidRPr="004B1A07">
        <w:t>Aha</w:t>
      </w:r>
      <w:proofErr w:type="spellEnd"/>
      <w:r w:rsidRPr="004B1A07">
        <w:t>!" é o ponto de epifania em que o utilizador internaliza o valor central do produto.</w:t>
      </w:r>
      <w:r w:rsidRPr="004B1A07">
        <w:rPr>
          <w:vertAlign w:val="superscript"/>
        </w:rPr>
        <w:t>3</w:t>
      </w:r>
      <w:r w:rsidRPr="004B1A07">
        <w:t xml:space="preserve"> Para um CRM, este momento ocorre frequentemente quando o utilizador vê os seus próprios dados ganharem vida de uma forma que proporciona clareza e controlo imediatos. O objetivo é passar de </w:t>
      </w:r>
    </w:p>
    <w:p w14:paraId="77E76969" w14:textId="77777777" w:rsidR="004B1A07" w:rsidRPr="004B1A07" w:rsidRDefault="004B1A07" w:rsidP="004B1A07">
      <w:r w:rsidRPr="004B1A07">
        <w:rPr>
          <w:i/>
          <w:iCs/>
        </w:rPr>
        <w:t>mostrar</w:t>
      </w:r>
      <w:r w:rsidRPr="004B1A07">
        <w:t xml:space="preserve"> funcionalidades para </w:t>
      </w:r>
      <w:r w:rsidRPr="004B1A07">
        <w:rPr>
          <w:i/>
          <w:iCs/>
        </w:rPr>
        <w:t>entregar</w:t>
      </w:r>
      <w:r w:rsidRPr="004B1A07">
        <w:t xml:space="preserve"> um resultado tangível o mais rápido possível.</w:t>
      </w:r>
    </w:p>
    <w:p w14:paraId="03C3D0A4" w14:textId="77777777" w:rsidR="004B1A07" w:rsidRPr="004B1A07" w:rsidRDefault="004B1A07" w:rsidP="004B1A07">
      <w:r w:rsidRPr="004B1A07">
        <w:t>A engenharia deste momento para o ALSHAM deve ser deliberada:</w:t>
      </w:r>
    </w:p>
    <w:p w14:paraId="0A27E1D9" w14:textId="77777777" w:rsidR="004B1A07" w:rsidRPr="004B1A07" w:rsidRDefault="004B1A07" w:rsidP="004B1A07">
      <w:pPr>
        <w:numPr>
          <w:ilvl w:val="0"/>
          <w:numId w:val="3"/>
        </w:numPr>
      </w:pPr>
      <w:r w:rsidRPr="004B1A07">
        <w:rPr>
          <w:b/>
          <w:bCs/>
        </w:rPr>
        <w:t xml:space="preserve">A Vitória Rápida (Quick </w:t>
      </w:r>
      <w:proofErr w:type="spellStart"/>
      <w:r w:rsidRPr="004B1A07">
        <w:rPr>
          <w:b/>
          <w:bCs/>
        </w:rPr>
        <w:t>Win</w:t>
      </w:r>
      <w:proofErr w:type="spellEnd"/>
      <w:r w:rsidRPr="004B1A07">
        <w:rPr>
          <w:b/>
          <w:bCs/>
        </w:rPr>
        <w:t>):</w:t>
      </w:r>
      <w:r w:rsidRPr="004B1A07">
        <w:t xml:space="preserve"> O primeiro login não deve apresentar uma tela em branco, que pode ser intimidante. O sistema deve guiar ativamente o utilizador para realizar uma ação simples, mas de alto impacto. Exemplos incluem a importação dos seus primeiros cinco leads de um ficheiro CSV ou a conexão da sua conta de e-mail para sincronizar contactos.</w:t>
      </w:r>
      <w:r w:rsidRPr="004B1A07">
        <w:rPr>
          <w:vertAlign w:val="superscript"/>
        </w:rPr>
        <w:t>1</w:t>
      </w:r>
      <w:r w:rsidRPr="004B1A07">
        <w:t xml:space="preserve"> Esta primeira vitória aumenta a confiança do utilizador e demonstra valor imediato.</w:t>
      </w:r>
    </w:p>
    <w:p w14:paraId="370FF323" w14:textId="77777777" w:rsidR="004B1A07" w:rsidRPr="004B1A07" w:rsidRDefault="004B1A07" w:rsidP="004B1A07">
      <w:pPr>
        <w:numPr>
          <w:ilvl w:val="0"/>
          <w:numId w:val="3"/>
        </w:numPr>
      </w:pPr>
      <w:r w:rsidRPr="004B1A07">
        <w:rPr>
          <w:b/>
          <w:bCs/>
        </w:rPr>
        <w:t>A Celebração da Vitória:</w:t>
      </w:r>
      <w:r w:rsidRPr="004B1A07">
        <w:t xml:space="preserve"> Assim que a ação for concluída, o sistema deve fornecer um feedback positivo explícito. Uma mensagem de congratulação, como "Parabéns! Os seus primeiros leads estão no sistema e prontos para a ação", ou um elemento visual de celebração, como uma breve animação, reforça o sentimento de realização e cria um impulso para o envolvimento contínuo.</w:t>
      </w:r>
      <w:r w:rsidRPr="004B1A07">
        <w:rPr>
          <w:vertAlign w:val="superscript"/>
        </w:rPr>
        <w:t>3</w:t>
      </w:r>
    </w:p>
    <w:p w14:paraId="79EF4D1E" w14:textId="77777777" w:rsidR="004B1A07" w:rsidRPr="004B1A07" w:rsidRDefault="004B1A07" w:rsidP="004B1A07">
      <w:pPr>
        <w:numPr>
          <w:ilvl w:val="0"/>
          <w:numId w:val="3"/>
        </w:numPr>
      </w:pPr>
      <w:r w:rsidRPr="004B1A07">
        <w:rPr>
          <w:b/>
          <w:bCs/>
        </w:rPr>
        <w:t xml:space="preserve">A Utilização de </w:t>
      </w:r>
      <w:proofErr w:type="spellStart"/>
      <w:r w:rsidRPr="004B1A07">
        <w:rPr>
          <w:b/>
          <w:bCs/>
        </w:rPr>
        <w:t>Templates</w:t>
      </w:r>
      <w:proofErr w:type="spellEnd"/>
      <w:r w:rsidRPr="004B1A07">
        <w:rPr>
          <w:b/>
          <w:bCs/>
        </w:rPr>
        <w:t>:</w:t>
      </w:r>
      <w:r w:rsidRPr="004B1A07">
        <w:t xml:space="preserve"> Oferecer </w:t>
      </w:r>
      <w:proofErr w:type="spellStart"/>
      <w:r w:rsidRPr="004B1A07">
        <w:t>templates</w:t>
      </w:r>
      <w:proofErr w:type="spellEnd"/>
      <w:r w:rsidRPr="004B1A07">
        <w:t xml:space="preserve"> </w:t>
      </w:r>
      <w:proofErr w:type="spellStart"/>
      <w:r w:rsidRPr="004B1A07">
        <w:t>pré</w:t>
      </w:r>
      <w:proofErr w:type="spellEnd"/>
      <w:r w:rsidRPr="004B1A07">
        <w:t>-configurados de dashboards e funis de vendas com base na função ou no setor do utilizador (selecionado durante a inscrição) proporciona valor instantâneo sem exigir uma configuração extensa. Um gestor de vendas pode começar com um dashboard focado em KPIs de equipa, enquanto um representante de vendas pode ver um focado no seu funil pessoal. Isto ajuda os utilizadores a "começar a correr" e a ver diferentes usos para o produto imediatamente.</w:t>
      </w:r>
      <w:r w:rsidRPr="004B1A07">
        <w:rPr>
          <w:vertAlign w:val="superscript"/>
        </w:rPr>
        <w:t>1</w:t>
      </w:r>
    </w:p>
    <w:p w14:paraId="6C6E7C12" w14:textId="77777777" w:rsidR="004B1A07" w:rsidRPr="004B1A07" w:rsidRDefault="004B1A07" w:rsidP="004B1A07">
      <w:pPr>
        <w:rPr>
          <w:b/>
          <w:bCs/>
        </w:rPr>
      </w:pPr>
      <w:r w:rsidRPr="004B1A07">
        <w:rPr>
          <w:b/>
          <w:bCs/>
        </w:rPr>
        <w:t xml:space="preserve">O Guia Interativo - O </w:t>
      </w:r>
      <w:proofErr w:type="spellStart"/>
      <w:r w:rsidRPr="004B1A07">
        <w:rPr>
          <w:b/>
          <w:bCs/>
        </w:rPr>
        <w:t>Bot</w:t>
      </w:r>
      <w:proofErr w:type="spellEnd"/>
      <w:r w:rsidRPr="004B1A07">
        <w:rPr>
          <w:b/>
          <w:bCs/>
        </w:rPr>
        <w:t xml:space="preserve"> "Concierge ALSHAM"</w:t>
      </w:r>
    </w:p>
    <w:p w14:paraId="659AA843" w14:textId="77777777" w:rsidR="004B1A07" w:rsidRPr="004B1A07" w:rsidRDefault="004B1A07" w:rsidP="004B1A07">
      <w:r w:rsidRPr="004B1A07">
        <w:t xml:space="preserve">Um tour passivo pelo produto, que força o utilizador a clicar em "Próximo" repetidamente, é ineficaz e facilmente esquecido. A abordagem do Slack, utilizando o seu próprio </w:t>
      </w:r>
      <w:proofErr w:type="spellStart"/>
      <w:r w:rsidRPr="004B1A07">
        <w:t>Slackbot</w:t>
      </w:r>
      <w:proofErr w:type="spellEnd"/>
      <w:r w:rsidRPr="004B1A07">
        <w:t xml:space="preserve"> para um tour interativo, é uma lição de mestre em </w:t>
      </w:r>
      <w:proofErr w:type="spellStart"/>
      <w:r w:rsidRPr="004B1A07">
        <w:t>onboarding</w:t>
      </w:r>
      <w:proofErr w:type="spellEnd"/>
      <w:r w:rsidRPr="004B1A07">
        <w:t xml:space="preserve"> contextual e orientado para a ação.</w:t>
      </w:r>
      <w:r w:rsidRPr="004B1A07">
        <w:rPr>
          <w:vertAlign w:val="superscript"/>
        </w:rPr>
        <w:t>5</w:t>
      </w:r>
      <w:r w:rsidRPr="004B1A07">
        <w:t xml:space="preserve"> O utilizador aprende fazendo, não apenas vendo.</w:t>
      </w:r>
    </w:p>
    <w:p w14:paraId="7935F791" w14:textId="77777777" w:rsidR="004B1A07" w:rsidRPr="004B1A07" w:rsidRDefault="004B1A07" w:rsidP="004B1A07">
      <w:r w:rsidRPr="004B1A07">
        <w:t xml:space="preserve">Para o ALSHAM, esta estratégia pode ser materializada através de um "Concierge ALSHAM", um </w:t>
      </w:r>
      <w:proofErr w:type="spellStart"/>
      <w:r w:rsidRPr="004B1A07">
        <w:t>chatbot</w:t>
      </w:r>
      <w:proofErr w:type="spellEnd"/>
      <w:r w:rsidRPr="004B1A07">
        <w:t xml:space="preserve"> de </w:t>
      </w:r>
      <w:proofErr w:type="spellStart"/>
      <w:r w:rsidRPr="004B1A07">
        <w:t>onboarding</w:t>
      </w:r>
      <w:proofErr w:type="spellEnd"/>
      <w:r w:rsidRPr="004B1A07">
        <w:t>:</w:t>
      </w:r>
    </w:p>
    <w:p w14:paraId="26675EBA" w14:textId="77777777" w:rsidR="004B1A07" w:rsidRPr="004B1A07" w:rsidRDefault="004B1A07" w:rsidP="004B1A07">
      <w:pPr>
        <w:numPr>
          <w:ilvl w:val="0"/>
          <w:numId w:val="4"/>
        </w:numPr>
      </w:pPr>
      <w:r w:rsidRPr="004B1A07">
        <w:t xml:space="preserve">Ao fazer o login pela primeira vez, o </w:t>
      </w:r>
      <w:proofErr w:type="spellStart"/>
      <w:r w:rsidRPr="004B1A07">
        <w:t>bot</w:t>
      </w:r>
      <w:proofErr w:type="spellEnd"/>
      <w:r w:rsidRPr="004B1A07">
        <w:t xml:space="preserve"> Concierge saúda o novo utilizador.</w:t>
      </w:r>
    </w:p>
    <w:p w14:paraId="66A9D285" w14:textId="77777777" w:rsidR="004B1A07" w:rsidRPr="004B1A07" w:rsidRDefault="004B1A07" w:rsidP="004B1A07">
      <w:pPr>
        <w:numPr>
          <w:ilvl w:val="0"/>
          <w:numId w:val="4"/>
        </w:numPr>
      </w:pPr>
      <w:r w:rsidRPr="004B1A07">
        <w:t xml:space="preserve">Em vez de iniciar um tour linear, o </w:t>
      </w:r>
      <w:proofErr w:type="spellStart"/>
      <w:r w:rsidRPr="004B1A07">
        <w:t>bot</w:t>
      </w:r>
      <w:proofErr w:type="spellEnd"/>
      <w:r w:rsidRPr="004B1A07">
        <w:t xml:space="preserve"> adota uma abordagem de diálogo, perguntando: "Bem-vindo ao ALSHAM! O que gostaria de fazer primeiro? A) Ver o seu dashboard de vendas, B) Adicionar o seu primeiro lead, ou C) Convidar a sua equipa."</w:t>
      </w:r>
    </w:p>
    <w:p w14:paraId="1BFE2710" w14:textId="77777777" w:rsidR="004B1A07" w:rsidRPr="004B1A07" w:rsidRDefault="004B1A07" w:rsidP="004B1A07">
      <w:pPr>
        <w:numPr>
          <w:ilvl w:val="0"/>
          <w:numId w:val="4"/>
        </w:numPr>
      </w:pPr>
      <w:r w:rsidRPr="004B1A07">
        <w:t xml:space="preserve">Com base na escolha do utilizador, o </w:t>
      </w:r>
      <w:proofErr w:type="spellStart"/>
      <w:r w:rsidRPr="004B1A07">
        <w:t>bot</w:t>
      </w:r>
      <w:proofErr w:type="spellEnd"/>
      <w:r w:rsidRPr="004B1A07">
        <w:t xml:space="preserve"> guia-o ativamente através dessa tarefa específica. Ele utiliza dicas de ferramentas (</w:t>
      </w:r>
      <w:proofErr w:type="spellStart"/>
      <w:r w:rsidRPr="004B1A07">
        <w:t>tooltips</w:t>
      </w:r>
      <w:proofErr w:type="spellEnd"/>
      <w:r w:rsidRPr="004B1A07">
        <w:t>), destaca elementos da interface e solicita que o utilizador realize as ações, como preencher um campo ou clicar num botão. Isto transforma o utilizador de um espectador passivo num participante ativo na sua própria aprendizagem, cumprindo diretamente a visão de um "sistema... interativo com o cliente".</w:t>
      </w:r>
    </w:p>
    <w:p w14:paraId="002D5620" w14:textId="77777777" w:rsidR="004B1A07" w:rsidRPr="004B1A07" w:rsidRDefault="004B1A07" w:rsidP="004B1A07">
      <w:r w:rsidRPr="004B1A07">
        <w:t xml:space="preserve">O processo de </w:t>
      </w:r>
      <w:proofErr w:type="spellStart"/>
      <w:r w:rsidRPr="004B1A07">
        <w:t>onboarding</w:t>
      </w:r>
      <w:proofErr w:type="spellEnd"/>
      <w:r w:rsidRPr="004B1A07">
        <w:t xml:space="preserve">, quando projetado desta forma, transcende a sua função primária de educação. Ele torna-se uma ferramenta de diagnóstico para o sistema aprender sobre o utilizador. As escolhas feitas durante um </w:t>
      </w:r>
      <w:proofErr w:type="spellStart"/>
      <w:r w:rsidRPr="004B1A07">
        <w:t>onboarding</w:t>
      </w:r>
      <w:proofErr w:type="spellEnd"/>
      <w:r w:rsidRPr="004B1A07">
        <w:t xml:space="preserve"> interativo — como a seleção de um </w:t>
      </w:r>
      <w:proofErr w:type="spellStart"/>
      <w:r w:rsidRPr="004B1A07">
        <w:t>template</w:t>
      </w:r>
      <w:proofErr w:type="spellEnd"/>
      <w:r w:rsidRPr="004B1A07">
        <w:t xml:space="preserve"> de "Gestor de Vendas" em vez de um de "Representante de Vendas" — são pontos de dados valiosos. Esta informação permite uma personalização mais profunda desde o primeiro momento. Por exemplo, se um utilizador seleciona o </w:t>
      </w:r>
      <w:proofErr w:type="spellStart"/>
      <w:r w:rsidRPr="004B1A07">
        <w:t>template</w:t>
      </w:r>
      <w:proofErr w:type="spellEnd"/>
      <w:r w:rsidRPr="004B1A07">
        <w:t xml:space="preserve"> de "Gestor", o primeiro relatório de impacto semanal que ele recebe pode focar-se em métricas de desempenho da equipa. Em contraste, um "Representante" veria métricas do seu funil pessoal. Esta abordagem transforma o </w:t>
      </w:r>
      <w:proofErr w:type="spellStart"/>
      <w:r w:rsidRPr="004B1A07">
        <w:t>onboarding</w:t>
      </w:r>
      <w:proofErr w:type="spellEnd"/>
      <w:r w:rsidRPr="004B1A07">
        <w:t xml:space="preserve"> de um evento único no primeiro passo de um ciclo de feedback contínuo e personalizado, estabelecendo as bases para o pilar da interação centrada no ser humano.</w:t>
      </w:r>
    </w:p>
    <w:p w14:paraId="664DBDC6" w14:textId="77777777" w:rsidR="004B1A07" w:rsidRPr="004B1A07" w:rsidRDefault="004B1A07" w:rsidP="004B1A07">
      <w:pPr>
        <w:rPr>
          <w:b/>
          <w:bCs/>
        </w:rPr>
      </w:pPr>
      <w:r w:rsidRPr="004B1A07">
        <w:rPr>
          <w:b/>
          <w:bCs/>
        </w:rPr>
        <w:t>Capítulo 2: O Dashboard Vivo - Transformando Dados numa Narrativa de Valor Constante</w:t>
      </w:r>
    </w:p>
    <w:p w14:paraId="4F763EF4" w14:textId="77777777" w:rsidR="004B1A07" w:rsidRPr="004B1A07" w:rsidRDefault="004B1A07" w:rsidP="004B1A07">
      <w:r w:rsidRPr="004B1A07">
        <w:t>O dashboard atual do ALSHAM, visível no protótipo, constitui uma base sólida. O próximo passo é elevá-lo de um repositório de dados a um centro de comando estratégico que comunica incessantemente o seu próprio valor, reforçando a decisão do cliente de usar o produto. Um dashboard excecional não apenas exibe métricas; ele conta uma história de progresso e retorno sobre o investimento (ROI).</w:t>
      </w:r>
    </w:p>
    <w:p w14:paraId="0659FFB2" w14:textId="77777777" w:rsidR="004B1A07" w:rsidRPr="004B1A07" w:rsidRDefault="004B1A07" w:rsidP="004B1A07">
      <w:pPr>
        <w:rPr>
          <w:b/>
          <w:bCs/>
        </w:rPr>
      </w:pPr>
      <w:r w:rsidRPr="004B1A07">
        <w:rPr>
          <w:b/>
          <w:bCs/>
        </w:rPr>
        <w:t>O Framework de Mapeamento de Valor - Projetando com Propósito</w:t>
      </w:r>
    </w:p>
    <w:p w14:paraId="45B2F61A" w14:textId="77777777" w:rsidR="004B1A07" w:rsidRPr="004B1A07" w:rsidRDefault="004B1A07" w:rsidP="004B1A07">
      <w:r w:rsidRPr="004B1A07">
        <w:t>Um design de dashboard orientado para o valor começa não com os dados, mas com o utilizador. A metodologia de "Mapeamento de Valor" exige a definição clara dos perfis de utilizador, dos seus resultados desejados, do seu estado ao fazer login e dos seus objetivos imediatos.</w:t>
      </w:r>
      <w:r w:rsidRPr="004B1A07">
        <w:rPr>
          <w:vertAlign w:val="superscript"/>
        </w:rPr>
        <w:t>6</w:t>
      </w:r>
      <w:r w:rsidRPr="004B1A07">
        <w:t xml:space="preserve"> Esta abordagem garante que cada elemento no ecrã serve a um propósito específico, evitando a sobrecarga de informações e criando uma experiência contextual.</w:t>
      </w:r>
    </w:p>
    <w:p w14:paraId="7D982440" w14:textId="77777777" w:rsidR="004B1A07" w:rsidRPr="004B1A07" w:rsidRDefault="004B1A07" w:rsidP="004B1A07">
      <w:r w:rsidRPr="004B1A07">
        <w:t xml:space="preserve">A aplicação deste framework ao ALSHAM envolve a desconstrução e reconstrução do dashboard com base nas necessidades de cada persona. A tabela abaixo serve como um </w:t>
      </w:r>
      <w:proofErr w:type="spellStart"/>
      <w:r w:rsidRPr="004B1A07">
        <w:t>blueprint</w:t>
      </w:r>
      <w:proofErr w:type="spellEnd"/>
      <w:r w:rsidRPr="004B1A07">
        <w:t xml:space="preserve"> fundamental para este processo, forçando a justificação de cada widget e métrica ao ligá-lo diretamente ao objetivo de um utilizador e ao resultado desejado.</w:t>
      </w:r>
    </w:p>
    <w:tbl>
      <w:tblPr>
        <w:tblW w:w="0" w:type="auto"/>
        <w:tblCellSpacing w:w="15" w:type="dxa"/>
        <w:tblCellMar>
          <w:left w:w="0" w:type="dxa"/>
          <w:right w:w="0" w:type="dxa"/>
        </w:tblCellMar>
        <w:tblLook w:val="04A0" w:firstRow="1" w:lastRow="0" w:firstColumn="1" w:lastColumn="0" w:noHBand="0" w:noVBand="1"/>
      </w:tblPr>
      <w:tblGrid>
        <w:gridCol w:w="2005"/>
        <w:gridCol w:w="1427"/>
        <w:gridCol w:w="1811"/>
        <w:gridCol w:w="1467"/>
        <w:gridCol w:w="1778"/>
      </w:tblGrid>
      <w:tr w:rsidR="004B1A07" w:rsidRPr="004B1A07" w14:paraId="2790DA1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39F2A" w14:textId="77777777" w:rsidR="004B1A07" w:rsidRPr="004B1A07" w:rsidRDefault="004B1A07" w:rsidP="004B1A07">
            <w:r w:rsidRPr="004B1A07">
              <w:t>Perfil de Utilizador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DE81A" w14:textId="77777777" w:rsidR="004B1A07" w:rsidRPr="004B1A07" w:rsidRDefault="004B1A07" w:rsidP="004B1A07">
            <w:r w:rsidRPr="004B1A07">
              <w:t>Estado do Utilizador (Descobrir, Criar, Rever)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EDD8C1" w14:textId="77777777" w:rsidR="004B1A07" w:rsidRPr="004B1A07" w:rsidRDefault="004B1A07" w:rsidP="004B1A07">
            <w:r w:rsidRPr="004B1A07">
              <w:t>Resultado Desejado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A13D80" w14:textId="77777777" w:rsidR="004B1A07" w:rsidRPr="004B1A07" w:rsidRDefault="004B1A07" w:rsidP="004B1A07">
            <w:r w:rsidRPr="004B1A07">
              <w:t>Objetivo Principal no Login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14C17" w14:textId="77777777" w:rsidR="004B1A07" w:rsidRPr="004B1A07" w:rsidRDefault="004B1A07" w:rsidP="004B1A07">
            <w:r w:rsidRPr="004B1A07">
              <w:t>Interações e Métricas Chave Necessárias</w:t>
            </w:r>
          </w:p>
        </w:tc>
      </w:tr>
      <w:tr w:rsidR="004B1A07" w:rsidRPr="004B1A07" w14:paraId="5FAB884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C3025" w14:textId="77777777" w:rsidR="004B1A07" w:rsidRPr="004B1A07" w:rsidRDefault="004B1A07" w:rsidP="004B1A07">
            <w:r w:rsidRPr="004B1A07">
              <w:t>Representante de Vendas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002B0" w14:textId="77777777" w:rsidR="004B1A07" w:rsidRPr="004B1A07" w:rsidRDefault="004B1A07" w:rsidP="004B1A07">
            <w:r w:rsidRPr="004B1A07">
              <w:t>Criar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3EE89" w14:textId="77777777" w:rsidR="004B1A07" w:rsidRPr="004B1A07" w:rsidRDefault="004B1A07" w:rsidP="004B1A07">
            <w:r w:rsidRPr="004B1A07">
              <w:t>Fechar mais negócios, mais rapidamente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32B405" w14:textId="77777777" w:rsidR="004B1A07" w:rsidRPr="004B1A07" w:rsidRDefault="004B1A07" w:rsidP="004B1A07">
            <w:r w:rsidRPr="004B1A07">
              <w:t>"Quais são as minhas principais prioridades hoje?"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30EAC6" w14:textId="77777777" w:rsidR="004B1A07" w:rsidRPr="004B1A07" w:rsidRDefault="004B1A07" w:rsidP="004B1A07">
            <w:r w:rsidRPr="004B1A07">
              <w:t>Ver "Leads Quentes", tarefas futuras, registar uma chamada.</w:t>
            </w:r>
          </w:p>
        </w:tc>
      </w:tr>
      <w:tr w:rsidR="004B1A07" w:rsidRPr="004B1A07" w14:paraId="44D35B4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988155" w14:textId="77777777" w:rsidR="004B1A07" w:rsidRPr="004B1A07" w:rsidRDefault="004B1A07" w:rsidP="004B1A07">
            <w:r w:rsidRPr="004B1A07">
              <w:t>Gestor de Vendas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67CC9" w14:textId="77777777" w:rsidR="004B1A07" w:rsidRPr="004B1A07" w:rsidRDefault="004B1A07" w:rsidP="004B1A07">
            <w:r w:rsidRPr="004B1A07">
              <w:t>Rever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0DFBDD" w14:textId="77777777" w:rsidR="004B1A07" w:rsidRPr="004B1A07" w:rsidRDefault="004B1A07" w:rsidP="004B1A07">
            <w:r w:rsidRPr="004B1A07">
              <w:t>Atingir a quota da equipa, melhorar o desempenho dos representantes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844D1D" w14:textId="77777777" w:rsidR="004B1A07" w:rsidRPr="004B1A07" w:rsidRDefault="004B1A07" w:rsidP="004B1A07">
            <w:r w:rsidRPr="004B1A07">
              <w:t>"Como está a minha equipa em relação à meta?"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F26E1" w14:textId="77777777" w:rsidR="004B1A07" w:rsidRPr="004B1A07" w:rsidRDefault="004B1A07" w:rsidP="004B1A07">
            <w:r w:rsidRPr="004B1A07">
              <w:t>Ver funil da equipa, taxas de conversão por representante, alertas de negócios estagnados.</w:t>
            </w:r>
          </w:p>
        </w:tc>
      </w:tr>
      <w:tr w:rsidR="004B1A07" w:rsidRPr="004B1A07" w14:paraId="5264D4F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62A9CE" w14:textId="77777777" w:rsidR="004B1A07" w:rsidRPr="004B1A07" w:rsidRDefault="004B1A07" w:rsidP="004B1A07">
            <w:r w:rsidRPr="004B1A07">
              <w:t>CEO/Proprietário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194850" w14:textId="77777777" w:rsidR="004B1A07" w:rsidRPr="004B1A07" w:rsidRDefault="004B1A07" w:rsidP="004B1A07">
            <w:r w:rsidRPr="004B1A07">
              <w:t>Rever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7DDEF" w14:textId="77777777" w:rsidR="004B1A07" w:rsidRPr="004B1A07" w:rsidRDefault="004B1A07" w:rsidP="004B1A07">
            <w:r w:rsidRPr="004B1A07">
              <w:t>Compreender a saúde do negócio e prever a receita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9EE7D" w14:textId="77777777" w:rsidR="004B1A07" w:rsidRPr="004B1A07" w:rsidRDefault="004B1A07" w:rsidP="004B1A07">
            <w:r w:rsidRPr="004B1A07">
              <w:t>"Vamos atingir o nosso número este trimestre?"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0F3B5B" w14:textId="77777777" w:rsidR="004B1A07" w:rsidRPr="004B1A07" w:rsidRDefault="004B1A07" w:rsidP="004B1A07">
            <w:r w:rsidRPr="004B1A07">
              <w:t>Ver valor total do funil, previsão de vendas, Custo de Aquisição de Cliente (CAC) vs. Valor do Tempo de Vida do Cliente (LTV).</w:t>
            </w:r>
          </w:p>
        </w:tc>
      </w:tr>
    </w:tbl>
    <w:p w14:paraId="014B0FCE" w14:textId="77777777" w:rsidR="004B1A07" w:rsidRPr="004B1A07" w:rsidRDefault="004B1A07" w:rsidP="004B1A07">
      <w:pPr>
        <w:rPr>
          <w:b/>
          <w:bCs/>
        </w:rPr>
      </w:pPr>
      <w:r w:rsidRPr="004B1A07">
        <w:rPr>
          <w:b/>
          <w:bCs/>
        </w:rPr>
        <w:t>De Pontos de Dados a Declarações de ROI</w:t>
      </w:r>
    </w:p>
    <w:p w14:paraId="37A9FFEB" w14:textId="77777777" w:rsidR="004B1A07" w:rsidRPr="004B1A07" w:rsidRDefault="004B1A07" w:rsidP="004B1A07">
      <w:r w:rsidRPr="004B1A07">
        <w:t>Um dashboard bem projetado deve exibir explicitamente o ROI do uso do produto.</w:t>
      </w:r>
      <w:r w:rsidRPr="004B1A07">
        <w:rPr>
          <w:vertAlign w:val="superscript"/>
        </w:rPr>
        <w:t>6</w:t>
      </w:r>
      <w:r w:rsidRPr="004B1A07">
        <w:t xml:space="preserve"> Para uma empresa SaaS, métricas como Receita Recorrente Mensal (MRR), CAC, LTV e retenção são cruciais.</w:t>
      </w:r>
      <w:r w:rsidRPr="004B1A07">
        <w:rPr>
          <w:vertAlign w:val="superscript"/>
        </w:rPr>
        <w:t>7</w:t>
      </w:r>
      <w:r w:rsidRPr="004B1A07">
        <w:t xml:space="preserve"> O ALSHAM deve traduzir a atividade de vendas em impacto de negócio mensurável.</w:t>
      </w:r>
    </w:p>
    <w:p w14:paraId="0FCBA90D" w14:textId="77777777" w:rsidR="004B1A07" w:rsidRPr="004B1A07" w:rsidRDefault="004B1A07" w:rsidP="004B1A07">
      <w:r w:rsidRPr="004B1A07">
        <w:t>A estratégia de implementação passa por transformar métricas brutas em narrativas de valor:</w:t>
      </w:r>
    </w:p>
    <w:p w14:paraId="13210C07" w14:textId="77777777" w:rsidR="004B1A07" w:rsidRPr="004B1A07" w:rsidRDefault="004B1A07" w:rsidP="004B1A07">
      <w:pPr>
        <w:numPr>
          <w:ilvl w:val="0"/>
          <w:numId w:val="5"/>
        </w:numPr>
      </w:pPr>
      <w:r w:rsidRPr="004B1A07">
        <w:rPr>
          <w:b/>
          <w:bCs/>
        </w:rPr>
        <w:t>Secção Dedicada ao Valor e ROI:</w:t>
      </w:r>
      <w:r w:rsidRPr="004B1A07">
        <w:t xml:space="preserve"> Uma área proeminente do dashboard deve ser dedicada a "Valor e ROI".</w:t>
      </w:r>
    </w:p>
    <w:p w14:paraId="75D713C6" w14:textId="77777777" w:rsidR="004B1A07" w:rsidRPr="004B1A07" w:rsidRDefault="004B1A07" w:rsidP="004B1A07">
      <w:pPr>
        <w:numPr>
          <w:ilvl w:val="0"/>
          <w:numId w:val="5"/>
        </w:numPr>
      </w:pPr>
      <w:r w:rsidRPr="004B1A07">
        <w:rPr>
          <w:b/>
          <w:bCs/>
        </w:rPr>
        <w:t>Contextualização de Métricas:</w:t>
      </w:r>
      <w:r w:rsidRPr="004B1A07">
        <w:t xml:space="preserve"> Em vez de simplesmente mostrar "Total de Leads: 50", o dashboard deve apresentar "50 Leads representando R$250.000 em valor de funil potencial". Esta pequena mudança reformula os dados de uma métrica de atividade para uma métrica de impacto.</w:t>
      </w:r>
    </w:p>
    <w:p w14:paraId="571E8BB7" w14:textId="77777777" w:rsidR="004B1A07" w:rsidRPr="004B1A07" w:rsidRDefault="004B1A07" w:rsidP="004B1A07">
      <w:pPr>
        <w:numPr>
          <w:ilvl w:val="0"/>
          <w:numId w:val="5"/>
        </w:numPr>
      </w:pPr>
      <w:r w:rsidRPr="004B1A07">
        <w:rPr>
          <w:b/>
          <w:bCs/>
        </w:rPr>
        <w:t>Quantificação do Impacto Direto:</w:t>
      </w:r>
      <w:r w:rsidRPr="004B1A07">
        <w:t xml:space="preserve"> O sistema deve rastrear e exibir métricas que quantificam diretamente os benefícios do uso do ALSHAM:</w:t>
      </w:r>
    </w:p>
    <w:p w14:paraId="49E2BDD4" w14:textId="77777777" w:rsidR="004B1A07" w:rsidRPr="004B1A07" w:rsidRDefault="004B1A07" w:rsidP="004B1A07">
      <w:pPr>
        <w:numPr>
          <w:ilvl w:val="1"/>
          <w:numId w:val="5"/>
        </w:numPr>
      </w:pPr>
      <w:r w:rsidRPr="004B1A07">
        <w:rPr>
          <w:b/>
          <w:bCs/>
        </w:rPr>
        <w:t>"Horas Economizadas este Mês":</w:t>
      </w:r>
      <w:r w:rsidRPr="004B1A07">
        <w:t xml:space="preserve"> Este valor pode ser calculado com base em tarefas automatizadas executadas pelo sistema, como e-mails de acompanhamento enviados, leads atribuídos automaticamente ou relatórios gerados.</w:t>
      </w:r>
    </w:p>
    <w:p w14:paraId="1A993965" w14:textId="77777777" w:rsidR="004B1A07" w:rsidRPr="004B1A07" w:rsidRDefault="004B1A07" w:rsidP="004B1A07">
      <w:pPr>
        <w:numPr>
          <w:ilvl w:val="1"/>
          <w:numId w:val="5"/>
        </w:numPr>
      </w:pPr>
      <w:r w:rsidRPr="004B1A07">
        <w:rPr>
          <w:b/>
          <w:bCs/>
        </w:rPr>
        <w:t>"Ciclo de Venda Reduzido em X Dias":</w:t>
      </w:r>
      <w:r w:rsidRPr="004B1A07">
        <w:t xml:space="preserve"> O sistema pode comparar o ciclo de venda médio para negócios fechados no ALSHAM com uma linha de base inicial (inserida durante o </w:t>
      </w:r>
      <w:proofErr w:type="spellStart"/>
      <w:r w:rsidRPr="004B1A07">
        <w:t>onboarding</w:t>
      </w:r>
      <w:proofErr w:type="spellEnd"/>
      <w:r w:rsidRPr="004B1A07">
        <w:t>) ou com a média do setor.</w:t>
      </w:r>
    </w:p>
    <w:p w14:paraId="033BA732" w14:textId="77777777" w:rsidR="004B1A07" w:rsidRPr="004B1A07" w:rsidRDefault="004B1A07" w:rsidP="004B1A07">
      <w:pPr>
        <w:numPr>
          <w:ilvl w:val="1"/>
          <w:numId w:val="5"/>
        </w:numPr>
      </w:pPr>
      <w:r w:rsidRPr="004B1A07">
        <w:rPr>
          <w:b/>
          <w:bCs/>
        </w:rPr>
        <w:t>"Taxa de Conversão Aumentada em Y%":</w:t>
      </w:r>
      <w:r w:rsidRPr="004B1A07">
        <w:t xml:space="preserve"> O dashboard pode mostrar o aumento na taxa de conversão de lead para oportunidade desde a implementação da plataforma, destacando a melhoria na eficiência do funil.</w:t>
      </w:r>
    </w:p>
    <w:p w14:paraId="2289D1ED" w14:textId="77777777" w:rsidR="004B1A07" w:rsidRPr="004B1A07" w:rsidRDefault="004B1A07" w:rsidP="004B1A07">
      <w:r w:rsidRPr="004B1A07">
        <w:t xml:space="preserve">Um dashboard estático mostra o que </w:t>
      </w:r>
      <w:r w:rsidRPr="004B1A07">
        <w:rPr>
          <w:i/>
          <w:iCs/>
        </w:rPr>
        <w:t>aconteceu</w:t>
      </w:r>
      <w:r w:rsidRPr="004B1A07">
        <w:t xml:space="preserve">. Um dashboard de obra-prima mostra o que </w:t>
      </w:r>
      <w:r w:rsidRPr="004B1A07">
        <w:rPr>
          <w:i/>
          <w:iCs/>
        </w:rPr>
        <w:t>deve acontecer a seguir</w:t>
      </w:r>
      <w:r w:rsidRPr="004B1A07">
        <w:t>. A verdadeira diferenciação emerge quando o dashboard se torna uma ferramenta de coaching proativa. Ao combinar a visualização de dados com um motor de IA de "Próxima Melhor Ação" (Next-Best-</w:t>
      </w:r>
      <w:proofErr w:type="spellStart"/>
      <w:r w:rsidRPr="004B1A07">
        <w:t>Action</w:t>
      </w:r>
      <w:proofErr w:type="spellEnd"/>
      <w:r w:rsidRPr="004B1A07">
        <w:t>), o dashboard ganha vida. Em vez de apenas um gráfico que mostra negócios estagnados, o próprio gráfico torna-se interativo. Clicar no segmento "estagnado" do gráfico poderia acionar um modal que diz: "Existem 5 negócios estagnados há mais de 10 dias. Deseja inscrevê-los na sequência de 'Reengajamento' com um clique?". Esta funcionalidade muda fundamentalmente a relação do utilizador com o dashboard. Ele deixa de ser uma ferramenta de relatório passiva para se tornar um copiloto ativo no seu processo de vendas. Esta transformação personifica o pilar da "Inteligência Proativa", criando uma dependência imensa do produto e diferenciando o ALSHAM de meros visualizadores de dados.</w:t>
      </w:r>
    </w:p>
    <w:p w14:paraId="1C4743C0" w14:textId="77777777" w:rsidR="004B1A07" w:rsidRPr="004B1A07" w:rsidRDefault="004B1A07" w:rsidP="004B1A07">
      <w:pPr>
        <w:rPr>
          <w:b/>
          <w:bCs/>
        </w:rPr>
      </w:pPr>
      <w:r w:rsidRPr="004B1A07">
        <w:rPr>
          <w:b/>
          <w:bCs/>
        </w:rPr>
        <w:t>Capítulo 3: Humanizando a Automação - Construindo Relacionamentos em Escala</w:t>
      </w:r>
    </w:p>
    <w:p w14:paraId="74FECE46" w14:textId="77777777" w:rsidR="004B1A07" w:rsidRPr="004B1A07" w:rsidRDefault="004B1A07" w:rsidP="004B1A07">
      <w:r w:rsidRPr="004B1A07">
        <w:t>A automação serve a eficiência; a humanização serve a conexão. O desafio e a oportunidade para o ALSHAM residem em fundir os dois. O objetivo é fazer com que cada ponto de contacto automatizado — seja um e-mail, uma notificação ou uma atualização de tarefa — seja percebido como uma comunicação um-para-um de um colega prestável, não de um robô impessoal. Este princípio é central para a visão de um "sistema o máximo humanizado possível".</w:t>
      </w:r>
    </w:p>
    <w:p w14:paraId="6E3C561A" w14:textId="77777777" w:rsidR="004B1A07" w:rsidRPr="004B1A07" w:rsidRDefault="004B1A07" w:rsidP="004B1A07">
      <w:pPr>
        <w:rPr>
          <w:b/>
          <w:bCs/>
        </w:rPr>
      </w:pPr>
      <w:r w:rsidRPr="004B1A07">
        <w:rPr>
          <w:b/>
          <w:bCs/>
        </w:rPr>
        <w:t>A Arte do E-mail Automatizado</w:t>
      </w:r>
    </w:p>
    <w:p w14:paraId="1BC01B42" w14:textId="77777777" w:rsidR="004B1A07" w:rsidRPr="004B1A07" w:rsidRDefault="004B1A07" w:rsidP="004B1A07">
      <w:r w:rsidRPr="004B1A07">
        <w:t>Humanizar e-mails automatizados vai muito além de inserir uma variável {</w:t>
      </w:r>
      <w:proofErr w:type="spellStart"/>
      <w:r w:rsidRPr="004B1A07">
        <w:t>FirstName</w:t>
      </w:r>
      <w:proofErr w:type="spellEnd"/>
      <w:r w:rsidRPr="004B1A07">
        <w:t>} no início. Exige uma abordagem multifacetada que combina tom, tempo e relevância. A pesquisa mostra que e-mails com linhas de assunto personalizadas têm 26% mais probabilidade de serem abertos, e a personalização baseada no comportamento do utilizador pode aumentar as receitas em até 10 vezes em comparação com envios em massa genéricos.</w:t>
      </w:r>
      <w:r w:rsidRPr="004B1A07">
        <w:rPr>
          <w:vertAlign w:val="superscript"/>
        </w:rPr>
        <w:t>9</w:t>
      </w:r>
    </w:p>
    <w:p w14:paraId="33E27789" w14:textId="77777777" w:rsidR="004B1A07" w:rsidRPr="004B1A07" w:rsidRDefault="004B1A07" w:rsidP="004B1A07">
      <w:r w:rsidRPr="004B1A07">
        <w:t>A estratégia de implementação para o ALSHAM deve focar-se em:</w:t>
      </w:r>
    </w:p>
    <w:p w14:paraId="1210A454" w14:textId="77777777" w:rsidR="004B1A07" w:rsidRPr="004B1A07" w:rsidRDefault="004B1A07" w:rsidP="004B1A07">
      <w:pPr>
        <w:numPr>
          <w:ilvl w:val="0"/>
          <w:numId w:val="6"/>
        </w:numPr>
      </w:pPr>
      <w:r w:rsidRPr="004B1A07">
        <w:rPr>
          <w:b/>
          <w:bCs/>
        </w:rPr>
        <w:t>Mudança de Tom:</w:t>
      </w:r>
      <w:r w:rsidRPr="004B1A07">
        <w:t xml:space="preserve"> As notificações do sistema devem ser reescritas para adotar um tom mais conversacional e pessoal. Em vez de "A sua tarefa foi atualizada", a notificação pode dizer "Ótima notícia! O seu relatório de impacto semanal está pronto para consulta.".</w:t>
      </w:r>
      <w:r w:rsidRPr="004B1A07">
        <w:rPr>
          <w:vertAlign w:val="superscript"/>
        </w:rPr>
        <w:t>10</w:t>
      </w:r>
      <w:r w:rsidRPr="004B1A07">
        <w:t xml:space="preserve"> A linguagem deve ser amigável e focada no benefício para o utilizador.</w:t>
      </w:r>
    </w:p>
    <w:p w14:paraId="237CF106" w14:textId="77777777" w:rsidR="004B1A07" w:rsidRPr="004B1A07" w:rsidRDefault="004B1A07" w:rsidP="004B1A07">
      <w:pPr>
        <w:numPr>
          <w:ilvl w:val="0"/>
          <w:numId w:val="6"/>
        </w:numPr>
      </w:pPr>
      <w:r w:rsidRPr="004B1A07">
        <w:rPr>
          <w:b/>
          <w:bCs/>
        </w:rPr>
        <w:t>Gatilhos Comportamentais:</w:t>
      </w:r>
      <w:r w:rsidRPr="004B1A07">
        <w:t xml:space="preserve"> A automação deve ser acionada pelas ações (ou inações) do utilizador. Por exemplo, se um utilizador utiliza com sucesso uma nova funcionalidade pela primeira vez, o sistema pode enviar um e-mail com dicas avançadas para essa funcionalidade específica. Se um lead de alto valor não for contactado dentro de 24 horas, um alerta pode ser enviado ao gestor de vendas.</w:t>
      </w:r>
      <w:r w:rsidRPr="004B1A07">
        <w:rPr>
          <w:vertAlign w:val="superscript"/>
        </w:rPr>
        <w:t>9</w:t>
      </w:r>
      <w:r w:rsidRPr="004B1A07">
        <w:t xml:space="preserve"> Esta automação reativa demonstra que o sistema está "atento" ao que está a acontecer.</w:t>
      </w:r>
    </w:p>
    <w:p w14:paraId="0B374A1A" w14:textId="77777777" w:rsidR="004B1A07" w:rsidRPr="004B1A07" w:rsidRDefault="004B1A07" w:rsidP="004B1A07">
      <w:pPr>
        <w:numPr>
          <w:ilvl w:val="0"/>
          <w:numId w:val="6"/>
        </w:numPr>
      </w:pPr>
      <w:proofErr w:type="spellStart"/>
      <w:r w:rsidRPr="004B1A07">
        <w:rPr>
          <w:b/>
          <w:bCs/>
        </w:rPr>
        <w:t>Hiper-Personalização</w:t>
      </w:r>
      <w:proofErr w:type="spellEnd"/>
      <w:r w:rsidRPr="004B1A07">
        <w:rPr>
          <w:b/>
          <w:bCs/>
        </w:rPr>
        <w:t xml:space="preserve"> com Dados do CRM:</w:t>
      </w:r>
      <w:r w:rsidRPr="004B1A07">
        <w:t xml:space="preserve"> O verdadeiro poder reside em usar os dados do próprio CRM para criar mensagens dinâmicas. Em vez de um lembrete genérico, o sistema pode enviar um e-mail com a linha de assunto: "João, tem 3 leads com score 90+ à sua espera." O corpo do e-mail pode então fornecer contexto: "Notámos que a Empresa X, do setor de tecnologia, visitou a sua página de preços ontem. Que tal iniciar o contacto com o nosso </w:t>
      </w:r>
      <w:proofErr w:type="spellStart"/>
      <w:r w:rsidRPr="004B1A07">
        <w:t>template</w:t>
      </w:r>
      <w:proofErr w:type="spellEnd"/>
      <w:r w:rsidRPr="004B1A07">
        <w:t xml:space="preserve"> de 'Primeiro Contacto'?".</w:t>
      </w:r>
      <w:r w:rsidRPr="004B1A07">
        <w:rPr>
          <w:vertAlign w:val="superscript"/>
        </w:rPr>
        <w:t>12</w:t>
      </w:r>
    </w:p>
    <w:p w14:paraId="63226F88" w14:textId="77777777" w:rsidR="004B1A07" w:rsidRPr="004B1A07" w:rsidRDefault="004B1A07" w:rsidP="004B1A07">
      <w:pPr>
        <w:rPr>
          <w:b/>
          <w:bCs/>
        </w:rPr>
      </w:pPr>
      <w:r w:rsidRPr="004B1A07">
        <w:rPr>
          <w:b/>
          <w:bCs/>
        </w:rPr>
        <w:t>O Relatório de Impacto Semanal - O Seu E-mail Mais Importante</w:t>
      </w:r>
    </w:p>
    <w:p w14:paraId="3B1D9510" w14:textId="77777777" w:rsidR="004B1A07" w:rsidRPr="004B1A07" w:rsidRDefault="004B1A07" w:rsidP="004B1A07">
      <w:r w:rsidRPr="004B1A07">
        <w:t>Lembrar regularmente os utilizadores do valor que receberam é uma das táticas de retenção mais poderosas.</w:t>
      </w:r>
      <w:r w:rsidRPr="004B1A07">
        <w:rPr>
          <w:vertAlign w:val="superscript"/>
        </w:rPr>
        <w:t>13</w:t>
      </w:r>
      <w:r w:rsidRPr="004B1A07">
        <w:t xml:space="preserve"> O conceito popular de "resumo do ano", exemplificado pelo e-mail eficaz do Buffer ("Está no top 40% dos utilizadores do Buffer!"), pode ser adaptado para uma comunicação mais frequente e de alto impacto.</w:t>
      </w:r>
      <w:r w:rsidRPr="004B1A07">
        <w:rPr>
          <w:vertAlign w:val="superscript"/>
        </w:rPr>
        <w:t>14</w:t>
      </w:r>
    </w:p>
    <w:p w14:paraId="78EC6CC9" w14:textId="77777777" w:rsidR="004B1A07" w:rsidRPr="004B1A07" w:rsidRDefault="004B1A07" w:rsidP="004B1A07">
      <w:r w:rsidRPr="004B1A07">
        <w:t xml:space="preserve">A implementação desta estratégia no ALSHAM tomaria a forma de um e-mail semanal, automatizado e personalizado, intitulado </w:t>
      </w:r>
      <w:r w:rsidRPr="004B1A07">
        <w:rPr>
          <w:b/>
          <w:bCs/>
        </w:rPr>
        <w:t>"O Seu Resumo de Impacto Semanal - ALSHAM 360°"</w:t>
      </w:r>
      <w:r w:rsidRPr="004B1A07">
        <w:t>. Este e-mail tornar-se-ia um ponto de contacto de valor fundamental.</w:t>
      </w:r>
    </w:p>
    <w:p w14:paraId="21166364" w14:textId="77777777" w:rsidR="004B1A07" w:rsidRPr="004B1A07" w:rsidRDefault="004B1A07" w:rsidP="004B1A07">
      <w:r w:rsidRPr="004B1A07">
        <w:t>Os pilares de conteúdo deste e-mail seriam:</w:t>
      </w:r>
    </w:p>
    <w:p w14:paraId="72EFBD48" w14:textId="77777777" w:rsidR="004B1A07" w:rsidRPr="004B1A07" w:rsidRDefault="004B1A07" w:rsidP="004B1A07">
      <w:pPr>
        <w:numPr>
          <w:ilvl w:val="0"/>
          <w:numId w:val="7"/>
        </w:numPr>
      </w:pPr>
      <w:r w:rsidRPr="004B1A07">
        <w:rPr>
          <w:b/>
          <w:bCs/>
        </w:rPr>
        <w:t>Conquistas Chave:</w:t>
      </w:r>
      <w:r w:rsidRPr="004B1A07">
        <w:t xml:space="preserve"> Um resumo conciso das realizações da semana. Exemplo: "Esta semana, qualificou 7 novos leads e movimentou R$50.000 no seu funil de vendas."</w:t>
      </w:r>
    </w:p>
    <w:p w14:paraId="723D57B5" w14:textId="77777777" w:rsidR="004B1A07" w:rsidRPr="004B1A07" w:rsidRDefault="004B1A07" w:rsidP="004B1A07">
      <w:pPr>
        <w:numPr>
          <w:ilvl w:val="0"/>
          <w:numId w:val="7"/>
        </w:numPr>
      </w:pPr>
      <w:r w:rsidRPr="004B1A07">
        <w:rPr>
          <w:b/>
          <w:bCs/>
        </w:rPr>
        <w:t>Métrica de Valor:</w:t>
      </w:r>
      <w:r w:rsidRPr="004B1A07">
        <w:t xml:space="preserve"> Uma quantificação direta do benefício do produto. Exemplo: "As nossas automações economizaram um tempo estimado de 3 horas para a sua equipa esta semana."</w:t>
      </w:r>
    </w:p>
    <w:p w14:paraId="365AB1F7" w14:textId="77777777" w:rsidR="004B1A07" w:rsidRPr="004B1A07" w:rsidRDefault="004B1A07" w:rsidP="004B1A07">
      <w:pPr>
        <w:numPr>
          <w:ilvl w:val="0"/>
          <w:numId w:val="7"/>
        </w:numPr>
      </w:pPr>
      <w:r w:rsidRPr="004B1A07">
        <w:rPr>
          <w:b/>
          <w:bCs/>
        </w:rPr>
        <w:t>Prova Social e Gamificação:</w:t>
      </w:r>
      <w:r w:rsidRPr="004B1A07">
        <w:t xml:space="preserve"> Um elemento que compara o desempenho do utilizador de forma positiva. Exemplo: "Parabéns! A sua taxa de contacto com novos leads coloca-o entre os 25% melhores utilizadores da sua equipa." (Inspirado no modelo do Buffer </w:t>
      </w:r>
      <w:r w:rsidRPr="004B1A07">
        <w:rPr>
          <w:vertAlign w:val="superscript"/>
        </w:rPr>
        <w:t>14</w:t>
      </w:r>
      <w:r w:rsidRPr="004B1A07">
        <w:t>).</w:t>
      </w:r>
    </w:p>
    <w:p w14:paraId="506A2A45" w14:textId="77777777" w:rsidR="004B1A07" w:rsidRPr="004B1A07" w:rsidRDefault="004B1A07" w:rsidP="004B1A07">
      <w:pPr>
        <w:numPr>
          <w:ilvl w:val="0"/>
          <w:numId w:val="7"/>
        </w:numPr>
      </w:pPr>
      <w:r w:rsidRPr="004B1A07">
        <w:rPr>
          <w:b/>
          <w:bCs/>
        </w:rPr>
        <w:t>Dica Proativa e Pessoal:</w:t>
      </w:r>
      <w:r w:rsidRPr="004B1A07">
        <w:t xml:space="preserve"> Uma sugestão inteligente baseada nos dados do utilizador. Exemplo: "Notámos que o lead 'Empresa Y' está estagnado na fase de 'Qualificação' há 12 dias. Que tal tentar o nosso </w:t>
      </w:r>
      <w:proofErr w:type="spellStart"/>
      <w:r w:rsidRPr="004B1A07">
        <w:t>template</w:t>
      </w:r>
      <w:proofErr w:type="spellEnd"/>
      <w:r w:rsidRPr="004B1A07">
        <w:t xml:space="preserve"> de e-mail de reengajamento 'Toque de Acompanhamento'?"</w:t>
      </w:r>
    </w:p>
    <w:p w14:paraId="13E4753B" w14:textId="77777777" w:rsidR="004B1A07" w:rsidRPr="004B1A07" w:rsidRDefault="004B1A07" w:rsidP="004B1A07">
      <w:r w:rsidRPr="004B1A07">
        <w:t xml:space="preserve">Uma automação genérica e mal programada pode erodir a confiança do utilizador, fazendo-o sentir-se como apenas mais um número numa base de dados. No entanto, uma automação </w:t>
      </w:r>
      <w:proofErr w:type="spellStart"/>
      <w:r w:rsidRPr="004B1A07">
        <w:t>hiper-relevante</w:t>
      </w:r>
      <w:proofErr w:type="spellEnd"/>
      <w:r w:rsidRPr="004B1A07">
        <w:t xml:space="preserve"> e orientada para o valor tem o efeito oposto: ela </w:t>
      </w:r>
      <w:r w:rsidRPr="004B1A07">
        <w:rPr>
          <w:i/>
          <w:iCs/>
        </w:rPr>
        <w:t>constrói</w:t>
      </w:r>
      <w:r w:rsidRPr="004B1A07">
        <w:t xml:space="preserve"> confiança. Quando o sistema envia consistentemente e-mails que são genuinamente úteis, que demonstram uma compreensão profunda do contexto e dos objetivos do utilizador, este começa a confiar na inteligência do sistema. Esta confiança é um pré-requisito essencial para que os utilizadores adotem funcionalidades mais avançadas, especialmente as recomendações impulsionadas por IA que serão discutidas no Capítulo 6. Uma estratégia de automação humanizada bem-sucedida serve como a porta de entrada para a aceitação da </w:t>
      </w:r>
      <w:proofErr w:type="gramStart"/>
      <w:r w:rsidRPr="004B1A07">
        <w:t>IA, treinando</w:t>
      </w:r>
      <w:proofErr w:type="gramEnd"/>
      <w:r w:rsidRPr="004B1A07">
        <w:t xml:space="preserve"> o utilizador a ver o sistema como um conselheiro credível. Isto torna a transição eventual para uma IA de "Próxima Melhor Ação" natural e bem-vinda, em vez de intrusiva.</w:t>
      </w:r>
    </w:p>
    <w:p w14:paraId="3E721BF2" w14:textId="77777777" w:rsidR="004B1A07" w:rsidRPr="004B1A07" w:rsidRDefault="004B1A07" w:rsidP="004B1A07">
      <w:pPr>
        <w:rPr>
          <w:b/>
          <w:bCs/>
        </w:rPr>
      </w:pPr>
      <w:r w:rsidRPr="004B1A07">
        <w:rPr>
          <w:b/>
          <w:bCs/>
        </w:rPr>
        <w:t>Capítulo 4: O Motor de Engajamento - Estratégias de Gamificação para Impulsionar a Adoção e o Desempenho</w:t>
      </w:r>
    </w:p>
    <w:p w14:paraId="3AA6DFA4" w14:textId="77777777" w:rsidR="004B1A07" w:rsidRPr="004B1A07" w:rsidRDefault="004B1A07" w:rsidP="004B1A07">
      <w:r w:rsidRPr="004B1A07">
        <w:t>Para tornar o CRM ALSHAM verdadeiramente interativo e "pegajoso" (</w:t>
      </w:r>
      <w:proofErr w:type="spellStart"/>
      <w:r w:rsidRPr="004B1A07">
        <w:t>sticky</w:t>
      </w:r>
      <w:proofErr w:type="spellEnd"/>
      <w:r w:rsidRPr="004B1A07">
        <w:t>), a implementação de gamificação é essencial. No entanto, esta não deve ser uma camada superficial de recompensas. Deve ser um sistema central, projetado propositadamente para motivar as atividades específicas de alto valor que impulsionam o sucesso de vendas para o cliente. O objetivo é transformar tarefas rotineiras em desafios envolventes e celebrar as vitórias, grandes e pequenas.</w:t>
      </w:r>
    </w:p>
    <w:p w14:paraId="2EDE706B" w14:textId="77777777" w:rsidR="004B1A07" w:rsidRPr="004B1A07" w:rsidRDefault="004B1A07" w:rsidP="004B1A07">
      <w:pPr>
        <w:rPr>
          <w:b/>
          <w:bCs/>
        </w:rPr>
      </w:pPr>
      <w:r w:rsidRPr="004B1A07">
        <w:rPr>
          <w:b/>
          <w:bCs/>
        </w:rPr>
        <w:t>Projetando um Sistema de Gamificação com Propósito</w:t>
      </w:r>
    </w:p>
    <w:p w14:paraId="268B8A8B" w14:textId="77777777" w:rsidR="004B1A07" w:rsidRPr="004B1A07" w:rsidRDefault="004B1A07" w:rsidP="004B1A07">
      <w:r w:rsidRPr="004B1A07">
        <w:t>Uma gamificação eficaz vai além de simples prémios. Ela utiliza mecânicas de jogo como pontos, emblemas (</w:t>
      </w:r>
      <w:proofErr w:type="spellStart"/>
      <w:r w:rsidRPr="004B1A07">
        <w:t>badges</w:t>
      </w:r>
      <w:proofErr w:type="spellEnd"/>
      <w:r w:rsidRPr="004B1A07">
        <w:t>) e tabelas de classificação (</w:t>
      </w:r>
      <w:proofErr w:type="spellStart"/>
      <w:r w:rsidRPr="004B1A07">
        <w:t>leaderboards</w:t>
      </w:r>
      <w:proofErr w:type="spellEnd"/>
      <w:r w:rsidRPr="004B1A07">
        <w:t>) para impulsionar comportamentos específicos, melhorar a colaboração e fornecer feedback em tempo real.</w:t>
      </w:r>
      <w:r w:rsidRPr="004B1A07">
        <w:rPr>
          <w:vertAlign w:val="superscript"/>
        </w:rPr>
        <w:t>15</w:t>
      </w:r>
      <w:r w:rsidRPr="004B1A07">
        <w:t xml:space="preserve"> Uma das chaves para o sucesso é recompensar as atividades do topo do funil (como fazer chamadas ou agendar demonstrações), e não apenas os negócios fechados. Esta abordagem garante que toda a equipa, incluindo os membros mais novos ou com desempenho intermédio, se mantenha engajada e motivada, pois sentem que têm uma hipótese de ganhar.</w:t>
      </w:r>
      <w:r w:rsidRPr="004B1A07">
        <w:rPr>
          <w:vertAlign w:val="superscript"/>
        </w:rPr>
        <w:t>17</w:t>
      </w:r>
    </w:p>
    <w:p w14:paraId="524ECFE2" w14:textId="77777777" w:rsidR="004B1A07" w:rsidRPr="004B1A07" w:rsidRDefault="004B1A07" w:rsidP="004B1A07">
      <w:r w:rsidRPr="004B1A07">
        <w:t>A estratégia de implementação começa com a definição clara dos objetivos:</w:t>
      </w:r>
    </w:p>
    <w:p w14:paraId="348A05B1" w14:textId="77777777" w:rsidR="004B1A07" w:rsidRPr="004B1A07" w:rsidRDefault="004B1A07" w:rsidP="004B1A07">
      <w:pPr>
        <w:numPr>
          <w:ilvl w:val="0"/>
          <w:numId w:val="8"/>
        </w:numPr>
      </w:pPr>
      <w:r w:rsidRPr="004B1A07">
        <w:rPr>
          <w:b/>
          <w:bCs/>
        </w:rPr>
        <w:t>Definir Comportamentos Vencedores:</w:t>
      </w:r>
      <w:r w:rsidRPr="004B1A07">
        <w:t xml:space="preserve"> Em colaboração com os clientes, é crucial identificar as atividades chave que, comprovadamente, levam a vendas. Estas podem incluir o número de chamadas efetuadas, demonstrações agendadas, propostas enviadas ou novos </w:t>
      </w:r>
      <w:proofErr w:type="spellStart"/>
      <w:r w:rsidRPr="004B1A07">
        <w:t>contactos</w:t>
      </w:r>
      <w:proofErr w:type="spellEnd"/>
      <w:r w:rsidRPr="004B1A07">
        <w:t xml:space="preserve"> adicionados.</w:t>
      </w:r>
    </w:p>
    <w:p w14:paraId="2E09230E" w14:textId="77777777" w:rsidR="004B1A07" w:rsidRPr="004B1A07" w:rsidRDefault="004B1A07" w:rsidP="004B1A07">
      <w:pPr>
        <w:numPr>
          <w:ilvl w:val="0"/>
          <w:numId w:val="8"/>
        </w:numPr>
      </w:pPr>
      <w:r w:rsidRPr="004B1A07">
        <w:rPr>
          <w:b/>
          <w:bCs/>
        </w:rPr>
        <w:t>Criar um Sistema de Pontos:</w:t>
      </w:r>
      <w:r w:rsidRPr="004B1A07">
        <w:t xml:space="preserve"> Atribuir um valor em pontos a cada uma destas atividades. A pontuação deve ser proporcional ao valor da atividade para o processo de vendas. Isto incentiva o processo correto, não apenas o </w:t>
      </w:r>
      <w:proofErr w:type="gramStart"/>
      <w:r w:rsidRPr="004B1A07">
        <w:t>resultado final</w:t>
      </w:r>
      <w:proofErr w:type="gramEnd"/>
      <w:r w:rsidRPr="004B1A07">
        <w:t>.</w:t>
      </w:r>
    </w:p>
    <w:p w14:paraId="2F929C11" w14:textId="77777777" w:rsidR="004B1A07" w:rsidRPr="004B1A07" w:rsidRDefault="004B1A07" w:rsidP="004B1A07">
      <w:pPr>
        <w:rPr>
          <w:b/>
          <w:bCs/>
        </w:rPr>
      </w:pPr>
      <w:r w:rsidRPr="004B1A07">
        <w:rPr>
          <w:b/>
          <w:bCs/>
        </w:rPr>
        <w:t>Mecânicas de Motivação - Pontos, Emblemas e Tabelas de Classificação</w:t>
      </w:r>
    </w:p>
    <w:p w14:paraId="2679F2B2" w14:textId="77777777" w:rsidR="004B1A07" w:rsidRPr="004B1A07" w:rsidRDefault="004B1A07" w:rsidP="004B1A07">
      <w:r w:rsidRPr="004B1A07">
        <w:t xml:space="preserve">Com os comportamentos vencedores definidos, a implementação das mecânicas de jogo pode começar. Exemplos específicos da plataforma </w:t>
      </w:r>
      <w:proofErr w:type="spellStart"/>
      <w:r w:rsidRPr="004B1A07">
        <w:t>Plecto</w:t>
      </w:r>
      <w:proofErr w:type="spellEnd"/>
      <w:r w:rsidRPr="004B1A07">
        <w:t xml:space="preserve"> demonstram como estruturar estes sistemas de forma eficaz: atribuir emblemas por mestria (atingir uma meta mensal de reuniões), usar pontos para atividades diárias (fazer uma chamada) e usar tabelas de classificação para fomentar uma competição amigável em torno dessas métricas.</w:t>
      </w:r>
      <w:r w:rsidRPr="004B1A07">
        <w:rPr>
          <w:vertAlign w:val="superscript"/>
        </w:rPr>
        <w:t>17</w:t>
      </w:r>
    </w:p>
    <w:p w14:paraId="2F606B2F" w14:textId="77777777" w:rsidR="004B1A07" w:rsidRPr="004B1A07" w:rsidRDefault="004B1A07" w:rsidP="004B1A07">
      <w:r w:rsidRPr="004B1A07">
        <w:t>A implementação no ALSHAM pode seguir esta estrutura:</w:t>
      </w:r>
    </w:p>
    <w:p w14:paraId="20FCBFB8" w14:textId="77777777" w:rsidR="004B1A07" w:rsidRPr="004B1A07" w:rsidRDefault="004B1A07" w:rsidP="004B1A07">
      <w:pPr>
        <w:numPr>
          <w:ilvl w:val="0"/>
          <w:numId w:val="9"/>
        </w:numPr>
      </w:pPr>
      <w:r w:rsidRPr="004B1A07">
        <w:rPr>
          <w:b/>
          <w:bCs/>
        </w:rPr>
        <w:t>Tabelas de Classificação (</w:t>
      </w:r>
      <w:proofErr w:type="spellStart"/>
      <w:r w:rsidRPr="004B1A07">
        <w:rPr>
          <w:b/>
          <w:bCs/>
        </w:rPr>
        <w:t>Leaderboards</w:t>
      </w:r>
      <w:proofErr w:type="spellEnd"/>
      <w:r w:rsidRPr="004B1A07">
        <w:rPr>
          <w:b/>
          <w:bCs/>
        </w:rPr>
        <w:t>):</w:t>
      </w:r>
      <w:r w:rsidRPr="004B1A07">
        <w:t xml:space="preserve"> Devem ser exibidas de forma proeminente no dashboard principal, com filtros por equipa e período (diário, semanal, mensal). Devem existir classificações para "Mais Demonstrações Agendadas", "Maior Movimento no Funil", "Maior Número de Chamadas Registadas", etc. Ver o progresso em tempo real motiva os representantes a esforçarem-se para alcançar o topo.</w:t>
      </w:r>
      <w:r w:rsidRPr="004B1A07">
        <w:rPr>
          <w:vertAlign w:val="superscript"/>
        </w:rPr>
        <w:t>17</w:t>
      </w:r>
    </w:p>
    <w:p w14:paraId="1B53C0ED" w14:textId="77777777" w:rsidR="004B1A07" w:rsidRPr="004B1A07" w:rsidRDefault="004B1A07" w:rsidP="004B1A07">
      <w:pPr>
        <w:numPr>
          <w:ilvl w:val="0"/>
          <w:numId w:val="9"/>
        </w:numPr>
      </w:pPr>
      <w:r w:rsidRPr="004B1A07">
        <w:rPr>
          <w:b/>
          <w:bCs/>
        </w:rPr>
        <w:t>Notificações Instantâneas:</w:t>
      </w:r>
      <w:r w:rsidRPr="004B1A07">
        <w:t xml:space="preserve"> Quando um representante atinge um marco importante (por exemplo, fecha o seu maior negócio do trimestre ou atinge a sua meta mensal), uma notificação de celebração deve ser acionada e visível para toda a equipa no dashboard. Isto fornece um reconhecimento público e imediato, criando um ambiente de trabalho positivo e motivador.</w:t>
      </w:r>
      <w:r w:rsidRPr="004B1A07">
        <w:rPr>
          <w:vertAlign w:val="superscript"/>
        </w:rPr>
        <w:t>17</w:t>
      </w:r>
    </w:p>
    <w:p w14:paraId="771CF7B8" w14:textId="77777777" w:rsidR="004B1A07" w:rsidRPr="004B1A07" w:rsidRDefault="004B1A07" w:rsidP="004B1A07">
      <w:r w:rsidRPr="004B1A07">
        <w:t>A tabela seguinte fornece um framework claro e acionável para a implementação do motor de gamificação. Ela traduz objetivos abstratos num sistema concreto de ações, recompensas e reconhecimento que pode ser diretamente codificado na aplicação.</w:t>
      </w:r>
    </w:p>
    <w:tbl>
      <w:tblPr>
        <w:tblW w:w="0" w:type="auto"/>
        <w:tblCellSpacing w:w="15" w:type="dxa"/>
        <w:tblCellMar>
          <w:left w:w="0" w:type="dxa"/>
          <w:right w:w="0" w:type="dxa"/>
        </w:tblCellMar>
        <w:tblLook w:val="04A0" w:firstRow="1" w:lastRow="0" w:firstColumn="1" w:lastColumn="0" w:noHBand="0" w:noVBand="1"/>
      </w:tblPr>
      <w:tblGrid>
        <w:gridCol w:w="2224"/>
        <w:gridCol w:w="1542"/>
        <w:gridCol w:w="2614"/>
        <w:gridCol w:w="2108"/>
      </w:tblGrid>
      <w:tr w:rsidR="004B1A07" w:rsidRPr="004B1A07" w14:paraId="12B3A1E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853D1" w14:textId="77777777" w:rsidR="004B1A07" w:rsidRPr="004B1A07" w:rsidRDefault="004B1A07" w:rsidP="004B1A07">
            <w:r w:rsidRPr="004B1A07">
              <w:t>KPI / Atividade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944A13" w14:textId="77777777" w:rsidR="004B1A07" w:rsidRPr="004B1A07" w:rsidRDefault="004B1A07" w:rsidP="004B1A07">
            <w:r w:rsidRPr="004B1A07">
              <w:t>Pontos Atribuídos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A89E0" w14:textId="77777777" w:rsidR="004B1A07" w:rsidRPr="004B1A07" w:rsidRDefault="004B1A07" w:rsidP="004B1A07">
            <w:r w:rsidRPr="004B1A07">
              <w:t>Emblema Desbloqueado (com critérios)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B84173" w14:textId="77777777" w:rsidR="004B1A07" w:rsidRPr="004B1A07" w:rsidRDefault="004B1A07" w:rsidP="004B1A07">
            <w:r w:rsidRPr="004B1A07">
              <w:t>Descrição</w:t>
            </w:r>
          </w:p>
        </w:tc>
      </w:tr>
      <w:tr w:rsidR="004B1A07" w:rsidRPr="004B1A07" w14:paraId="1936F10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5725EA" w14:textId="77777777" w:rsidR="004B1A07" w:rsidRPr="004B1A07" w:rsidRDefault="004B1A07" w:rsidP="004B1A07">
            <w:r w:rsidRPr="004B1A07">
              <w:t>Registar uma Chamada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6334F" w14:textId="77777777" w:rsidR="004B1A07" w:rsidRPr="004B1A07" w:rsidRDefault="004B1A07" w:rsidP="004B1A07">
            <w:r w:rsidRPr="004B1A07">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B4B78" w14:textId="77777777" w:rsidR="004B1A07" w:rsidRPr="004B1A07" w:rsidRDefault="004B1A07" w:rsidP="004B1A07">
            <w:r w:rsidRPr="004B1A07">
              <w:rPr>
                <w:b/>
                <w:bCs/>
              </w:rPr>
              <w:t>Discador Persistente</w:t>
            </w:r>
            <w:r w:rsidRPr="004B1A07">
              <w:t xml:space="preserve"> (Registar 50 chamadas numa semana)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B187A" w14:textId="77777777" w:rsidR="004B1A07" w:rsidRPr="004B1A07" w:rsidRDefault="004B1A07" w:rsidP="004B1A07">
            <w:r w:rsidRPr="004B1A07">
              <w:t>Incentiva o esforço de contacto consistente.</w:t>
            </w:r>
          </w:p>
        </w:tc>
      </w:tr>
      <w:tr w:rsidR="004B1A07" w:rsidRPr="004B1A07" w14:paraId="4C9A93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8E11F" w14:textId="77777777" w:rsidR="004B1A07" w:rsidRPr="004B1A07" w:rsidRDefault="004B1A07" w:rsidP="004B1A07">
            <w:r w:rsidRPr="004B1A07">
              <w:t>Agendar uma Demonstração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7144B8" w14:textId="77777777" w:rsidR="004B1A07" w:rsidRPr="004B1A07" w:rsidRDefault="004B1A07" w:rsidP="004B1A07">
            <w:r w:rsidRPr="004B1A07">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661465" w14:textId="77777777" w:rsidR="004B1A07" w:rsidRPr="004B1A07" w:rsidRDefault="004B1A07" w:rsidP="004B1A07">
            <w:r w:rsidRPr="004B1A07">
              <w:rPr>
                <w:b/>
                <w:bCs/>
              </w:rPr>
              <w:t>Mestre das Demos</w:t>
            </w:r>
            <w:r w:rsidRPr="004B1A07">
              <w:t xml:space="preserve"> (Agendar 10 demos num mês)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294074" w14:textId="77777777" w:rsidR="004B1A07" w:rsidRPr="004B1A07" w:rsidRDefault="004B1A07" w:rsidP="004B1A07">
            <w:r w:rsidRPr="004B1A07">
              <w:t>Recompensa uma conversão crítica a meio do funil.</w:t>
            </w:r>
          </w:p>
        </w:tc>
      </w:tr>
      <w:tr w:rsidR="004B1A07" w:rsidRPr="004B1A07" w14:paraId="66E1D53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0E35C3" w14:textId="77777777" w:rsidR="004B1A07" w:rsidRPr="004B1A07" w:rsidRDefault="004B1A07" w:rsidP="004B1A07">
            <w:r w:rsidRPr="004B1A07">
              <w:t>Avançar um Negócio para a Fase de "Proposta"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316E0D" w14:textId="77777777" w:rsidR="004B1A07" w:rsidRPr="004B1A07" w:rsidRDefault="004B1A07" w:rsidP="004B1A07">
            <w:r w:rsidRPr="004B1A07">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57DE5B" w14:textId="77777777" w:rsidR="004B1A07" w:rsidRPr="004B1A07" w:rsidRDefault="004B1A07" w:rsidP="004B1A07">
            <w:r w:rsidRPr="004B1A07">
              <w:rPr>
                <w:b/>
                <w:bCs/>
              </w:rPr>
              <w:t>Movimentador de Funil</w:t>
            </w:r>
            <w:r w:rsidRPr="004B1A07">
              <w:t xml:space="preserve"> (Mover 5 negócios para proposta)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FA5027" w14:textId="77777777" w:rsidR="004B1A07" w:rsidRPr="004B1A07" w:rsidRDefault="004B1A07" w:rsidP="004B1A07">
            <w:r w:rsidRPr="004B1A07">
              <w:t>Foca-se na velocidade do funil de vendas.</w:t>
            </w:r>
          </w:p>
        </w:tc>
      </w:tr>
      <w:tr w:rsidR="004B1A07" w:rsidRPr="004B1A07" w14:paraId="2E2CBD1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BC774C" w14:textId="77777777" w:rsidR="004B1A07" w:rsidRPr="004B1A07" w:rsidRDefault="004B1A07" w:rsidP="004B1A07">
            <w:r w:rsidRPr="004B1A07">
              <w:t>Fechar um Negócio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93E74" w14:textId="77777777" w:rsidR="004B1A07" w:rsidRPr="004B1A07" w:rsidRDefault="004B1A07" w:rsidP="004B1A07">
            <w:r w:rsidRPr="004B1A07">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1DC98D" w14:textId="77777777" w:rsidR="004B1A07" w:rsidRPr="004B1A07" w:rsidRDefault="004B1A07" w:rsidP="004B1A07">
            <w:r w:rsidRPr="004B1A07">
              <w:rPr>
                <w:b/>
                <w:bCs/>
              </w:rPr>
              <w:t>O Fechador</w:t>
            </w:r>
            <w:r w:rsidRPr="004B1A07">
              <w:t xml:space="preserve"> (Fechar o primeiro negócio) / </w:t>
            </w:r>
            <w:r w:rsidRPr="004B1A07">
              <w:rPr>
                <w:b/>
                <w:bCs/>
              </w:rPr>
              <w:t>Campeão de Vendas</w:t>
            </w:r>
            <w:r w:rsidRPr="004B1A07">
              <w:t xml:space="preserve"> (Maior receita num trimestre)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9EA43" w14:textId="77777777" w:rsidR="004B1A07" w:rsidRPr="004B1A07" w:rsidRDefault="004B1A07" w:rsidP="004B1A07">
            <w:r w:rsidRPr="004B1A07">
              <w:t>Celebra a vitória final.</w:t>
            </w:r>
          </w:p>
        </w:tc>
      </w:tr>
    </w:tbl>
    <w:p w14:paraId="05600B42" w14:textId="77777777" w:rsidR="004B1A07" w:rsidRPr="004B1A07" w:rsidRDefault="004B1A07" w:rsidP="004B1A07">
      <w:r w:rsidRPr="004B1A07">
        <w:t>Os dados gerados pelo sistema de gamificação não servem apenas para motivar os representantes de vendas; eles são uma mina de ouro de diagnósticos para os gestores de vendas. Uma tabela de classificação não é apenas um placar; é um mapa do comportamento da equipa. Se um gestor observar que um representante de topo pontua consistentemente alto em "Demonstrações Agendadas", enquanto um representante com dificuldades pontua alto em "Chamadas Registadas", isso revela uma oportunidade de coaching muito específica. O representante com dificuldades está ocupado, mas não está a ser eficaz. O gestor pode então intervir com formação direcionada sobre como converter chamadas em reuniões. Esta abordagem eleva a gamificação de uma simples ferramenta de engajamento para uma camada estratégica de análise de desempenho. Permite que os gestores diagnostiquem lacunas de competências e identifiquem os comportamentos vencedores que podem ser replicados em toda a equipa, ligando diretamente o sistema "interativo" a melhorias tangíveis no desempenho do negócio do cliente.</w:t>
      </w:r>
    </w:p>
    <w:p w14:paraId="509C90E8" w14:textId="77777777" w:rsidR="004B1A07" w:rsidRPr="004B1A07" w:rsidRDefault="004B1A07" w:rsidP="004B1A07">
      <w:pPr>
        <w:rPr>
          <w:b/>
          <w:bCs/>
        </w:rPr>
      </w:pPr>
      <w:r w:rsidRPr="004B1A07">
        <w:rPr>
          <w:b/>
          <w:bCs/>
        </w:rPr>
        <w:t>Capítulo 5: Para Além da Interface - Alcançando a Indispensabilidade Através da Integração Profunda</w:t>
      </w:r>
    </w:p>
    <w:p w14:paraId="216FFB63" w14:textId="77777777" w:rsidR="004B1A07" w:rsidRPr="004B1A07" w:rsidRDefault="004B1A07" w:rsidP="004B1A07">
      <w:r w:rsidRPr="004B1A07">
        <w:t>Um produto de obra-prima não opera isoladamente. Ele torna-se o sistema nervoso central do fluxo de trabalho do cliente, conectando-se de forma transparente com as outras ferramentas que eles usam diariamente. Esta integração profunda é a forma suprema de "</w:t>
      </w:r>
      <w:proofErr w:type="spellStart"/>
      <w:r w:rsidRPr="004B1A07">
        <w:t>stickiness</w:t>
      </w:r>
      <w:proofErr w:type="spellEnd"/>
      <w:r w:rsidRPr="004B1A07">
        <w:t>", tornando o ALSHAM não apenas útil, mas indispensável.</w:t>
      </w:r>
    </w:p>
    <w:p w14:paraId="600BB60B" w14:textId="77777777" w:rsidR="004B1A07" w:rsidRPr="004B1A07" w:rsidRDefault="004B1A07" w:rsidP="004B1A07">
      <w:pPr>
        <w:rPr>
          <w:b/>
          <w:bCs/>
        </w:rPr>
      </w:pPr>
      <w:proofErr w:type="spellStart"/>
      <w:r w:rsidRPr="004B1A07">
        <w:rPr>
          <w:b/>
          <w:bCs/>
        </w:rPr>
        <w:t>Webhooks</w:t>
      </w:r>
      <w:proofErr w:type="spellEnd"/>
      <w:r w:rsidRPr="004B1A07">
        <w:rPr>
          <w:b/>
          <w:bCs/>
        </w:rPr>
        <w:t xml:space="preserve"> - O Sistema Nervoso de Dados em Tempo Real</w:t>
      </w:r>
    </w:p>
    <w:p w14:paraId="3C539CDD" w14:textId="77777777" w:rsidR="004B1A07" w:rsidRPr="004B1A07" w:rsidRDefault="004B1A07" w:rsidP="004B1A07">
      <w:r w:rsidRPr="004B1A07">
        <w:t xml:space="preserve">Os </w:t>
      </w:r>
      <w:proofErr w:type="spellStart"/>
      <w:r w:rsidRPr="004B1A07">
        <w:t>webhooks</w:t>
      </w:r>
      <w:proofErr w:type="spellEnd"/>
      <w:r w:rsidRPr="004B1A07">
        <w:t xml:space="preserve"> são a tecnologia chave para a sincronização de dados em tempo real e a automação de fluxos de trabalho entre sistemas. Eles funcionam como "mensageiros digitais" que acionam ações em outras aplicações no exato momento em que um evento ocorre no CRM.</w:t>
      </w:r>
      <w:r w:rsidRPr="004B1A07">
        <w:rPr>
          <w:vertAlign w:val="superscript"/>
        </w:rPr>
        <w:t>18</w:t>
      </w:r>
      <w:r w:rsidRPr="004B1A07">
        <w:t xml:space="preserve"> Em vez de verificar periodicamente por atualizações (</w:t>
      </w:r>
      <w:proofErr w:type="spellStart"/>
      <w:r w:rsidRPr="004B1A07">
        <w:t>polling</w:t>
      </w:r>
      <w:proofErr w:type="spellEnd"/>
      <w:r w:rsidRPr="004B1A07">
        <w:t xml:space="preserve">), os </w:t>
      </w:r>
      <w:proofErr w:type="spellStart"/>
      <w:r w:rsidRPr="004B1A07">
        <w:t>webhooks</w:t>
      </w:r>
      <w:proofErr w:type="spellEnd"/>
      <w:r w:rsidRPr="004B1A07">
        <w:t xml:space="preserve"> enviam a informação instantaneamente, permitindo uma resposta imediata.</w:t>
      </w:r>
    </w:p>
    <w:p w14:paraId="6EB58E18" w14:textId="77777777" w:rsidR="004B1A07" w:rsidRPr="004B1A07" w:rsidRDefault="004B1A07" w:rsidP="004B1A07">
      <w:r w:rsidRPr="004B1A07">
        <w:t>A estratégia de implementação para o ALSHAM deve incluir:</w:t>
      </w:r>
    </w:p>
    <w:p w14:paraId="46191752" w14:textId="77777777" w:rsidR="004B1A07" w:rsidRPr="004B1A07" w:rsidRDefault="004B1A07" w:rsidP="004B1A07">
      <w:pPr>
        <w:numPr>
          <w:ilvl w:val="0"/>
          <w:numId w:val="10"/>
        </w:numPr>
      </w:pPr>
      <w:r w:rsidRPr="004B1A07">
        <w:rPr>
          <w:b/>
          <w:bCs/>
        </w:rPr>
        <w:t xml:space="preserve">Desenvolvimento de um Sistema Robusto de </w:t>
      </w:r>
      <w:proofErr w:type="spellStart"/>
      <w:r w:rsidRPr="004B1A07">
        <w:rPr>
          <w:b/>
          <w:bCs/>
        </w:rPr>
        <w:t>Webhooks</w:t>
      </w:r>
      <w:proofErr w:type="spellEnd"/>
      <w:r w:rsidRPr="004B1A07">
        <w:rPr>
          <w:b/>
          <w:bCs/>
        </w:rPr>
        <w:t>:</w:t>
      </w:r>
      <w:r w:rsidRPr="004B1A07">
        <w:t xml:space="preserve"> O ALSHAM deve oferecer </w:t>
      </w:r>
      <w:proofErr w:type="spellStart"/>
      <w:r w:rsidRPr="004B1A07">
        <w:t>webhooks</w:t>
      </w:r>
      <w:proofErr w:type="spellEnd"/>
      <w:r w:rsidRPr="004B1A07">
        <w:t xml:space="preserve"> para eventos cruciais no ciclo de vida do cliente: Novo Lead Criado, Status do Lead Alterado, Fase do Negócio Atualizada, Negócio Fechado-Ganhado, Nova Nota Adicionada.</w:t>
      </w:r>
    </w:p>
    <w:p w14:paraId="4BA06E25" w14:textId="77777777" w:rsidR="004B1A07" w:rsidRPr="004B1A07" w:rsidRDefault="004B1A07" w:rsidP="004B1A07">
      <w:pPr>
        <w:numPr>
          <w:ilvl w:val="0"/>
          <w:numId w:val="10"/>
        </w:numPr>
      </w:pPr>
      <w:r w:rsidRPr="004B1A07">
        <w:rPr>
          <w:b/>
          <w:bCs/>
        </w:rPr>
        <w:t>Documentação Clara:</w:t>
      </w:r>
      <w:r w:rsidRPr="004B1A07">
        <w:t xml:space="preserve"> Fornecer documentação detalhada e exemplos claros para que os clientes (ou os seus programadores) possam facilmente configurar e utilizar estes </w:t>
      </w:r>
      <w:proofErr w:type="spellStart"/>
      <w:r w:rsidRPr="004B1A07">
        <w:t>webhooks</w:t>
      </w:r>
      <w:proofErr w:type="spellEnd"/>
      <w:r w:rsidRPr="004B1A07">
        <w:t>.</w:t>
      </w:r>
    </w:p>
    <w:p w14:paraId="64AE549C" w14:textId="77777777" w:rsidR="004B1A07" w:rsidRPr="004B1A07" w:rsidRDefault="004B1A07" w:rsidP="004B1A07">
      <w:pPr>
        <w:numPr>
          <w:ilvl w:val="0"/>
          <w:numId w:val="10"/>
        </w:numPr>
      </w:pPr>
      <w:r w:rsidRPr="004B1A07">
        <w:rPr>
          <w:b/>
          <w:bCs/>
        </w:rPr>
        <w:t>Promoção de Casos de Uso Concretos:</w:t>
      </w:r>
      <w:r w:rsidRPr="004B1A07">
        <w:t xml:space="preserve"> Para demonstrar o valor, o ALSHAM deve promover ativamente casos de uso de alto impacto:</w:t>
      </w:r>
    </w:p>
    <w:p w14:paraId="0EF0D657" w14:textId="77777777" w:rsidR="004B1A07" w:rsidRPr="004B1A07" w:rsidRDefault="004B1A07" w:rsidP="004B1A07">
      <w:pPr>
        <w:numPr>
          <w:ilvl w:val="1"/>
          <w:numId w:val="10"/>
        </w:numPr>
      </w:pPr>
      <w:r w:rsidRPr="004B1A07">
        <w:rPr>
          <w:b/>
          <w:bCs/>
        </w:rPr>
        <w:t>Vendas e Comunicação:</w:t>
      </w:r>
      <w:r w:rsidRPr="004B1A07">
        <w:t xml:space="preserve"> Quando o score de um lead ultrapassa 80, um </w:t>
      </w:r>
      <w:proofErr w:type="spellStart"/>
      <w:r w:rsidRPr="004B1A07">
        <w:t>webhook</w:t>
      </w:r>
      <w:proofErr w:type="spellEnd"/>
      <w:r w:rsidRPr="004B1A07">
        <w:t xml:space="preserve"> aciona uma mensagem no canal #leads-quentes do Slack com os detalhes do lead, alertando a equipa de vendas em tempo real.</w:t>
      </w:r>
      <w:r w:rsidRPr="004B1A07">
        <w:rPr>
          <w:vertAlign w:val="superscript"/>
        </w:rPr>
        <w:t>19</w:t>
      </w:r>
    </w:p>
    <w:p w14:paraId="485B9023" w14:textId="77777777" w:rsidR="004B1A07" w:rsidRPr="004B1A07" w:rsidRDefault="004B1A07" w:rsidP="004B1A07">
      <w:pPr>
        <w:numPr>
          <w:ilvl w:val="1"/>
          <w:numId w:val="10"/>
        </w:numPr>
      </w:pPr>
      <w:r w:rsidRPr="004B1A07">
        <w:rPr>
          <w:b/>
          <w:bCs/>
        </w:rPr>
        <w:t>Finanças e Operações:</w:t>
      </w:r>
      <w:r w:rsidRPr="004B1A07">
        <w:t xml:space="preserve"> Quando um negócio é marcado como "Fechado-Ganhado", um </w:t>
      </w:r>
      <w:proofErr w:type="spellStart"/>
      <w:r w:rsidRPr="004B1A07">
        <w:t>webhook</w:t>
      </w:r>
      <w:proofErr w:type="spellEnd"/>
      <w:r w:rsidRPr="004B1A07">
        <w:t xml:space="preserve"> envia os dados do negócio para um sistema ERP ou software de contabilidade para gerar automaticamente uma fatura, eliminando a entrada manual de dados e acelerando o ciclo de faturação.</w:t>
      </w:r>
      <w:r w:rsidRPr="004B1A07">
        <w:rPr>
          <w:vertAlign w:val="superscript"/>
        </w:rPr>
        <w:t>19</w:t>
      </w:r>
    </w:p>
    <w:p w14:paraId="7BB561F5" w14:textId="77777777" w:rsidR="004B1A07" w:rsidRPr="004B1A07" w:rsidRDefault="004B1A07" w:rsidP="004B1A07">
      <w:pPr>
        <w:numPr>
          <w:ilvl w:val="1"/>
          <w:numId w:val="10"/>
        </w:numPr>
      </w:pPr>
      <w:r w:rsidRPr="004B1A07">
        <w:rPr>
          <w:b/>
          <w:bCs/>
        </w:rPr>
        <w:t>Marketing:</w:t>
      </w:r>
      <w:r w:rsidRPr="004B1A07">
        <w:t xml:space="preserve"> Quando o status de um lead muda para "Desqualificado", um </w:t>
      </w:r>
      <w:proofErr w:type="spellStart"/>
      <w:r w:rsidRPr="004B1A07">
        <w:t>webhook</w:t>
      </w:r>
      <w:proofErr w:type="spellEnd"/>
      <w:r w:rsidRPr="004B1A07">
        <w:t xml:space="preserve"> pode removê-lo da sequência de vendas ativa numa ferramenta de marketing por e-mail e adicioná-lo a uma campanha de nutrição a longo prazo, mantendo a comunicação relevante.</w:t>
      </w:r>
    </w:p>
    <w:p w14:paraId="787BECA3" w14:textId="77777777" w:rsidR="004B1A07" w:rsidRPr="004B1A07" w:rsidRDefault="004B1A07" w:rsidP="004B1A07">
      <w:pPr>
        <w:rPr>
          <w:b/>
          <w:bCs/>
        </w:rPr>
      </w:pPr>
      <w:r w:rsidRPr="004B1A07">
        <w:rPr>
          <w:b/>
          <w:bCs/>
        </w:rPr>
        <w:t xml:space="preserve">O Mercado de Integrações Embutido - Alavancando o </w:t>
      </w:r>
      <w:proofErr w:type="spellStart"/>
      <w:r w:rsidRPr="004B1A07">
        <w:rPr>
          <w:b/>
          <w:bCs/>
        </w:rPr>
        <w:t>Zapier</w:t>
      </w:r>
      <w:proofErr w:type="spellEnd"/>
    </w:p>
    <w:p w14:paraId="45321423" w14:textId="77777777" w:rsidR="004B1A07" w:rsidRPr="004B1A07" w:rsidRDefault="004B1A07" w:rsidP="004B1A07">
      <w:r w:rsidRPr="004B1A07">
        <w:t xml:space="preserve">Oferecer milhares de integrações sem ter de construir cada uma individualmente é possível através de uma parceria com uma plataforma de </w:t>
      </w:r>
      <w:proofErr w:type="spellStart"/>
      <w:r w:rsidRPr="004B1A07">
        <w:t>iPaaS</w:t>
      </w:r>
      <w:proofErr w:type="spellEnd"/>
      <w:r w:rsidRPr="004B1A07">
        <w:t xml:space="preserve"> (</w:t>
      </w:r>
      <w:proofErr w:type="spellStart"/>
      <w:r w:rsidRPr="004B1A07">
        <w:t>Integration</w:t>
      </w:r>
      <w:proofErr w:type="spellEnd"/>
      <w:r w:rsidRPr="004B1A07">
        <w:t xml:space="preserve"> Platform as a Service) como o </w:t>
      </w:r>
      <w:proofErr w:type="spellStart"/>
      <w:r w:rsidRPr="004B1A07">
        <w:t>Zapier</w:t>
      </w:r>
      <w:proofErr w:type="spellEnd"/>
      <w:r w:rsidRPr="004B1A07">
        <w:t xml:space="preserve">. O processo envolve tornar-se um parceiro, construir um conector para a aplicação, criar </w:t>
      </w:r>
      <w:proofErr w:type="spellStart"/>
      <w:r w:rsidRPr="004B1A07">
        <w:t>templates</w:t>
      </w:r>
      <w:proofErr w:type="spellEnd"/>
      <w:r w:rsidRPr="004B1A07">
        <w:t xml:space="preserve"> pré-fabricados ("Zaps") e, crucialmente, embutir a experiência de integração dentro do próprio produto.</w:t>
      </w:r>
      <w:r w:rsidRPr="004B1A07">
        <w:rPr>
          <w:vertAlign w:val="superscript"/>
        </w:rPr>
        <w:t>20</w:t>
      </w:r>
    </w:p>
    <w:p w14:paraId="2D3B6459" w14:textId="77777777" w:rsidR="004B1A07" w:rsidRPr="004B1A07" w:rsidRDefault="004B1A07" w:rsidP="004B1A07">
      <w:r w:rsidRPr="004B1A07">
        <w:t>A estratégia de implementação deve ser faseada:</w:t>
      </w:r>
    </w:p>
    <w:p w14:paraId="5A8577CE" w14:textId="77777777" w:rsidR="004B1A07" w:rsidRPr="004B1A07" w:rsidRDefault="004B1A07" w:rsidP="004B1A07">
      <w:pPr>
        <w:numPr>
          <w:ilvl w:val="0"/>
          <w:numId w:val="11"/>
        </w:numPr>
      </w:pPr>
      <w:r w:rsidRPr="004B1A07">
        <w:rPr>
          <w:b/>
          <w:bCs/>
        </w:rPr>
        <w:t>Fase 1 (Construir o Conector):</w:t>
      </w:r>
      <w:r w:rsidRPr="004B1A07">
        <w:t xml:space="preserve"> Utilizar a plataforma de programadores do </w:t>
      </w:r>
      <w:proofErr w:type="spellStart"/>
      <w:r w:rsidRPr="004B1A07">
        <w:t>Zapier</w:t>
      </w:r>
      <w:proofErr w:type="spellEnd"/>
      <w:r w:rsidRPr="004B1A07">
        <w:t xml:space="preserve"> para construir um conector robusto para o CRM ALSHAM. Este conector definirá os gatilhos (eventos no ALSHAM) e as ações (o que pode ser feito no ALSHAM) disponíveis para os utilizadores.</w:t>
      </w:r>
    </w:p>
    <w:p w14:paraId="4D5212FF" w14:textId="77777777" w:rsidR="004B1A07" w:rsidRPr="004B1A07" w:rsidRDefault="004B1A07" w:rsidP="004B1A07">
      <w:pPr>
        <w:numPr>
          <w:ilvl w:val="0"/>
          <w:numId w:val="11"/>
        </w:numPr>
      </w:pPr>
      <w:r w:rsidRPr="004B1A07">
        <w:rPr>
          <w:b/>
          <w:bCs/>
        </w:rPr>
        <w:t xml:space="preserve">Fase 2 (Criar </w:t>
      </w:r>
      <w:proofErr w:type="spellStart"/>
      <w:r w:rsidRPr="004B1A07">
        <w:rPr>
          <w:b/>
          <w:bCs/>
        </w:rPr>
        <w:t>Templates</w:t>
      </w:r>
      <w:proofErr w:type="spellEnd"/>
      <w:r w:rsidRPr="004B1A07">
        <w:rPr>
          <w:b/>
          <w:bCs/>
        </w:rPr>
        <w:t>):</w:t>
      </w:r>
      <w:r w:rsidRPr="004B1A07">
        <w:t xml:space="preserve"> Desenvolver e promover os 10-15 </w:t>
      </w:r>
      <w:proofErr w:type="spellStart"/>
      <w:r w:rsidRPr="004B1A07">
        <w:t>templates</w:t>
      </w:r>
      <w:proofErr w:type="spellEnd"/>
      <w:r w:rsidRPr="004B1A07">
        <w:t xml:space="preserve"> de integração mais solicitados pelos clientes. Exemplos incluem: "Adicionar novos leads do Google </w:t>
      </w:r>
      <w:proofErr w:type="spellStart"/>
      <w:r w:rsidRPr="004B1A07">
        <w:t>Forms</w:t>
      </w:r>
      <w:proofErr w:type="spellEnd"/>
      <w:r w:rsidRPr="004B1A07">
        <w:t xml:space="preserve"> ao ALSHAM", "Criar eventos no Google </w:t>
      </w:r>
      <w:proofErr w:type="spellStart"/>
      <w:r w:rsidRPr="004B1A07">
        <w:t>Calendar</w:t>
      </w:r>
      <w:proofErr w:type="spellEnd"/>
      <w:r w:rsidRPr="004B1A07">
        <w:t xml:space="preserve"> para novas tarefas do ALSHAM", "Sincronizar novos </w:t>
      </w:r>
      <w:proofErr w:type="spellStart"/>
      <w:r w:rsidRPr="004B1A07">
        <w:t>contactos</w:t>
      </w:r>
      <w:proofErr w:type="spellEnd"/>
      <w:r w:rsidRPr="004B1A07">
        <w:t xml:space="preserve"> do ALSHAM com o </w:t>
      </w:r>
      <w:proofErr w:type="spellStart"/>
      <w:r w:rsidRPr="004B1A07">
        <w:t>Mailchimp</w:t>
      </w:r>
      <w:proofErr w:type="spellEnd"/>
      <w:r w:rsidRPr="004B1A07">
        <w:t xml:space="preserve">". Estes </w:t>
      </w:r>
      <w:proofErr w:type="spellStart"/>
      <w:r w:rsidRPr="004B1A07">
        <w:t>templates</w:t>
      </w:r>
      <w:proofErr w:type="spellEnd"/>
      <w:r w:rsidRPr="004B1A07">
        <w:t xml:space="preserve"> reduzem drasticamente a barreira à configuração para os utilizadores.</w:t>
      </w:r>
      <w:r w:rsidRPr="004B1A07">
        <w:rPr>
          <w:vertAlign w:val="superscript"/>
        </w:rPr>
        <w:t>20</w:t>
      </w:r>
    </w:p>
    <w:p w14:paraId="60AF8F76" w14:textId="77777777" w:rsidR="004B1A07" w:rsidRPr="004B1A07" w:rsidRDefault="004B1A07" w:rsidP="004B1A07">
      <w:pPr>
        <w:numPr>
          <w:ilvl w:val="0"/>
          <w:numId w:val="11"/>
        </w:numPr>
      </w:pPr>
      <w:r w:rsidRPr="004B1A07">
        <w:rPr>
          <w:b/>
          <w:bCs/>
        </w:rPr>
        <w:t>Fase 3 (Embutir a Experiência):</w:t>
      </w:r>
      <w:r w:rsidRPr="004B1A07">
        <w:t xml:space="preserve"> Utilizar a API de Parceiros do </w:t>
      </w:r>
      <w:proofErr w:type="spellStart"/>
      <w:r w:rsidRPr="004B1A07">
        <w:t>Zapier</w:t>
      </w:r>
      <w:proofErr w:type="spellEnd"/>
      <w:r w:rsidRPr="004B1A07">
        <w:t xml:space="preserve"> para criar uma página de "Integrações" diretamente dentro da aplicação ALSHAM. Esta página deve listar os </w:t>
      </w:r>
      <w:proofErr w:type="spellStart"/>
      <w:r w:rsidRPr="004B1A07">
        <w:t>templates</w:t>
      </w:r>
      <w:proofErr w:type="spellEnd"/>
      <w:r w:rsidRPr="004B1A07">
        <w:t xml:space="preserve"> disponíveis e permitir que os utilizadores os ativem com apenas alguns cliques, sem nunca terem de sair da interface do ALSHAM. Esta experiência embutida é fundamental para uma UX fluida e profissional.</w:t>
      </w:r>
      <w:r w:rsidRPr="004B1A07">
        <w:rPr>
          <w:vertAlign w:val="superscript"/>
        </w:rPr>
        <w:t>20</w:t>
      </w:r>
    </w:p>
    <w:p w14:paraId="4A1F7F01" w14:textId="77777777" w:rsidR="004B1A07" w:rsidRPr="004B1A07" w:rsidRDefault="004B1A07" w:rsidP="004B1A07">
      <w:r w:rsidRPr="004B1A07">
        <w:t>Um mercado de integrações é mais do que uma funcionalidade; é uma estratégia de crescimento. Quando um utilizador integra o ALSHAM com outra ferramenta essencial para o seu negócio (como o seu software de contabilidade), acontecem duas coisas importantes. Primeiro, o ALSHAM torna-se mais valioso e, consequentemente, mais difícil de substituir. A dor de mudar para um concorrente aumenta exponencialmente com cada integração ativa. Segundo, e de forma mais subtil, esta integração expõe o ALSHAM a outros departamentos dentro da empresa do cliente. A equipa financeira começa a ver os dados de vendas a fluir do ALSHAM, e a equipa de marketing vê o impacto direto das suas campanhas no funil de vendas dentro do ALSHAM. Esta dinâmica facilita uma estratégia de "aterrar e expandir" (</w:t>
      </w:r>
      <w:proofErr w:type="spellStart"/>
      <w:r w:rsidRPr="004B1A07">
        <w:t>land</w:t>
      </w:r>
      <w:proofErr w:type="spellEnd"/>
      <w:r w:rsidRPr="004B1A07">
        <w:t xml:space="preserve"> </w:t>
      </w:r>
      <w:proofErr w:type="spellStart"/>
      <w:r w:rsidRPr="004B1A07">
        <w:t>and</w:t>
      </w:r>
      <w:proofErr w:type="spellEnd"/>
      <w:r w:rsidRPr="004B1A07">
        <w:t xml:space="preserve"> </w:t>
      </w:r>
      <w:proofErr w:type="spellStart"/>
      <w:r w:rsidRPr="004B1A07">
        <w:t>expand</w:t>
      </w:r>
      <w:proofErr w:type="spellEnd"/>
      <w:r w:rsidRPr="004B1A07">
        <w:t>), permitindo que o CRM cresça organicamente dentro de uma organização. Ele evolui de ser apenas uma "ferramenta de vendas" para se tornar a fonte central de verdade para todos os dados relacionados com o cliente, aumentando drasticamente a sua importância estratégica e o Valor do Tempo de Vida (LTV) para o cliente.</w:t>
      </w:r>
    </w:p>
    <w:p w14:paraId="35581ABD" w14:textId="77777777" w:rsidR="004B1A07" w:rsidRPr="004B1A07" w:rsidRDefault="004B1A07" w:rsidP="004B1A07">
      <w:pPr>
        <w:rPr>
          <w:b/>
          <w:bCs/>
        </w:rPr>
      </w:pPr>
      <w:r w:rsidRPr="004B1A07">
        <w:rPr>
          <w:b/>
          <w:bCs/>
        </w:rPr>
        <w:t>Capítulo 6: A Camada de Inteligência Proativa - Ascendendo ao Status de "Obra-Prima" com IA</w:t>
      </w:r>
    </w:p>
    <w:p w14:paraId="1006822E" w14:textId="77777777" w:rsidR="004B1A07" w:rsidRPr="004B1A07" w:rsidRDefault="004B1A07" w:rsidP="004B1A07">
      <w:r w:rsidRPr="004B1A07">
        <w:t>Este capítulo aborda o "e muito mais" solicitado na consulta inicial. Aqui, delineia-se a implementação de uma camada de Inteligência Artificial (IA) que transformará o ALSHAM de um sistema de registo num sistema de inteligência. Esta camada fornecerá os insights proativos e preditivos que definem um produto líder de mercado. A análise do Quadrante Mágico do Gartner para automação da força de vendas revela que a profundidade das capacidades de IA e Machine Learning (ML) é um diferenciador crítico entre os líderes e os restantes concorrentes, tornando esta camada uma necessidade competitiva.</w:t>
      </w:r>
      <w:r w:rsidRPr="004B1A07">
        <w:rPr>
          <w:vertAlign w:val="superscript"/>
        </w:rPr>
        <w:t>21</w:t>
      </w:r>
    </w:p>
    <w:p w14:paraId="64BCD70E" w14:textId="77777777" w:rsidR="004B1A07" w:rsidRPr="004B1A07" w:rsidRDefault="004B1A07" w:rsidP="004B1A07">
      <w:pPr>
        <w:rPr>
          <w:b/>
          <w:bCs/>
        </w:rPr>
      </w:pPr>
      <w:r w:rsidRPr="004B1A07">
        <w:rPr>
          <w:b/>
          <w:bCs/>
        </w:rPr>
        <w:t xml:space="preserve">Fase 1 - </w:t>
      </w:r>
      <w:proofErr w:type="spellStart"/>
      <w:r w:rsidRPr="004B1A07">
        <w:rPr>
          <w:b/>
          <w:bCs/>
        </w:rPr>
        <w:t>Scoring</w:t>
      </w:r>
      <w:proofErr w:type="spellEnd"/>
      <w:r w:rsidRPr="004B1A07">
        <w:rPr>
          <w:b/>
          <w:bCs/>
        </w:rPr>
        <w:t xml:space="preserve"> Preditivo de Leads</w:t>
      </w:r>
    </w:p>
    <w:p w14:paraId="3B9324B4" w14:textId="77777777" w:rsidR="004B1A07" w:rsidRPr="004B1A07" w:rsidRDefault="004B1A07" w:rsidP="004B1A07">
      <w:r w:rsidRPr="004B1A07">
        <w:t xml:space="preserve">O </w:t>
      </w:r>
      <w:proofErr w:type="spellStart"/>
      <w:r w:rsidRPr="004B1A07">
        <w:t>scoring</w:t>
      </w:r>
      <w:proofErr w:type="spellEnd"/>
      <w:r w:rsidRPr="004B1A07">
        <w:t xml:space="preserve"> preditivo de leads utiliza modelos de machine learning para calcular a probabilidade de um lead se converter, com base em dados históricos.</w:t>
      </w:r>
      <w:r w:rsidRPr="004B1A07">
        <w:rPr>
          <w:vertAlign w:val="superscript"/>
        </w:rPr>
        <w:t>23</w:t>
      </w:r>
      <w:r w:rsidRPr="004B1A07">
        <w:t xml:space="preserve"> Isto permite que os representantes de vendas concentrem a sua energia e tempo nos leads com maior probabilidade de fechar, otimizando drasticamente a eficiência. Um pré-requisito fundamental para treinar um modelo eficaz é ter um conjunto de dados suficiente, tipicamente um mínimo de 40 leads qualificados e 40 desqualificados.</w:t>
      </w:r>
      <w:r w:rsidRPr="004B1A07">
        <w:rPr>
          <w:vertAlign w:val="superscript"/>
        </w:rPr>
        <w:t>23</w:t>
      </w:r>
    </w:p>
    <w:p w14:paraId="16F3E775" w14:textId="77777777" w:rsidR="004B1A07" w:rsidRPr="004B1A07" w:rsidRDefault="004B1A07" w:rsidP="004B1A07">
      <w:r w:rsidRPr="004B1A07">
        <w:t>A estratégia de implementação deve expandir o conceito existente de "Score IA":</w:t>
      </w:r>
    </w:p>
    <w:p w14:paraId="260333B8" w14:textId="77777777" w:rsidR="004B1A07" w:rsidRPr="004B1A07" w:rsidRDefault="004B1A07" w:rsidP="004B1A07">
      <w:pPr>
        <w:numPr>
          <w:ilvl w:val="0"/>
          <w:numId w:val="12"/>
        </w:numPr>
      </w:pPr>
      <w:r w:rsidRPr="004B1A07">
        <w:rPr>
          <w:b/>
          <w:bCs/>
        </w:rPr>
        <w:t>Modelo Abrangente:</w:t>
      </w:r>
      <w:r w:rsidRPr="004B1A07">
        <w:t xml:space="preserve"> O modelo deve analisar uma combinação de dados </w:t>
      </w:r>
      <w:proofErr w:type="spellStart"/>
      <w:r w:rsidRPr="004B1A07">
        <w:t>firmográficos</w:t>
      </w:r>
      <w:proofErr w:type="spellEnd"/>
      <w:r w:rsidRPr="004B1A07">
        <w:t xml:space="preserve"> (tamanho da empresa, setor), demográficos (cargo do contacto) e, mais importante, comportamentais (visitas ao site, aberturas de e-mails, downloads de conteúdo).</w:t>
      </w:r>
    </w:p>
    <w:p w14:paraId="63E3E6DE" w14:textId="77777777" w:rsidR="004B1A07" w:rsidRPr="004B1A07" w:rsidRDefault="004B1A07" w:rsidP="004B1A07">
      <w:pPr>
        <w:numPr>
          <w:ilvl w:val="0"/>
          <w:numId w:val="12"/>
        </w:numPr>
      </w:pPr>
      <w:r w:rsidRPr="004B1A07">
        <w:rPr>
          <w:b/>
          <w:bCs/>
        </w:rPr>
        <w:t>Apresentação Clara:</w:t>
      </w:r>
      <w:r w:rsidRPr="004B1A07">
        <w:t xml:space="preserve"> O score deve ser apresentado de forma visual e intuitiva no registo do lead, por exemplo, com uma pontuação de 1 a 100 acompanhada de uma etiqueta clara como "Quente", "Morno" ou "Frio".</w:t>
      </w:r>
    </w:p>
    <w:p w14:paraId="391CC85D" w14:textId="77777777" w:rsidR="004B1A07" w:rsidRPr="004B1A07" w:rsidRDefault="004B1A07" w:rsidP="004B1A07">
      <w:pPr>
        <w:numPr>
          <w:ilvl w:val="0"/>
          <w:numId w:val="12"/>
        </w:numPr>
      </w:pPr>
      <w:r w:rsidRPr="004B1A07">
        <w:rPr>
          <w:b/>
          <w:bCs/>
        </w:rPr>
        <w:t>Explicabilidade (</w:t>
      </w:r>
      <w:proofErr w:type="spellStart"/>
      <w:r w:rsidRPr="004B1A07">
        <w:rPr>
          <w:b/>
          <w:bCs/>
        </w:rPr>
        <w:t>Explainability</w:t>
      </w:r>
      <w:proofErr w:type="spellEnd"/>
      <w:r w:rsidRPr="004B1A07">
        <w:rPr>
          <w:b/>
          <w:bCs/>
        </w:rPr>
        <w:t>):</w:t>
      </w:r>
      <w:r w:rsidRPr="004B1A07">
        <w:t xml:space="preserve"> Este é um passo crucial para construir a confiança do utilizador na IA. Ao lado do score, o sistema deve mostrar os 3 principais fatores que contribuíram para essa pontuação. Por exemplo: "+20 pontos por cargo 'VP de Vendas'", "+15 pontos por visitar a página de preços 3 vezes", "-10 pontos por setor 'Educação'". Esta transparência ajuda os utilizadores a compreender e a confiar nas recomendações da IA.</w:t>
      </w:r>
    </w:p>
    <w:p w14:paraId="203F58FA" w14:textId="77777777" w:rsidR="004B1A07" w:rsidRPr="004B1A07" w:rsidRDefault="004B1A07" w:rsidP="004B1A07">
      <w:pPr>
        <w:rPr>
          <w:b/>
          <w:bCs/>
        </w:rPr>
      </w:pPr>
      <w:r w:rsidRPr="004B1A07">
        <w:rPr>
          <w:b/>
          <w:bCs/>
        </w:rPr>
        <w:t>Fase 2 - Análise de Sentimento e Próxima Melhor Ação (Next-Best-</w:t>
      </w:r>
      <w:proofErr w:type="spellStart"/>
      <w:r w:rsidRPr="004B1A07">
        <w:rPr>
          <w:b/>
          <w:bCs/>
        </w:rPr>
        <w:t>Action</w:t>
      </w:r>
      <w:proofErr w:type="spellEnd"/>
      <w:r w:rsidRPr="004B1A07">
        <w:rPr>
          <w:b/>
          <w:bCs/>
        </w:rPr>
        <w:t>)</w:t>
      </w:r>
    </w:p>
    <w:p w14:paraId="39452359" w14:textId="77777777" w:rsidR="004B1A07" w:rsidRPr="004B1A07" w:rsidRDefault="004B1A07" w:rsidP="004B1A07">
      <w:r w:rsidRPr="004B1A07">
        <w:t>A IA pode analisar o conteúdo de e-mails e as transcrições de chamadas para determinar o sentimento (positivo, negativo, neutro) e identificar os principais tópicos de discussão.</w:t>
      </w:r>
      <w:r w:rsidRPr="004B1A07">
        <w:rPr>
          <w:vertAlign w:val="superscript"/>
        </w:rPr>
        <w:t>26</w:t>
      </w:r>
      <w:r w:rsidRPr="004B1A07">
        <w:t xml:space="preserve"> Esta análise fornece um contexto emocional inestimável. A IA de Próxima Melhor Ação (NBA) utiliza estes sinais, combinados com outros dados, para recomendar o passo seguinte ideal que um representante de vendas deve tomar para avançar um negócio.</w:t>
      </w:r>
      <w:r w:rsidRPr="004B1A07">
        <w:rPr>
          <w:vertAlign w:val="superscript"/>
        </w:rPr>
        <w:t>29</w:t>
      </w:r>
    </w:p>
    <w:p w14:paraId="2C69CD79" w14:textId="77777777" w:rsidR="004B1A07" w:rsidRPr="004B1A07" w:rsidRDefault="004B1A07" w:rsidP="004B1A07">
      <w:r w:rsidRPr="004B1A07">
        <w:t>A estratégia de implementação deve ser:</w:t>
      </w:r>
    </w:p>
    <w:p w14:paraId="71FC6103" w14:textId="77777777" w:rsidR="004B1A07" w:rsidRPr="004B1A07" w:rsidRDefault="004B1A07" w:rsidP="004B1A07">
      <w:pPr>
        <w:numPr>
          <w:ilvl w:val="0"/>
          <w:numId w:val="13"/>
        </w:numPr>
      </w:pPr>
      <w:r w:rsidRPr="004B1A07">
        <w:rPr>
          <w:b/>
          <w:bCs/>
        </w:rPr>
        <w:t>Análise de Sentimento:</w:t>
      </w:r>
      <w:r w:rsidRPr="004B1A07">
        <w:t xml:space="preserve"> Integrar um modelo de Processamento de Linguagem Natural (PLN) para analisar as comunicações recebidas. Os </w:t>
      </w:r>
      <w:proofErr w:type="spellStart"/>
      <w:r w:rsidRPr="004B1A07">
        <w:t>contactos</w:t>
      </w:r>
      <w:proofErr w:type="spellEnd"/>
      <w:r w:rsidRPr="004B1A07">
        <w:t xml:space="preserve"> e negócios devem ser marcados com ícones de sentimento (por exemplo, </w:t>
      </w:r>
      <w:r w:rsidRPr="004B1A07">
        <w:rPr>
          <w:rFonts w:ascii="Segoe UI Emoji" w:hAnsi="Segoe UI Emoji" w:cs="Segoe UI Emoji"/>
        </w:rPr>
        <w:t>😊</w:t>
      </w:r>
      <w:r w:rsidRPr="004B1A07">
        <w:t xml:space="preserve">, </w:t>
      </w:r>
      <w:r w:rsidRPr="004B1A07">
        <w:rPr>
          <w:rFonts w:ascii="Segoe UI Emoji" w:hAnsi="Segoe UI Emoji" w:cs="Segoe UI Emoji"/>
        </w:rPr>
        <w:t>😐</w:t>
      </w:r>
      <w:r w:rsidRPr="004B1A07">
        <w:t xml:space="preserve">, </w:t>
      </w:r>
      <w:r w:rsidRPr="004B1A07">
        <w:rPr>
          <w:rFonts w:ascii="Segoe UI Emoji" w:hAnsi="Segoe UI Emoji" w:cs="Segoe UI Emoji"/>
        </w:rPr>
        <w:t>😠</w:t>
      </w:r>
      <w:r w:rsidRPr="004B1A07">
        <w:t>) que são atualizados dinamicamente.</w:t>
      </w:r>
    </w:p>
    <w:p w14:paraId="7A22A9EC" w14:textId="77777777" w:rsidR="004B1A07" w:rsidRPr="004B1A07" w:rsidRDefault="004B1A07" w:rsidP="004B1A07">
      <w:pPr>
        <w:numPr>
          <w:ilvl w:val="0"/>
          <w:numId w:val="13"/>
        </w:numPr>
      </w:pPr>
      <w:r w:rsidRPr="004B1A07">
        <w:rPr>
          <w:b/>
          <w:bCs/>
        </w:rPr>
        <w:t>Motor de Próxima Melhor Ação:</w:t>
      </w:r>
      <w:r w:rsidRPr="004B1A07">
        <w:t xml:space="preserve"> Começar com um motor baseado em regras que pode evoluir para um modelo de machine learning.</w:t>
      </w:r>
    </w:p>
    <w:p w14:paraId="1EDDAA10" w14:textId="77777777" w:rsidR="004B1A07" w:rsidRPr="004B1A07" w:rsidRDefault="004B1A07" w:rsidP="004B1A07">
      <w:pPr>
        <w:numPr>
          <w:ilvl w:val="1"/>
          <w:numId w:val="13"/>
        </w:numPr>
      </w:pPr>
      <w:r w:rsidRPr="004B1A07">
        <w:rPr>
          <w:i/>
          <w:iCs/>
        </w:rPr>
        <w:t>Regra Inicial:</w:t>
      </w:r>
      <w:r w:rsidRPr="004B1A07">
        <w:t xml:space="preserve"> SE </w:t>
      </w:r>
      <w:proofErr w:type="spellStart"/>
      <w:r w:rsidRPr="004B1A07">
        <w:t>score_lead</w:t>
      </w:r>
      <w:proofErr w:type="spellEnd"/>
      <w:r w:rsidRPr="004B1A07">
        <w:t xml:space="preserve"> &gt; 80 E </w:t>
      </w:r>
      <w:proofErr w:type="spellStart"/>
      <w:r w:rsidRPr="004B1A07">
        <w:t>sentimento_</w:t>
      </w:r>
      <w:proofErr w:type="gramStart"/>
      <w:r w:rsidRPr="004B1A07">
        <w:t>ultimo</w:t>
      </w:r>
      <w:proofErr w:type="gramEnd"/>
      <w:r w:rsidRPr="004B1A07">
        <w:t>_email</w:t>
      </w:r>
      <w:proofErr w:type="spellEnd"/>
      <w:r w:rsidRPr="004B1A07">
        <w:t xml:space="preserve"> = "Positivo" ENTÃO </w:t>
      </w:r>
      <w:proofErr w:type="spellStart"/>
      <w:r w:rsidRPr="004B1A07">
        <w:t>recomendar_ação</w:t>
      </w:r>
      <w:proofErr w:type="spellEnd"/>
      <w:r w:rsidRPr="004B1A07">
        <w:t xml:space="preserve"> = "Ligar Agora".</w:t>
      </w:r>
    </w:p>
    <w:p w14:paraId="38D1EDDF" w14:textId="77777777" w:rsidR="004B1A07" w:rsidRPr="004B1A07" w:rsidRDefault="004B1A07" w:rsidP="004B1A07">
      <w:pPr>
        <w:numPr>
          <w:ilvl w:val="1"/>
          <w:numId w:val="13"/>
        </w:numPr>
      </w:pPr>
      <w:r w:rsidRPr="004B1A07">
        <w:rPr>
          <w:i/>
          <w:iCs/>
        </w:rPr>
        <w:t>Modelo Avançado:</w:t>
      </w:r>
      <w:r w:rsidRPr="004B1A07">
        <w:t xml:space="preserve"> A IA aprende que ações (ligar, enviar e-mail com estudo de caso, convidar para webinar) levam aos melhores resultados para diferentes tipos de leads em diferentes fases do funil. As recomendações devem aparecer de forma proeminente no registo do lead/negócio e no dashboard.</w:t>
      </w:r>
    </w:p>
    <w:p w14:paraId="689F577B" w14:textId="77777777" w:rsidR="004B1A07" w:rsidRPr="004B1A07" w:rsidRDefault="004B1A07" w:rsidP="004B1A07">
      <w:pPr>
        <w:rPr>
          <w:b/>
          <w:bCs/>
        </w:rPr>
      </w:pPr>
      <w:r w:rsidRPr="004B1A07">
        <w:rPr>
          <w:b/>
          <w:bCs/>
        </w:rPr>
        <w:t>Fase 3 - Coaching de Vendas em Tempo Real</w:t>
      </w:r>
    </w:p>
    <w:p w14:paraId="43EBF0DC" w14:textId="77777777" w:rsidR="004B1A07" w:rsidRPr="004B1A07" w:rsidRDefault="004B1A07" w:rsidP="004B1A07">
      <w:r w:rsidRPr="004B1A07">
        <w:t xml:space="preserve">Este é o auge da IA interativa e de valor acrescentado. Durante uma chamada de vendas ao vivo, a IA ouve a conversa e fornece assistência em tempo real ao representante. Isto pode incluir a apresentação de informações relevantes (Real-Time </w:t>
      </w:r>
      <w:proofErr w:type="spellStart"/>
      <w:r w:rsidRPr="004B1A07">
        <w:t>Assist</w:t>
      </w:r>
      <w:proofErr w:type="spellEnd"/>
      <w:r w:rsidRPr="004B1A07">
        <w:t xml:space="preserve">) ou o fornecimento de feedback sobre os seus padrões de fala, como falar </w:t>
      </w:r>
      <w:proofErr w:type="spellStart"/>
      <w:r w:rsidRPr="004B1A07">
        <w:t>demasiado</w:t>
      </w:r>
      <w:proofErr w:type="spellEnd"/>
      <w:r w:rsidRPr="004B1A07">
        <w:t xml:space="preserve"> rápido ou usar demasiadas palavras de preenchimento.</w:t>
      </w:r>
      <w:r w:rsidRPr="004B1A07">
        <w:rPr>
          <w:vertAlign w:val="superscript"/>
        </w:rPr>
        <w:t>31</w:t>
      </w:r>
    </w:p>
    <w:p w14:paraId="4D840655" w14:textId="77777777" w:rsidR="004B1A07" w:rsidRPr="004B1A07" w:rsidRDefault="004B1A07" w:rsidP="004B1A07">
      <w:r w:rsidRPr="004B1A07">
        <w:t>A estratégia de implementação inclui:</w:t>
      </w:r>
    </w:p>
    <w:p w14:paraId="5CF3BF9F" w14:textId="77777777" w:rsidR="004B1A07" w:rsidRPr="004B1A07" w:rsidRDefault="004B1A07" w:rsidP="004B1A07">
      <w:pPr>
        <w:numPr>
          <w:ilvl w:val="0"/>
          <w:numId w:val="14"/>
        </w:numPr>
      </w:pPr>
      <w:r w:rsidRPr="004B1A07">
        <w:rPr>
          <w:b/>
          <w:bCs/>
        </w:rPr>
        <w:t>Integração de Inteligência Conversacional:</w:t>
      </w:r>
      <w:r w:rsidRPr="004B1A07">
        <w:t xml:space="preserve"> Adotar ou construir uma plataforma que possa transcrever e analisar chamadas em tempo real.</w:t>
      </w:r>
    </w:p>
    <w:p w14:paraId="0E0B2150" w14:textId="77777777" w:rsidR="004B1A07" w:rsidRPr="004B1A07" w:rsidRDefault="004B1A07" w:rsidP="004B1A07">
      <w:pPr>
        <w:numPr>
          <w:ilvl w:val="0"/>
          <w:numId w:val="14"/>
        </w:numPr>
      </w:pPr>
      <w:r w:rsidRPr="004B1A07">
        <w:rPr>
          <w:b/>
          <w:bCs/>
        </w:rPr>
        <w:t>Cartões de Assistência em Tempo Real:</w:t>
      </w:r>
      <w:r w:rsidRPr="004B1A07">
        <w:t xml:space="preserve"> Quando um potencial cliente menciona um concorrente, um "Cartão de Batalha do Concorrente" aparece no ecrã do representante com os principais diferenciadores. Quando o preço é mencionado, um "Guia de Preços e Descontos" pode aparecer.</w:t>
      </w:r>
      <w:r w:rsidRPr="004B1A07">
        <w:rPr>
          <w:vertAlign w:val="superscript"/>
        </w:rPr>
        <w:t>31</w:t>
      </w:r>
    </w:p>
    <w:p w14:paraId="5C09B8C7" w14:textId="77777777" w:rsidR="004B1A07" w:rsidRPr="004B1A07" w:rsidRDefault="004B1A07" w:rsidP="004B1A07">
      <w:pPr>
        <w:numPr>
          <w:ilvl w:val="0"/>
          <w:numId w:val="14"/>
        </w:numPr>
      </w:pPr>
      <w:r w:rsidRPr="004B1A07">
        <w:rPr>
          <w:b/>
          <w:bCs/>
        </w:rPr>
        <w:t>Inteligência Pós-Chamada:</w:t>
      </w:r>
      <w:r w:rsidRPr="004B1A07">
        <w:t xml:space="preserve"> Após a chamada, a IA fornece um resumo conciso, identifica itens de ação ("O cliente pediu uma proposta até sexta-feira"), e pontua a chamada com base em </w:t>
      </w:r>
      <w:proofErr w:type="gramStart"/>
      <w:r w:rsidRPr="004B1A07">
        <w:t>métricas chave</w:t>
      </w:r>
      <w:proofErr w:type="gramEnd"/>
      <w:r w:rsidRPr="004B1A07">
        <w:t xml:space="preserve"> (relação fala-escuta, menção de tópicos importantes, sentimento do cliente).</w:t>
      </w:r>
      <w:r w:rsidRPr="004B1A07">
        <w:rPr>
          <w:vertAlign w:val="superscript"/>
        </w:rPr>
        <w:t>28</w:t>
      </w:r>
      <w:r w:rsidRPr="004B1A07">
        <w:t xml:space="preserve"> Estes dados alimentam os sistemas de coaching e gamificação, fechando o ciclo de melhoria contínua.</w:t>
      </w:r>
    </w:p>
    <w:p w14:paraId="7C028567" w14:textId="77777777" w:rsidR="004B1A07" w:rsidRPr="004B1A07" w:rsidRDefault="004B1A07" w:rsidP="004B1A07">
      <w:r w:rsidRPr="004B1A07">
        <w:t>A implementação da IA é uma jornada, não um destino. A tabela seguinte delineia um roteiro faseado que equilibra a complexidade técnica com o benefício imediato para o cliente e a vantagem competitiva a longo prazo, fornecendo um caminho claro para construir a camada de "obra-prima" do ALSHAM.</w:t>
      </w:r>
    </w:p>
    <w:tbl>
      <w:tblPr>
        <w:tblW w:w="0" w:type="auto"/>
        <w:tblCellSpacing w:w="15" w:type="dxa"/>
        <w:tblCellMar>
          <w:left w:w="0" w:type="dxa"/>
          <w:right w:w="0" w:type="dxa"/>
        </w:tblCellMar>
        <w:tblLook w:val="04A0" w:firstRow="1" w:lastRow="0" w:firstColumn="1" w:lastColumn="0" w:noHBand="0" w:noVBand="1"/>
      </w:tblPr>
      <w:tblGrid>
        <w:gridCol w:w="911"/>
        <w:gridCol w:w="1974"/>
        <w:gridCol w:w="1894"/>
        <w:gridCol w:w="1877"/>
        <w:gridCol w:w="1832"/>
      </w:tblGrid>
      <w:tr w:rsidR="004B1A07" w:rsidRPr="004B1A07" w14:paraId="441C096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4BBD4" w14:textId="77777777" w:rsidR="004B1A07" w:rsidRPr="004B1A07" w:rsidRDefault="004B1A07" w:rsidP="004B1A07">
            <w:r w:rsidRPr="004B1A07">
              <w:t>Fase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66DCA" w14:textId="77777777" w:rsidR="004B1A07" w:rsidRPr="004B1A07" w:rsidRDefault="004B1A07" w:rsidP="004B1A07">
            <w:r w:rsidRPr="004B1A07">
              <w:t>Funcionalidade de 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8E9394" w14:textId="77777777" w:rsidR="004B1A07" w:rsidRPr="004B1A07" w:rsidRDefault="004B1A07" w:rsidP="004B1A07">
            <w:r w:rsidRPr="004B1A07">
              <w:t>Valor Principal para o Cliente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093A0" w14:textId="77777777" w:rsidR="004B1A07" w:rsidRPr="004B1A07" w:rsidRDefault="004B1A07" w:rsidP="004B1A07">
            <w:r w:rsidRPr="004B1A07">
              <w:t>Complexidade Relativa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EC022B" w14:textId="77777777" w:rsidR="004B1A07" w:rsidRPr="004B1A07" w:rsidRDefault="004B1A07" w:rsidP="004B1A07">
            <w:r w:rsidRPr="004B1A07">
              <w:t>Diferenciação Competitiva</w:t>
            </w:r>
          </w:p>
        </w:tc>
      </w:tr>
      <w:tr w:rsidR="004B1A07" w:rsidRPr="004B1A07" w14:paraId="2F0A35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A2AAB0" w14:textId="77777777" w:rsidR="004B1A07" w:rsidRPr="004B1A07" w:rsidRDefault="004B1A07" w:rsidP="004B1A07">
            <w:r w:rsidRPr="004B1A07">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7AE0BA" w14:textId="77777777" w:rsidR="004B1A07" w:rsidRPr="004B1A07" w:rsidRDefault="004B1A07" w:rsidP="004B1A07">
            <w:proofErr w:type="spellStart"/>
            <w:r w:rsidRPr="004B1A07">
              <w:t>Scoring</w:t>
            </w:r>
            <w:proofErr w:type="spellEnd"/>
            <w:r w:rsidRPr="004B1A07">
              <w:t xml:space="preserve"> Preditivo de Leads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0C21A7" w14:textId="77777777" w:rsidR="004B1A07" w:rsidRPr="004B1A07" w:rsidRDefault="004B1A07" w:rsidP="004B1A07">
            <w:r w:rsidRPr="004B1A07">
              <w:t>"Focar a minha equipa nos melhores leads."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3EB98" w14:textId="77777777" w:rsidR="004B1A07" w:rsidRPr="004B1A07" w:rsidRDefault="004B1A07" w:rsidP="004B1A07">
            <w:r w:rsidRPr="004B1A07">
              <w:t>Média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21FD96" w14:textId="77777777" w:rsidR="004B1A07" w:rsidRPr="004B1A07" w:rsidRDefault="004B1A07" w:rsidP="004B1A07">
            <w:r w:rsidRPr="004B1A07">
              <w:t xml:space="preserve">Alta (Move-se para além dos </w:t>
            </w:r>
            <w:proofErr w:type="spellStart"/>
            <w:r w:rsidRPr="004B1A07">
              <w:t>CRMs</w:t>
            </w:r>
            <w:proofErr w:type="spellEnd"/>
            <w:r w:rsidRPr="004B1A07">
              <w:t xml:space="preserve"> básicos)</w:t>
            </w:r>
          </w:p>
        </w:tc>
      </w:tr>
      <w:tr w:rsidR="004B1A07" w:rsidRPr="004B1A07" w14:paraId="383C65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AF0543" w14:textId="77777777" w:rsidR="004B1A07" w:rsidRPr="004B1A07" w:rsidRDefault="004B1A07" w:rsidP="004B1A07">
            <w:r w:rsidRPr="004B1A07">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699D34" w14:textId="77777777" w:rsidR="004B1A07" w:rsidRPr="004B1A07" w:rsidRDefault="004B1A07" w:rsidP="004B1A07">
            <w:r w:rsidRPr="004B1A07">
              <w:t>Análise de Sentimento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0A0C4" w14:textId="77777777" w:rsidR="004B1A07" w:rsidRPr="004B1A07" w:rsidRDefault="004B1A07" w:rsidP="004B1A07">
            <w:r w:rsidRPr="004B1A07">
              <w:t>"Compreender como os meus clientes se sentem realmente."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466FB" w14:textId="77777777" w:rsidR="004B1A07" w:rsidRPr="004B1A07" w:rsidRDefault="004B1A07" w:rsidP="004B1A07">
            <w:r w:rsidRPr="004B1A07">
              <w:t>Média-Alta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F74B0" w14:textId="77777777" w:rsidR="004B1A07" w:rsidRPr="004B1A07" w:rsidRDefault="004B1A07" w:rsidP="004B1A07">
            <w:r w:rsidRPr="004B1A07">
              <w:t>Alta (Fornece um contexto emocional profundo)</w:t>
            </w:r>
          </w:p>
        </w:tc>
      </w:tr>
      <w:tr w:rsidR="004B1A07" w:rsidRPr="004B1A07" w14:paraId="2BC80F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D406B" w14:textId="77777777" w:rsidR="004B1A07" w:rsidRPr="004B1A07" w:rsidRDefault="004B1A07" w:rsidP="004B1A07">
            <w:r w:rsidRPr="004B1A07">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9D3884" w14:textId="77777777" w:rsidR="004B1A07" w:rsidRPr="004B1A07" w:rsidRDefault="004B1A07" w:rsidP="004B1A07">
            <w:r w:rsidRPr="004B1A07">
              <w:t>Próxima Melhor Ação (Next-Best-</w:t>
            </w:r>
            <w:proofErr w:type="spellStart"/>
            <w:r w:rsidRPr="004B1A07">
              <w:t>Action</w:t>
            </w:r>
            <w:proofErr w:type="spellEnd"/>
            <w:r w:rsidRPr="004B1A07">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8DEC4D" w14:textId="77777777" w:rsidR="004B1A07" w:rsidRPr="004B1A07" w:rsidRDefault="004B1A07" w:rsidP="004B1A07">
            <w:r w:rsidRPr="004B1A07">
              <w:t>"Dizer à minha equipa o que fazer a seguir para ganhar."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F49B3" w14:textId="77777777" w:rsidR="004B1A07" w:rsidRPr="004B1A07" w:rsidRDefault="004B1A07" w:rsidP="004B1A07">
            <w:r w:rsidRPr="004B1A07">
              <w:t>Alta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B1817" w14:textId="77777777" w:rsidR="004B1A07" w:rsidRPr="004B1A07" w:rsidRDefault="004B1A07" w:rsidP="004B1A07">
            <w:r w:rsidRPr="004B1A07">
              <w:t>Muito Alta (Orientação proativa é um divisor de águas)</w:t>
            </w:r>
          </w:p>
        </w:tc>
      </w:tr>
      <w:tr w:rsidR="004B1A07" w:rsidRPr="004B1A07" w14:paraId="014E691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134FCB" w14:textId="77777777" w:rsidR="004B1A07" w:rsidRPr="004B1A07" w:rsidRDefault="004B1A07" w:rsidP="004B1A07">
            <w:r w:rsidRPr="004B1A07">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E8DF2F" w14:textId="77777777" w:rsidR="004B1A07" w:rsidRPr="004B1A07" w:rsidRDefault="004B1A07" w:rsidP="004B1A07">
            <w:r w:rsidRPr="004B1A07">
              <w:t>Coaching de Vendas em Tempo Real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6F001" w14:textId="77777777" w:rsidR="004B1A07" w:rsidRPr="004B1A07" w:rsidRDefault="004B1A07" w:rsidP="004B1A07">
            <w:r w:rsidRPr="004B1A07">
              <w:t>"Ajudar a minha equipa a ganhar mais negócios, ao vivo."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23FB7" w14:textId="77777777" w:rsidR="004B1A07" w:rsidRPr="004B1A07" w:rsidRDefault="004B1A07" w:rsidP="004B1A07">
            <w:r w:rsidRPr="004B1A07">
              <w:t>Muito Alta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8311CB" w14:textId="77777777" w:rsidR="004B1A07" w:rsidRPr="004B1A07" w:rsidRDefault="004B1A07" w:rsidP="004B1A07">
            <w:r w:rsidRPr="004B1A07">
              <w:t>Elite (Define uma plataforma líder de mercado)</w:t>
            </w:r>
          </w:p>
        </w:tc>
      </w:tr>
    </w:tbl>
    <w:p w14:paraId="3821A697" w14:textId="77777777" w:rsidR="004B1A07" w:rsidRPr="004B1A07" w:rsidRDefault="004B1A07" w:rsidP="004B1A07">
      <w:pPr>
        <w:rPr>
          <w:b/>
          <w:bCs/>
        </w:rPr>
      </w:pPr>
      <w:r w:rsidRPr="004B1A07">
        <w:rPr>
          <w:b/>
          <w:bCs/>
        </w:rPr>
        <w:t xml:space="preserve">Conclusão: O </w:t>
      </w:r>
      <w:proofErr w:type="spellStart"/>
      <w:r w:rsidRPr="004B1A07">
        <w:rPr>
          <w:b/>
          <w:bCs/>
        </w:rPr>
        <w:t>Blueprint</w:t>
      </w:r>
      <w:proofErr w:type="spellEnd"/>
      <w:r w:rsidRPr="004B1A07">
        <w:rPr>
          <w:b/>
          <w:bCs/>
        </w:rPr>
        <w:t xml:space="preserve"> do ALSHAM 360° Fênix - Uma Síntese para a Liderança de Mercado</w:t>
      </w:r>
    </w:p>
    <w:p w14:paraId="7E00BA88" w14:textId="77777777" w:rsidR="004B1A07" w:rsidRPr="004B1A07" w:rsidRDefault="004B1A07" w:rsidP="004B1A07">
      <w:r w:rsidRPr="004B1A07">
        <w:t xml:space="preserve">A jornada para transformar o ALSHAM 360° Fênix de um CRM funcional numa obra-prima é uma jornada de transformação filosófica e </w:t>
      </w:r>
      <w:proofErr w:type="spellStart"/>
      <w:r w:rsidRPr="004B1A07">
        <w:t>arquitetónica</w:t>
      </w:r>
      <w:proofErr w:type="spellEnd"/>
      <w:r w:rsidRPr="004B1A07">
        <w:t xml:space="preserve">. Este </w:t>
      </w:r>
      <w:proofErr w:type="spellStart"/>
      <w:r w:rsidRPr="004B1A07">
        <w:t>blueprint</w:t>
      </w:r>
      <w:proofErr w:type="spellEnd"/>
      <w:r w:rsidRPr="004B1A07">
        <w:t xml:space="preserve"> detalhou um caminho que vai além da simples adição de funcionalidades, focando-se na construção de um ecossistema de valor sustentado pelos pilares da Demonstração Contínua de Valor, Interação Centrada no Ser Humano e Inteligência Proativa.</w:t>
      </w:r>
    </w:p>
    <w:p w14:paraId="7D00EA3D" w14:textId="77777777" w:rsidR="004B1A07" w:rsidRPr="004B1A07" w:rsidRDefault="004B1A07" w:rsidP="004B1A07">
      <w:r w:rsidRPr="004B1A07">
        <w:t>Cada capítulo deste relatório constrói sobre o anterior, demonstrando que estes sistemas não são independentes, mas formam um ciclo virtuoso, um "</w:t>
      </w:r>
      <w:proofErr w:type="spellStart"/>
      <w:r w:rsidRPr="004B1A07">
        <w:t>flywheel</w:t>
      </w:r>
      <w:proofErr w:type="spellEnd"/>
      <w:r w:rsidRPr="004B1A07">
        <w:t>" integrado que ganha impulso com cada interação do utilizador:</w:t>
      </w:r>
    </w:p>
    <w:p w14:paraId="272729A9" w14:textId="77777777" w:rsidR="004B1A07" w:rsidRPr="004B1A07" w:rsidRDefault="004B1A07" w:rsidP="004B1A07">
      <w:pPr>
        <w:numPr>
          <w:ilvl w:val="0"/>
          <w:numId w:val="15"/>
        </w:numPr>
      </w:pPr>
      <w:r w:rsidRPr="004B1A07">
        <w:t xml:space="preserve">Um </w:t>
      </w:r>
      <w:proofErr w:type="spellStart"/>
      <w:r w:rsidRPr="004B1A07">
        <w:rPr>
          <w:b/>
          <w:bCs/>
        </w:rPr>
        <w:t>Onboarding</w:t>
      </w:r>
      <w:proofErr w:type="spellEnd"/>
      <w:r w:rsidRPr="004B1A07">
        <w:rPr>
          <w:b/>
          <w:bCs/>
        </w:rPr>
        <w:t xml:space="preserve"> (Cap. 1)</w:t>
      </w:r>
      <w:r w:rsidRPr="004B1A07">
        <w:t xml:space="preserve"> excecional leva a uma melhor qualidade dos dados e a uma adoção mais rápida.</w:t>
      </w:r>
    </w:p>
    <w:p w14:paraId="247609D8" w14:textId="77777777" w:rsidR="004B1A07" w:rsidRPr="004B1A07" w:rsidRDefault="004B1A07" w:rsidP="004B1A07">
      <w:pPr>
        <w:numPr>
          <w:ilvl w:val="0"/>
          <w:numId w:val="15"/>
        </w:numPr>
      </w:pPr>
      <w:r w:rsidRPr="004B1A07">
        <w:t xml:space="preserve">Dados de melhor qualidade alimentam um </w:t>
      </w:r>
      <w:r w:rsidRPr="004B1A07">
        <w:rPr>
          <w:b/>
          <w:bCs/>
        </w:rPr>
        <w:t>Dashboard (Cap. 2)</w:t>
      </w:r>
      <w:r w:rsidRPr="004B1A07">
        <w:t xml:space="preserve"> mais perspicaz e </w:t>
      </w:r>
      <w:r w:rsidRPr="004B1A07">
        <w:rPr>
          <w:b/>
          <w:bCs/>
        </w:rPr>
        <w:t>Automações (Cap. 3)</w:t>
      </w:r>
      <w:r w:rsidRPr="004B1A07">
        <w:t xml:space="preserve"> mais relevantes e personalizadas.</w:t>
      </w:r>
    </w:p>
    <w:p w14:paraId="5F6467F4" w14:textId="77777777" w:rsidR="004B1A07" w:rsidRPr="004B1A07" w:rsidRDefault="004B1A07" w:rsidP="004B1A07">
      <w:pPr>
        <w:numPr>
          <w:ilvl w:val="0"/>
          <w:numId w:val="15"/>
        </w:numPr>
      </w:pPr>
      <w:r w:rsidRPr="004B1A07">
        <w:t xml:space="preserve">Uma </w:t>
      </w:r>
      <w:r w:rsidRPr="004B1A07">
        <w:rPr>
          <w:b/>
          <w:bCs/>
        </w:rPr>
        <w:t>Gamificação (Cap. 4)</w:t>
      </w:r>
      <w:r w:rsidRPr="004B1A07">
        <w:t xml:space="preserve"> envolvente impulsiona os comportamentos corretos, cujos dados são capturados e amplificados pela </w:t>
      </w:r>
      <w:r w:rsidRPr="004B1A07">
        <w:rPr>
          <w:b/>
          <w:bCs/>
        </w:rPr>
        <w:t>Camada de IA (Cap. 6)</w:t>
      </w:r>
      <w:r w:rsidRPr="004B1A07">
        <w:t>.</w:t>
      </w:r>
    </w:p>
    <w:p w14:paraId="29F4D63B" w14:textId="77777777" w:rsidR="004B1A07" w:rsidRPr="004B1A07" w:rsidRDefault="004B1A07" w:rsidP="004B1A07">
      <w:pPr>
        <w:numPr>
          <w:ilvl w:val="0"/>
          <w:numId w:val="15"/>
        </w:numPr>
      </w:pPr>
      <w:r w:rsidRPr="004B1A07">
        <w:rPr>
          <w:b/>
          <w:bCs/>
        </w:rPr>
        <w:t>Integrações (Cap. 5)</w:t>
      </w:r>
      <w:r w:rsidRPr="004B1A07">
        <w:t xml:space="preserve"> profundas alimentam o sistema com mais dados de todo o ecossistema do cliente, fazendo com que todo o </w:t>
      </w:r>
      <w:proofErr w:type="spellStart"/>
      <w:r w:rsidRPr="004B1A07">
        <w:t>flywheel</w:t>
      </w:r>
      <w:proofErr w:type="spellEnd"/>
      <w:r w:rsidRPr="004B1A07">
        <w:t xml:space="preserve"> gire mais rápido e crie exponencialmente mais valor.</w:t>
      </w:r>
    </w:p>
    <w:p w14:paraId="30CB6010" w14:textId="77777777" w:rsidR="004B1A07" w:rsidRPr="004B1A07" w:rsidRDefault="004B1A07" w:rsidP="004B1A07">
      <w:r w:rsidRPr="004B1A07">
        <w:t xml:space="preserve">Ao seguir este </w:t>
      </w:r>
      <w:proofErr w:type="spellStart"/>
      <w:r w:rsidRPr="004B1A07">
        <w:t>blueprint</w:t>
      </w:r>
      <w:proofErr w:type="spellEnd"/>
      <w:r w:rsidRPr="004B1A07">
        <w:t>, o ALSHAM 360° Fênix deixará de ser apenas uma ferramenta que os clientes usam. Tornar-se-á um ativo estratégico que os capacita. Não se limitará a lembrar constantemente os seus clientes do seu valor — tornar-se-á um parceiro indispensável no seu crescimento, a verdadeira marca de uma obra-prima.</w:t>
      </w:r>
    </w:p>
    <w:p w14:paraId="2E5D52EA" w14:textId="77777777" w:rsidR="00C8425A" w:rsidRPr="004B1A07" w:rsidRDefault="00C8425A" w:rsidP="004B1A07"/>
    <w:sectPr w:rsidR="00C8425A" w:rsidRPr="004B1A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754"/>
    <w:multiLevelType w:val="multilevel"/>
    <w:tmpl w:val="0D20E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B0047"/>
    <w:multiLevelType w:val="multilevel"/>
    <w:tmpl w:val="9D7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A6BB8"/>
    <w:multiLevelType w:val="multilevel"/>
    <w:tmpl w:val="81D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C4956"/>
    <w:multiLevelType w:val="multilevel"/>
    <w:tmpl w:val="4454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767DF"/>
    <w:multiLevelType w:val="multilevel"/>
    <w:tmpl w:val="23F6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15DB4"/>
    <w:multiLevelType w:val="multilevel"/>
    <w:tmpl w:val="281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60857"/>
    <w:multiLevelType w:val="multilevel"/>
    <w:tmpl w:val="58D8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734F5"/>
    <w:multiLevelType w:val="multilevel"/>
    <w:tmpl w:val="A392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E6B91"/>
    <w:multiLevelType w:val="multilevel"/>
    <w:tmpl w:val="D8F83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63882"/>
    <w:multiLevelType w:val="multilevel"/>
    <w:tmpl w:val="3012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F35E2"/>
    <w:multiLevelType w:val="multilevel"/>
    <w:tmpl w:val="C90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96AB6"/>
    <w:multiLevelType w:val="multilevel"/>
    <w:tmpl w:val="1FF67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33D92"/>
    <w:multiLevelType w:val="multilevel"/>
    <w:tmpl w:val="88CC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192340"/>
    <w:multiLevelType w:val="multilevel"/>
    <w:tmpl w:val="E83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F158A"/>
    <w:multiLevelType w:val="multilevel"/>
    <w:tmpl w:val="F68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814045">
    <w:abstractNumId w:val="12"/>
  </w:num>
  <w:num w:numId="2" w16cid:durableId="1099332147">
    <w:abstractNumId w:val="7"/>
  </w:num>
  <w:num w:numId="3" w16cid:durableId="1238053040">
    <w:abstractNumId w:val="4"/>
  </w:num>
  <w:num w:numId="4" w16cid:durableId="2038195362">
    <w:abstractNumId w:val="14"/>
  </w:num>
  <w:num w:numId="5" w16cid:durableId="680399358">
    <w:abstractNumId w:val="0"/>
  </w:num>
  <w:num w:numId="6" w16cid:durableId="171068193">
    <w:abstractNumId w:val="13"/>
  </w:num>
  <w:num w:numId="7" w16cid:durableId="1423528965">
    <w:abstractNumId w:val="9"/>
  </w:num>
  <w:num w:numId="8" w16cid:durableId="1061244920">
    <w:abstractNumId w:val="1"/>
  </w:num>
  <w:num w:numId="9" w16cid:durableId="2090423347">
    <w:abstractNumId w:val="2"/>
  </w:num>
  <w:num w:numId="10" w16cid:durableId="1911231580">
    <w:abstractNumId w:val="11"/>
  </w:num>
  <w:num w:numId="11" w16cid:durableId="1287463433">
    <w:abstractNumId w:val="5"/>
  </w:num>
  <w:num w:numId="12" w16cid:durableId="1244489433">
    <w:abstractNumId w:val="6"/>
  </w:num>
  <w:num w:numId="13" w16cid:durableId="1240873142">
    <w:abstractNumId w:val="8"/>
  </w:num>
  <w:num w:numId="14" w16cid:durableId="619654433">
    <w:abstractNumId w:val="10"/>
  </w:num>
  <w:num w:numId="15" w16cid:durableId="179467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5A"/>
    <w:rsid w:val="004B1A07"/>
    <w:rsid w:val="00990811"/>
    <w:rsid w:val="00C842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FD39"/>
  <w15:chartTrackingRefBased/>
  <w15:docId w15:val="{BFAD17C5-3576-4AC1-9DBD-F94CDEAB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4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84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842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842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842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842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42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42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425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425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8425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8425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8425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8425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8425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8425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8425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8425A"/>
    <w:rPr>
      <w:rFonts w:eastAsiaTheme="majorEastAsia" w:cstheme="majorBidi"/>
      <w:color w:val="272727" w:themeColor="text1" w:themeTint="D8"/>
    </w:rPr>
  </w:style>
  <w:style w:type="paragraph" w:styleId="Ttulo">
    <w:name w:val="Title"/>
    <w:basedOn w:val="Normal"/>
    <w:next w:val="Normal"/>
    <w:link w:val="TtuloChar"/>
    <w:uiPriority w:val="10"/>
    <w:qFormat/>
    <w:rsid w:val="00C84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42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8425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8425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8425A"/>
    <w:pPr>
      <w:spacing w:before="160"/>
      <w:jc w:val="center"/>
    </w:pPr>
    <w:rPr>
      <w:i/>
      <w:iCs/>
      <w:color w:val="404040" w:themeColor="text1" w:themeTint="BF"/>
    </w:rPr>
  </w:style>
  <w:style w:type="character" w:customStyle="1" w:styleId="CitaoChar">
    <w:name w:val="Citação Char"/>
    <w:basedOn w:val="Fontepargpadro"/>
    <w:link w:val="Citao"/>
    <w:uiPriority w:val="29"/>
    <w:rsid w:val="00C8425A"/>
    <w:rPr>
      <w:i/>
      <w:iCs/>
      <w:color w:val="404040" w:themeColor="text1" w:themeTint="BF"/>
    </w:rPr>
  </w:style>
  <w:style w:type="paragraph" w:styleId="PargrafodaLista">
    <w:name w:val="List Paragraph"/>
    <w:basedOn w:val="Normal"/>
    <w:uiPriority w:val="34"/>
    <w:qFormat/>
    <w:rsid w:val="00C8425A"/>
    <w:pPr>
      <w:ind w:left="720"/>
      <w:contextualSpacing/>
    </w:pPr>
  </w:style>
  <w:style w:type="character" w:styleId="nfaseIntensa">
    <w:name w:val="Intense Emphasis"/>
    <w:basedOn w:val="Fontepargpadro"/>
    <w:uiPriority w:val="21"/>
    <w:qFormat/>
    <w:rsid w:val="00C8425A"/>
    <w:rPr>
      <w:i/>
      <w:iCs/>
      <w:color w:val="0F4761" w:themeColor="accent1" w:themeShade="BF"/>
    </w:rPr>
  </w:style>
  <w:style w:type="paragraph" w:styleId="CitaoIntensa">
    <w:name w:val="Intense Quote"/>
    <w:basedOn w:val="Normal"/>
    <w:next w:val="Normal"/>
    <w:link w:val="CitaoIntensaChar"/>
    <w:uiPriority w:val="30"/>
    <w:qFormat/>
    <w:rsid w:val="00C84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8425A"/>
    <w:rPr>
      <w:i/>
      <w:iCs/>
      <w:color w:val="0F4761" w:themeColor="accent1" w:themeShade="BF"/>
    </w:rPr>
  </w:style>
  <w:style w:type="character" w:styleId="RefernciaIntensa">
    <w:name w:val="Intense Reference"/>
    <w:basedOn w:val="Fontepargpadro"/>
    <w:uiPriority w:val="32"/>
    <w:qFormat/>
    <w:rsid w:val="00C842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5519</Words>
  <Characters>29807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2025-09-01T09:37:00Z</dcterms:created>
  <dcterms:modified xsi:type="dcterms:W3CDTF">2025-09-01T10:05:00Z</dcterms:modified>
</cp:coreProperties>
</file>