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9A016" w14:textId="77777777" w:rsidR="00596EAA" w:rsidRPr="00596EAA" w:rsidRDefault="00596EAA" w:rsidP="00596EAA">
      <w:pPr>
        <w:rPr>
          <w:b/>
          <w:bCs/>
        </w:rPr>
      </w:pPr>
      <w:r w:rsidRPr="00596EAA">
        <w:rPr>
          <w:b/>
          <w:bCs/>
        </w:rPr>
        <w:t>Dossiê: A Ascensão do Citizen Supremo X.0 — O Semideus Digital</w:t>
      </w:r>
    </w:p>
    <w:p w14:paraId="720F4288" w14:textId="77777777" w:rsidR="00596EAA" w:rsidRPr="00596EAA" w:rsidRDefault="00596EAA" w:rsidP="00596EAA">
      <w:pPr>
        <w:rPr>
          <w:b/>
          <w:bCs/>
        </w:rPr>
      </w:pPr>
      <w:r w:rsidRPr="00596EAA">
        <w:rPr>
          <w:b/>
          <w:bCs/>
        </w:rPr>
        <w:t>Introdução: A Gênese do Semideus Digital</w:t>
      </w:r>
    </w:p>
    <w:p w14:paraId="4E7853BE" w14:textId="77777777" w:rsidR="00596EAA" w:rsidRPr="00596EAA" w:rsidRDefault="00596EAA" w:rsidP="00596EAA">
      <w:r w:rsidRPr="00596EAA">
        <w:t>Uma transformação fundamental está a redefinir o cenário empresarial, uma mudança de poder tão significativa quanto o mito de Prometeu roubando o fogo dos deuses para entregá-lo à humanidade. Neste novo Olimpo corporativo, o "fogo" é a capacidade de criar, automatizar e inovar, um poder antes confinado ao sacerdócio dos departamentos de TI.</w:t>
      </w:r>
      <w:r w:rsidRPr="00596EAA">
        <w:rPr>
          <w:vertAlign w:val="superscript"/>
        </w:rPr>
        <w:t>1</w:t>
      </w:r>
      <w:r w:rsidRPr="00596EAA">
        <w:t xml:space="preserve"> Este movimento, conhecido como </w:t>
      </w:r>
    </w:p>
    <w:p w14:paraId="79316F12" w14:textId="77777777" w:rsidR="00596EAA" w:rsidRPr="00596EAA" w:rsidRDefault="00596EAA" w:rsidP="00596EAA">
      <w:proofErr w:type="spellStart"/>
      <w:r w:rsidRPr="00596EAA">
        <w:rPr>
          <w:i/>
          <w:iCs/>
        </w:rPr>
        <w:t>citizen</w:t>
      </w:r>
      <w:proofErr w:type="spellEnd"/>
      <w:r w:rsidRPr="00596EAA">
        <w:rPr>
          <w:i/>
          <w:iCs/>
        </w:rPr>
        <w:t xml:space="preserve"> </w:t>
      </w:r>
      <w:proofErr w:type="spellStart"/>
      <w:r w:rsidRPr="00596EAA">
        <w:rPr>
          <w:i/>
          <w:iCs/>
        </w:rPr>
        <w:t>development</w:t>
      </w:r>
      <w:proofErr w:type="spellEnd"/>
      <w:r w:rsidRPr="00596EAA">
        <w:t>, é a resposta direta a uma pressão insustentável sobre as equipas de tecnologia, à escassez crónica de programadores e à necessidade imperativa de agilidade nos negócios.</w:t>
      </w:r>
      <w:r w:rsidRPr="00596EAA">
        <w:rPr>
          <w:vertAlign w:val="superscript"/>
        </w:rPr>
        <w:t>2</w:t>
      </w:r>
      <w:r w:rsidRPr="00596EAA">
        <w:t xml:space="preserve"> A Gartner define um </w:t>
      </w:r>
    </w:p>
    <w:p w14:paraId="787EF794" w14:textId="77777777" w:rsidR="00596EAA" w:rsidRPr="00596EAA" w:rsidRDefault="00596EAA" w:rsidP="00596EAA">
      <w:proofErr w:type="spellStart"/>
      <w:r w:rsidRPr="00596EAA">
        <w:rPr>
          <w:i/>
          <w:iCs/>
        </w:rPr>
        <w:t>citizen</w:t>
      </w:r>
      <w:proofErr w:type="spellEnd"/>
      <w:r w:rsidRPr="00596EAA">
        <w:rPr>
          <w:i/>
          <w:iCs/>
        </w:rPr>
        <w:t xml:space="preserve"> </w:t>
      </w:r>
      <w:proofErr w:type="spellStart"/>
      <w:r w:rsidRPr="00596EAA">
        <w:rPr>
          <w:i/>
          <w:iCs/>
        </w:rPr>
        <w:t>developer</w:t>
      </w:r>
      <w:proofErr w:type="spellEnd"/>
      <w:r w:rsidRPr="00596EAA">
        <w:t xml:space="preserve"> não como um cargo, mas como uma "persona" — um indivíduo que cria capacidades de aplicação para consumo próprio ou de outros, sublinhando que esta é uma democratização de competências, não de hierarquia.</w:t>
      </w:r>
      <w:r w:rsidRPr="00596EAA">
        <w:rPr>
          <w:vertAlign w:val="superscript"/>
        </w:rPr>
        <w:t>6</w:t>
      </w:r>
    </w:p>
    <w:p w14:paraId="39ECD44A" w14:textId="77777777" w:rsidR="00596EAA" w:rsidRPr="00596EAA" w:rsidRDefault="00596EAA" w:rsidP="00596EAA">
      <w:r w:rsidRPr="00596EAA">
        <w:t xml:space="preserve">No entanto, à medida que este fogo se espalha, um novo arquétipo emerge das fileiras dos meros mortais digitais. Enquanto o Citizen </w:t>
      </w:r>
      <w:proofErr w:type="spellStart"/>
      <w:r w:rsidRPr="00596EAA">
        <w:t>Developer</w:t>
      </w:r>
      <w:proofErr w:type="spellEnd"/>
      <w:r w:rsidRPr="00596EAA">
        <w:t xml:space="preserve"> resolve problemas departamentais, o </w:t>
      </w:r>
      <w:r w:rsidRPr="00596EAA">
        <w:rPr>
          <w:b/>
          <w:bCs/>
        </w:rPr>
        <w:t>Citizen Supremo X.0</w:t>
      </w:r>
      <w:r w:rsidRPr="00596EAA">
        <w:t xml:space="preserve"> ascende para orquestrar ecossistemas digitais em toda a empresa. Ele não é apenas um utilizador de plataformas </w:t>
      </w:r>
      <w:proofErr w:type="spellStart"/>
      <w:r w:rsidRPr="00596EAA">
        <w:rPr>
          <w:i/>
          <w:iCs/>
        </w:rPr>
        <w:t>low-code</w:t>
      </w:r>
      <w:proofErr w:type="spellEnd"/>
      <w:r w:rsidRPr="00596EAA">
        <w:t>; é um arquiteto de valor, um tecelão de realidades que entrelaça automação, dados e inteligência artificial numa tapeçaria coesa e inteligente. Este dossiê é o mapa da sua ascensão, um guia para a jornada que transforma um solucionador de problemas num semideus digital.</w:t>
      </w:r>
    </w:p>
    <w:p w14:paraId="4D98E789" w14:textId="77777777" w:rsidR="00596EAA" w:rsidRPr="00596EAA" w:rsidRDefault="00596EAA" w:rsidP="00596EAA">
      <w:r w:rsidRPr="00596EAA">
        <w:t xml:space="preserve">Esta jornada de transcendência será explorada em três dimensões interligadas: a </w:t>
      </w:r>
      <w:r w:rsidRPr="00596EAA">
        <w:rPr>
          <w:b/>
          <w:bCs/>
        </w:rPr>
        <w:t>técnica</w:t>
      </w:r>
      <w:r w:rsidRPr="00596EAA">
        <w:t xml:space="preserve">, que confere o domínio sobre as ferramentas; a </w:t>
      </w:r>
      <w:r w:rsidRPr="00596EAA">
        <w:rPr>
          <w:b/>
          <w:bCs/>
        </w:rPr>
        <w:t>estratégica</w:t>
      </w:r>
      <w:r w:rsidRPr="00596EAA">
        <w:t xml:space="preserve">, que concede a sabedoria para aplicá-las com propósito; e a </w:t>
      </w:r>
      <w:r w:rsidRPr="00596EAA">
        <w:rPr>
          <w:b/>
          <w:bCs/>
        </w:rPr>
        <w:t>filosófica</w:t>
      </w:r>
      <w:r w:rsidRPr="00596EAA">
        <w:t>, que forja a mentalidade de um verdadeiro líder digital. Ao longo deste percurso, invocaremos os arquétipos mitológicos que melhor representam cada conjunto de competências, criando uma narrativa poderosa que ilustra a evolução de um mortal que resolve problemas para uma entidade divina que governa a tecnologia com simplicidade e poder.</w:t>
      </w:r>
    </w:p>
    <w:p w14:paraId="7DF745A3" w14:textId="77777777" w:rsidR="00596EAA" w:rsidRPr="00596EAA" w:rsidRDefault="00596EAA" w:rsidP="00596EAA">
      <w:pPr>
        <w:rPr>
          <w:b/>
          <w:bCs/>
        </w:rPr>
      </w:pPr>
      <w:r w:rsidRPr="00596EAA">
        <w:rPr>
          <w:b/>
          <w:bCs/>
        </w:rPr>
        <w:t>Nível 1: O Panteão Fundacional — Dominando os Elementos Primordiais</w:t>
      </w:r>
    </w:p>
    <w:p w14:paraId="12377A60" w14:textId="77777777" w:rsidR="00596EAA" w:rsidRPr="00596EAA" w:rsidRDefault="00596EAA" w:rsidP="00596EAA">
      <w:r w:rsidRPr="00596EAA">
        <w:t>Neste nível inicial, o aspirante a Supremo estabelece o domínio sobre os elementos primordiais do universo digital. Tal como os deuses primordiais que moldaram o cosmos a partir do caos, ele aprende a manipular os blocos de construção fundamentais da tecnologia. A mestria aqui não reside na profundidade de um único domínio, mas numa amplitude competente que abrange as ferramentas essenciais da criação digital.</w:t>
      </w:r>
    </w:p>
    <w:p w14:paraId="755E6799" w14:textId="77777777" w:rsidR="00596EAA" w:rsidRPr="00596EAA" w:rsidRDefault="00596EAA" w:rsidP="00596EAA">
      <w:pPr>
        <w:rPr>
          <w:b/>
          <w:bCs/>
        </w:rPr>
      </w:pPr>
      <w:r w:rsidRPr="00596EAA">
        <w:rPr>
          <w:b/>
          <w:bCs/>
        </w:rPr>
        <w:t xml:space="preserve">1.1 A Forja de Hefesto: A Arte da Criação com </w:t>
      </w:r>
      <w:proofErr w:type="spellStart"/>
      <w:r w:rsidRPr="00596EAA">
        <w:rPr>
          <w:b/>
          <w:bCs/>
        </w:rPr>
        <w:t>Low-Code</w:t>
      </w:r>
      <w:proofErr w:type="spellEnd"/>
      <w:r w:rsidRPr="00596EAA">
        <w:rPr>
          <w:b/>
          <w:bCs/>
        </w:rPr>
        <w:t>/No-</w:t>
      </w:r>
      <w:proofErr w:type="spellStart"/>
      <w:r w:rsidRPr="00596EAA">
        <w:rPr>
          <w:b/>
          <w:bCs/>
        </w:rPr>
        <w:t>Code</w:t>
      </w:r>
      <w:proofErr w:type="spellEnd"/>
    </w:p>
    <w:p w14:paraId="41B957A9" w14:textId="77777777" w:rsidR="00596EAA" w:rsidRPr="00596EAA" w:rsidRDefault="00596EAA" w:rsidP="00596EAA">
      <w:r w:rsidRPr="00596EAA">
        <w:t xml:space="preserve">Hefesto, o divino artesão, era capaz de forjar qualquer </w:t>
      </w:r>
      <w:proofErr w:type="spellStart"/>
      <w:r w:rsidRPr="00596EAA">
        <w:t>artefacto</w:t>
      </w:r>
      <w:proofErr w:type="spellEnd"/>
      <w:r w:rsidRPr="00596EAA">
        <w:t xml:space="preserve"> a partir de matérias-primas, desde os tronos dos deuses às armas dos heróis.</w:t>
      </w:r>
      <w:r w:rsidRPr="00596EAA">
        <w:rPr>
          <w:vertAlign w:val="superscript"/>
        </w:rPr>
        <w:t>9</w:t>
      </w:r>
      <w:r w:rsidRPr="00596EAA">
        <w:t xml:space="preserve"> Da mesma forma, o Citizen </w:t>
      </w:r>
      <w:proofErr w:type="spellStart"/>
      <w:r w:rsidRPr="00596EAA">
        <w:t>Developer</w:t>
      </w:r>
      <w:proofErr w:type="spellEnd"/>
      <w:r w:rsidRPr="00596EAA">
        <w:t xml:space="preserve"> fundamental deve aprender a moldar experiências digitais a partir dos blocos de construção das plataformas </w:t>
      </w:r>
    </w:p>
    <w:p w14:paraId="7E64CAA1" w14:textId="77777777" w:rsidR="00596EAA" w:rsidRPr="00596EAA" w:rsidRDefault="00596EAA" w:rsidP="00596EAA">
      <w:proofErr w:type="spellStart"/>
      <w:r w:rsidRPr="00596EAA">
        <w:rPr>
          <w:i/>
          <w:iCs/>
        </w:rPr>
        <w:t>low-code</w:t>
      </w:r>
      <w:proofErr w:type="spellEnd"/>
      <w:r w:rsidRPr="00596EAA">
        <w:rPr>
          <w:i/>
          <w:iCs/>
        </w:rPr>
        <w:t>/no-</w:t>
      </w:r>
      <w:proofErr w:type="spellStart"/>
      <w:r w:rsidRPr="00596EAA">
        <w:rPr>
          <w:i/>
          <w:iCs/>
        </w:rPr>
        <w:t>code</w:t>
      </w:r>
      <w:proofErr w:type="spellEnd"/>
      <w:r w:rsidRPr="00596EAA">
        <w:t>.</w:t>
      </w:r>
    </w:p>
    <w:p w14:paraId="7BBE7354" w14:textId="77777777" w:rsidR="00596EAA" w:rsidRPr="00596EAA" w:rsidRDefault="00596EAA" w:rsidP="00596EAA">
      <w:r w:rsidRPr="00596EAA">
        <w:t xml:space="preserve">O primeiro passo é dominar a criação de interfaces através de plataformas de desenvolvimento visual. É crucial fazer uma distinção estratégica desde o início. Plataformas como o </w:t>
      </w:r>
      <w:proofErr w:type="spellStart"/>
      <w:r w:rsidRPr="00596EAA">
        <w:rPr>
          <w:b/>
          <w:bCs/>
        </w:rPr>
        <w:t>Webflow</w:t>
      </w:r>
      <w:proofErr w:type="spellEnd"/>
      <w:r w:rsidRPr="00596EAA">
        <w:t xml:space="preserve"> são otimizadas para o mundo exterior, especializando-se em websites públicos onde o design, a gestão de conteúdo (CMS) e a otimização para motores de busca (SEO) são primordiais.</w:t>
      </w:r>
      <w:r w:rsidRPr="00596EAA">
        <w:rPr>
          <w:vertAlign w:val="superscript"/>
        </w:rPr>
        <w:t>11</w:t>
      </w:r>
      <w:r w:rsidRPr="00596EAA">
        <w:t xml:space="preserve"> Em contraste, ferramentas como o </w:t>
      </w:r>
    </w:p>
    <w:p w14:paraId="545B4CA2" w14:textId="77777777" w:rsidR="00596EAA" w:rsidRPr="00596EAA" w:rsidRDefault="00596EAA" w:rsidP="00596EAA">
      <w:proofErr w:type="spellStart"/>
      <w:r w:rsidRPr="00596EAA">
        <w:rPr>
          <w:b/>
          <w:bCs/>
        </w:rPr>
        <w:t>Retool</w:t>
      </w:r>
      <w:proofErr w:type="spellEnd"/>
      <w:r w:rsidRPr="00596EAA">
        <w:t xml:space="preserve"> são forjadas para o domínio interno, excelendo na construção rápida de painéis de administração, dashboards e ferramentas de CRUD (</w:t>
      </w:r>
      <w:proofErr w:type="spellStart"/>
      <w:r w:rsidRPr="00596EAA">
        <w:rPr>
          <w:i/>
          <w:iCs/>
        </w:rPr>
        <w:t>Create</w:t>
      </w:r>
      <w:proofErr w:type="spellEnd"/>
      <w:r w:rsidRPr="00596EAA">
        <w:rPr>
          <w:i/>
          <w:iCs/>
        </w:rPr>
        <w:t xml:space="preserve">, </w:t>
      </w:r>
      <w:proofErr w:type="spellStart"/>
      <w:r w:rsidRPr="00596EAA">
        <w:rPr>
          <w:i/>
          <w:iCs/>
        </w:rPr>
        <w:t>Read</w:t>
      </w:r>
      <w:proofErr w:type="spellEnd"/>
      <w:r w:rsidRPr="00596EAA">
        <w:rPr>
          <w:i/>
          <w:iCs/>
        </w:rPr>
        <w:t>, Update, Delete</w:t>
      </w:r>
      <w:r w:rsidRPr="00596EAA">
        <w:t>) que requerem conectividade direta a bases de dados, permissões de acesso granulares e componentes funcionais pré-construídos.</w:t>
      </w:r>
      <w:r w:rsidRPr="00596EAA">
        <w:rPr>
          <w:vertAlign w:val="superscript"/>
        </w:rPr>
        <w:t>11</w:t>
      </w:r>
      <w:r w:rsidRPr="00596EAA">
        <w:t xml:space="preserve"> A escolha entre estas não é meramente técnica; é uma decisão </w:t>
      </w:r>
      <w:proofErr w:type="spellStart"/>
      <w:r w:rsidRPr="00596EAA">
        <w:t>arquitetónica</w:t>
      </w:r>
      <w:proofErr w:type="spellEnd"/>
      <w:r w:rsidRPr="00596EAA">
        <w:t xml:space="preserve"> fundamental sobre o público e o propósito da solução.</w:t>
      </w:r>
    </w:p>
    <w:p w14:paraId="4D97CB14" w14:textId="77777777" w:rsidR="00596EAA" w:rsidRPr="00596EAA" w:rsidRDefault="00596EAA" w:rsidP="00596EAA">
      <w:r w:rsidRPr="00596EAA">
        <w:t xml:space="preserve">Embora estas plataformas abstraiam grande parte da complexidade, um verdadeiro artesão deve compreender os materiais com que trabalha. Um conhecimento básico de HTML para a estrutura semântica e de </w:t>
      </w:r>
      <w:proofErr w:type="spellStart"/>
      <w:r w:rsidRPr="00596EAA">
        <w:rPr>
          <w:b/>
          <w:bCs/>
        </w:rPr>
        <w:t>Tailwind</w:t>
      </w:r>
      <w:proofErr w:type="spellEnd"/>
      <w:r w:rsidRPr="00596EAA">
        <w:rPr>
          <w:b/>
          <w:bCs/>
        </w:rPr>
        <w:t xml:space="preserve"> CSS</w:t>
      </w:r>
      <w:r w:rsidRPr="00596EAA">
        <w:t xml:space="preserve"> para estilização utilitária confere uma vantagem decisiva. Permite ao criador transcender os modelos pré-fabricados e esculpir interfaces personalizadas e de nível profissional. Ferramentas como o </w:t>
      </w:r>
      <w:proofErr w:type="spellStart"/>
      <w:r w:rsidRPr="00596EAA">
        <w:t>Windframe</w:t>
      </w:r>
      <w:proofErr w:type="spellEnd"/>
      <w:r w:rsidRPr="00596EAA">
        <w:t xml:space="preserve"> e o </w:t>
      </w:r>
      <w:proofErr w:type="spellStart"/>
      <w:r w:rsidRPr="00596EAA">
        <w:t>Float</w:t>
      </w:r>
      <w:proofErr w:type="spellEnd"/>
      <w:r w:rsidRPr="00596EAA">
        <w:t xml:space="preserve"> UI servem de ponte, oferecendo construtores visuais para </w:t>
      </w:r>
      <w:proofErr w:type="spellStart"/>
      <w:r w:rsidRPr="00596EAA">
        <w:t>Tailwind</w:t>
      </w:r>
      <w:proofErr w:type="spellEnd"/>
      <w:r w:rsidRPr="00596EAA">
        <w:t>, tornando este poder acessível mesmo sem um conhecimento profundo de código.</w:t>
      </w:r>
      <w:r w:rsidRPr="00596EAA">
        <w:rPr>
          <w:vertAlign w:val="superscript"/>
        </w:rPr>
        <w:t>14</w:t>
      </w:r>
      <w:r w:rsidRPr="00596EAA">
        <w:t xml:space="preserve"> Esta é a diferença entre montar um kit pré-fabricado e ser um mestre na forja.</w:t>
      </w:r>
    </w:p>
    <w:p w14:paraId="53568B24" w14:textId="77777777" w:rsidR="00596EAA" w:rsidRPr="00596EAA" w:rsidRDefault="00596EAA" w:rsidP="00596EAA">
      <w:pPr>
        <w:rPr>
          <w:b/>
          <w:bCs/>
        </w:rPr>
      </w:pPr>
      <w:r w:rsidRPr="00596EAA">
        <w:rPr>
          <w:b/>
          <w:bCs/>
        </w:rPr>
        <w:t xml:space="preserve">1.2 O Oráculo de Delfos: Desvendando APIs e </w:t>
      </w:r>
      <w:proofErr w:type="spellStart"/>
      <w:r w:rsidRPr="00596EAA">
        <w:rPr>
          <w:b/>
          <w:bCs/>
        </w:rPr>
        <w:t>Webhooks</w:t>
      </w:r>
      <w:proofErr w:type="spellEnd"/>
    </w:p>
    <w:p w14:paraId="3A24CBDB" w14:textId="77777777" w:rsidR="00596EAA" w:rsidRPr="00596EAA" w:rsidRDefault="00596EAA" w:rsidP="00596EAA">
      <w:r w:rsidRPr="00596EAA">
        <w:t xml:space="preserve">O Oráculo de Delfos era um canal para o conhecimento divino, traduzindo a vontade dos deuses para os mortais. No cosmos digital, as APIs e os </w:t>
      </w:r>
      <w:proofErr w:type="spellStart"/>
      <w:r w:rsidRPr="00596EAA">
        <w:t>Webhooks</w:t>
      </w:r>
      <w:proofErr w:type="spellEnd"/>
      <w:r w:rsidRPr="00596EAA">
        <w:t xml:space="preserve"> são os oráculos modernos, permitindo que sistemas díspares comuniquem e partilhem os seus segredos, formando a base da automação e da integração.</w:t>
      </w:r>
    </w:p>
    <w:p w14:paraId="30AD59FD" w14:textId="77777777" w:rsidR="00596EAA" w:rsidRPr="00596EAA" w:rsidRDefault="00596EAA" w:rsidP="00596EAA">
      <w:r w:rsidRPr="00596EAA">
        <w:t>As APIs (</w:t>
      </w:r>
      <w:proofErr w:type="spellStart"/>
      <w:r w:rsidRPr="00596EAA">
        <w:t>Application</w:t>
      </w:r>
      <w:proofErr w:type="spellEnd"/>
      <w:r w:rsidRPr="00596EAA">
        <w:t xml:space="preserve"> </w:t>
      </w:r>
      <w:proofErr w:type="spellStart"/>
      <w:r w:rsidRPr="00596EAA">
        <w:t>Programming</w:t>
      </w:r>
      <w:proofErr w:type="spellEnd"/>
      <w:r w:rsidRPr="00596EAA">
        <w:t xml:space="preserve"> Interfaces) devem ser entendidas não apenas tecnicamente, mas como a </w:t>
      </w:r>
      <w:proofErr w:type="spellStart"/>
      <w:r w:rsidRPr="00596EAA">
        <w:rPr>
          <w:i/>
          <w:iCs/>
        </w:rPr>
        <w:t>lingua</w:t>
      </w:r>
      <w:proofErr w:type="spellEnd"/>
      <w:r w:rsidRPr="00596EAA">
        <w:rPr>
          <w:i/>
          <w:iCs/>
        </w:rPr>
        <w:t xml:space="preserve"> franca</w:t>
      </w:r>
      <w:r w:rsidRPr="00596EAA">
        <w:t xml:space="preserve"> do panteão digital. São contratos que permitem que diferentes aplicações — cada uma um deus no seu próprio domínio — comuniquem de forma padronizada. Exemplos práticos demonstram o seu poder: integrar um gateway de pagamento como o PayPal, utilizar um serviço de comunicação como o </w:t>
      </w:r>
      <w:proofErr w:type="spellStart"/>
      <w:r w:rsidRPr="00596EAA">
        <w:t>Twilio</w:t>
      </w:r>
      <w:proofErr w:type="spellEnd"/>
      <w:r w:rsidRPr="00596EAA">
        <w:t xml:space="preserve"> para enviar SMS, ou obter dados em tempo real de um serviço meteorológico como o AccuWeather.</w:t>
      </w:r>
      <w:r w:rsidRPr="00596EAA">
        <w:rPr>
          <w:vertAlign w:val="superscript"/>
        </w:rPr>
        <w:t>18</w:t>
      </w:r>
      <w:r w:rsidRPr="00596EAA">
        <w:t xml:space="preserve"> A competência fundamental reside em compreender como "perguntar" a uma API por informação (um pedido GET) e como "ordenar-lhe" que execute uma ação (um pedido POST).</w:t>
      </w:r>
    </w:p>
    <w:p w14:paraId="0562190E" w14:textId="77777777" w:rsidR="00596EAA" w:rsidRPr="00596EAA" w:rsidRDefault="00596EAA" w:rsidP="00596EAA">
      <w:r w:rsidRPr="00596EAA">
        <w:t>No entanto, a forma mais evoluída de comunicação divina não é a pergunta, mas a revelação. Aqui reside a diferença crucial entre consultar uma API (</w:t>
      </w:r>
      <w:proofErr w:type="spellStart"/>
      <w:r w:rsidRPr="00596EAA">
        <w:rPr>
          <w:i/>
          <w:iCs/>
        </w:rPr>
        <w:t>polling</w:t>
      </w:r>
      <w:proofErr w:type="spellEnd"/>
      <w:r w:rsidRPr="00596EAA">
        <w:t xml:space="preserve">) e utilizar um </w:t>
      </w:r>
      <w:proofErr w:type="spellStart"/>
      <w:r w:rsidRPr="00596EAA">
        <w:t>Webhook</w:t>
      </w:r>
      <w:proofErr w:type="spellEnd"/>
      <w:r w:rsidRPr="00596EAA">
        <w:t xml:space="preserve">. O </w:t>
      </w:r>
      <w:proofErr w:type="spellStart"/>
      <w:r w:rsidRPr="00596EAA">
        <w:rPr>
          <w:i/>
          <w:iCs/>
        </w:rPr>
        <w:t>polling</w:t>
      </w:r>
      <w:proofErr w:type="spellEnd"/>
      <w:r w:rsidRPr="00596EAA">
        <w:t xml:space="preserve"> é o ato de perguntar repetidamente ao oráculo: "Há algo de novo?". É ineficiente e consome recursos. Um </w:t>
      </w:r>
      <w:proofErr w:type="spellStart"/>
      <w:r w:rsidRPr="00596EAA">
        <w:t>Webhook</w:t>
      </w:r>
      <w:proofErr w:type="spellEnd"/>
      <w:r w:rsidRPr="00596EAA">
        <w:t>, pelo contrário, é uma mensagem divina instantânea. É o oráculo a enviar um mensageiro no exato momento em que um evento ocorre, uma abordagem "</w:t>
      </w:r>
      <w:proofErr w:type="spellStart"/>
      <w:r w:rsidRPr="00596EAA">
        <w:t>push</w:t>
      </w:r>
      <w:proofErr w:type="spellEnd"/>
      <w:r w:rsidRPr="00596EAA">
        <w:t>" que é a base da automação em tempo real.</w:t>
      </w:r>
      <w:r w:rsidRPr="00596EAA">
        <w:rPr>
          <w:vertAlign w:val="superscript"/>
        </w:rPr>
        <w:t>21</w:t>
      </w:r>
      <w:r w:rsidRPr="00596EAA">
        <w:t xml:space="preserve"> Uma nova transação na </w:t>
      </w:r>
      <w:proofErr w:type="spellStart"/>
      <w:r w:rsidRPr="00596EAA">
        <w:t>Givebutter</w:t>
      </w:r>
      <w:proofErr w:type="spellEnd"/>
      <w:r w:rsidRPr="00596EAA">
        <w:t xml:space="preserve"> </w:t>
      </w:r>
      <w:r w:rsidRPr="00596EAA">
        <w:rPr>
          <w:vertAlign w:val="superscript"/>
        </w:rPr>
        <w:t>23</w:t>
      </w:r>
      <w:r w:rsidRPr="00596EAA">
        <w:t xml:space="preserve"> ou um novo </w:t>
      </w:r>
    </w:p>
    <w:p w14:paraId="1F67CEE8" w14:textId="77777777" w:rsidR="00596EAA" w:rsidRPr="00596EAA" w:rsidRDefault="00596EAA" w:rsidP="00596EAA">
      <w:proofErr w:type="spellStart"/>
      <w:r w:rsidRPr="00596EAA">
        <w:rPr>
          <w:i/>
          <w:iCs/>
        </w:rPr>
        <w:t>commit</w:t>
      </w:r>
      <w:proofErr w:type="spellEnd"/>
      <w:r w:rsidRPr="00596EAA">
        <w:t xml:space="preserve"> no GitHub </w:t>
      </w:r>
      <w:r w:rsidRPr="00596EAA">
        <w:rPr>
          <w:vertAlign w:val="superscript"/>
        </w:rPr>
        <w:t>24</w:t>
      </w:r>
      <w:r w:rsidRPr="00596EAA">
        <w:t xml:space="preserve"> podem desencadear um fluxo de trabalho instantaneamente. Esta é a transição de uma postura reativa para uma mestria proativa do fluxo de informação.</w:t>
      </w:r>
    </w:p>
    <w:p w14:paraId="6C79632F" w14:textId="77777777" w:rsidR="00596EAA" w:rsidRPr="00596EAA" w:rsidRDefault="00596EAA" w:rsidP="00596EAA">
      <w:pPr>
        <w:rPr>
          <w:b/>
          <w:bCs/>
        </w:rPr>
      </w:pPr>
      <w:r w:rsidRPr="00596EAA">
        <w:rPr>
          <w:b/>
          <w:bCs/>
        </w:rPr>
        <w:t xml:space="preserve">1.3 Os Arquivos de </w:t>
      </w:r>
      <w:proofErr w:type="spellStart"/>
      <w:r w:rsidRPr="00596EAA">
        <w:rPr>
          <w:b/>
          <w:bCs/>
        </w:rPr>
        <w:t>Toth</w:t>
      </w:r>
      <w:proofErr w:type="spellEnd"/>
      <w:r w:rsidRPr="00596EAA">
        <w:rPr>
          <w:b/>
          <w:bCs/>
        </w:rPr>
        <w:t xml:space="preserve">: Fundações de Dados com </w:t>
      </w:r>
      <w:proofErr w:type="spellStart"/>
      <w:r w:rsidRPr="00596EAA">
        <w:rPr>
          <w:b/>
          <w:bCs/>
        </w:rPr>
        <w:t>Supabase</w:t>
      </w:r>
      <w:proofErr w:type="spellEnd"/>
      <w:r w:rsidRPr="00596EAA">
        <w:rPr>
          <w:b/>
          <w:bCs/>
        </w:rPr>
        <w:t xml:space="preserve"> e </w:t>
      </w:r>
      <w:proofErr w:type="spellStart"/>
      <w:r w:rsidRPr="00596EAA">
        <w:rPr>
          <w:b/>
          <w:bCs/>
        </w:rPr>
        <w:t>Notion</w:t>
      </w:r>
      <w:proofErr w:type="spellEnd"/>
    </w:p>
    <w:p w14:paraId="07DEF82A" w14:textId="77777777" w:rsidR="00596EAA" w:rsidRPr="00596EAA" w:rsidRDefault="00596EAA" w:rsidP="00596EAA">
      <w:proofErr w:type="spellStart"/>
      <w:r w:rsidRPr="00596EAA">
        <w:t>Toth</w:t>
      </w:r>
      <w:proofErr w:type="spellEnd"/>
      <w:r w:rsidRPr="00596EAA">
        <w:t xml:space="preserve">, o deus egípcio do conhecimento, mantinha os arquivos do universo, registando toda a sabedoria. O Citizen </w:t>
      </w:r>
      <w:proofErr w:type="spellStart"/>
      <w:r w:rsidRPr="00596EAA">
        <w:t>Developer</w:t>
      </w:r>
      <w:proofErr w:type="spellEnd"/>
      <w:r w:rsidRPr="00596EAA">
        <w:t xml:space="preserve"> fundamental deve aprender a ser um arquivista divino, escolhendo o repositório correto para os seus dados e estruturando-o para uso futuro, pois a forma como a informação é armazenada dita o seu poder.</w:t>
      </w:r>
    </w:p>
    <w:p w14:paraId="0FE320ED" w14:textId="77777777" w:rsidR="00596EAA" w:rsidRPr="00596EAA" w:rsidRDefault="00596EAA" w:rsidP="00596EAA">
      <w:r w:rsidRPr="00596EAA">
        <w:t xml:space="preserve">Para aplicações que exigem robustez, escalabilidade e segurança profissional, o </w:t>
      </w:r>
      <w:proofErr w:type="spellStart"/>
      <w:r w:rsidRPr="00596EAA">
        <w:rPr>
          <w:b/>
          <w:bCs/>
        </w:rPr>
        <w:t>Supabase</w:t>
      </w:r>
      <w:proofErr w:type="spellEnd"/>
      <w:r w:rsidRPr="00596EAA">
        <w:t xml:space="preserve"> emerge como a escolha primordial. É mais do que uma simples base de dados; é uma "</w:t>
      </w:r>
      <w:proofErr w:type="spellStart"/>
      <w:r w:rsidRPr="00596EAA">
        <w:t>Backend</w:t>
      </w:r>
      <w:proofErr w:type="spellEnd"/>
      <w:r w:rsidRPr="00596EAA">
        <w:t>-as-a-Service" (</w:t>
      </w:r>
      <w:proofErr w:type="spellStart"/>
      <w:r w:rsidRPr="00596EAA">
        <w:t>BaaS</w:t>
      </w:r>
      <w:proofErr w:type="spellEnd"/>
      <w:r w:rsidRPr="00596EAA">
        <w:t>) construída sobre a fundação sólida e confiável do PostgreSQL.</w:t>
      </w:r>
      <w:r w:rsidRPr="00596EAA">
        <w:rPr>
          <w:vertAlign w:val="superscript"/>
        </w:rPr>
        <w:t>25</w:t>
      </w:r>
      <w:r w:rsidRPr="00596EAA">
        <w:t xml:space="preserve"> Para o Citizen </w:t>
      </w:r>
      <w:proofErr w:type="spellStart"/>
      <w:r w:rsidRPr="00596EAA">
        <w:t>Developer</w:t>
      </w:r>
      <w:proofErr w:type="spellEnd"/>
      <w:r w:rsidRPr="00596EAA">
        <w:t xml:space="preserve">, o </w:t>
      </w:r>
      <w:proofErr w:type="spellStart"/>
      <w:r w:rsidRPr="00596EAA">
        <w:t>Supabase</w:t>
      </w:r>
      <w:proofErr w:type="spellEnd"/>
      <w:r w:rsidRPr="00596EAA">
        <w:t xml:space="preserve"> oferece um </w:t>
      </w:r>
      <w:proofErr w:type="spellStart"/>
      <w:r w:rsidRPr="00596EAA">
        <w:t>backend</w:t>
      </w:r>
      <w:proofErr w:type="spellEnd"/>
      <w:r w:rsidRPr="00596EAA">
        <w:t xml:space="preserve"> de nível empresarial — com autenticação de utilizadores, armazenamento de ficheiros e capacidades de tempo real — sem a complexidade de gerir servidores. É a plataforma que permite que um projeto nascido num fim de semana possa escalar para milhões de utilizadores.</w:t>
      </w:r>
      <w:r w:rsidRPr="00596EAA">
        <w:rPr>
          <w:vertAlign w:val="superscript"/>
        </w:rPr>
        <w:t>27</w:t>
      </w:r>
    </w:p>
    <w:p w14:paraId="1772EA62" w14:textId="77777777" w:rsidR="00596EAA" w:rsidRPr="00596EAA" w:rsidRDefault="00596EAA" w:rsidP="00596EAA">
      <w:r w:rsidRPr="00596EAA">
        <w:t xml:space="preserve">Em contrapartida, para projetos onde os dados precisam de ser simultaneamente legíveis por máquinas e colaborativos para humanos, o </w:t>
      </w:r>
      <w:proofErr w:type="spellStart"/>
      <w:r w:rsidRPr="00596EAA">
        <w:rPr>
          <w:b/>
          <w:bCs/>
        </w:rPr>
        <w:t>Notion</w:t>
      </w:r>
      <w:proofErr w:type="spellEnd"/>
      <w:r w:rsidRPr="00596EAA">
        <w:t xml:space="preserve"> apresenta-se como uma alternativa poderosa. A sua força reside no facto de que cada item numa base de dados do </w:t>
      </w:r>
      <w:proofErr w:type="spellStart"/>
      <w:r w:rsidRPr="00596EAA">
        <w:t>Notion</w:t>
      </w:r>
      <w:proofErr w:type="spellEnd"/>
      <w:r w:rsidRPr="00596EAA">
        <w:t xml:space="preserve"> é, em si, uma página completa, permitindo a coexistência de propriedades estruturadas com contexto rico e não estruturado.</w:t>
      </w:r>
      <w:r w:rsidRPr="00596EAA">
        <w:rPr>
          <w:vertAlign w:val="superscript"/>
        </w:rPr>
        <w:t>28</w:t>
      </w:r>
      <w:r w:rsidRPr="00596EAA">
        <w:t xml:space="preserve"> Plataformas como a </w:t>
      </w:r>
      <w:proofErr w:type="spellStart"/>
      <w:r w:rsidRPr="00596EAA">
        <w:t>NotionApps</w:t>
      </w:r>
      <w:proofErr w:type="spellEnd"/>
      <w:r w:rsidRPr="00596EAA">
        <w:t xml:space="preserve"> demonstram como uma base de dados </w:t>
      </w:r>
      <w:proofErr w:type="spellStart"/>
      <w:r w:rsidRPr="00596EAA">
        <w:t>Notion</w:t>
      </w:r>
      <w:proofErr w:type="spellEnd"/>
      <w:r w:rsidRPr="00596EAA">
        <w:t xml:space="preserve"> pode servir como o </w:t>
      </w:r>
      <w:proofErr w:type="spellStart"/>
      <w:r w:rsidRPr="00596EAA">
        <w:t>backend</w:t>
      </w:r>
      <w:proofErr w:type="spellEnd"/>
      <w:r w:rsidRPr="00596EAA">
        <w:t xml:space="preserve"> para portais de clientes, </w:t>
      </w:r>
      <w:proofErr w:type="spellStart"/>
      <w:r w:rsidRPr="00596EAA">
        <w:t>CRMs</w:t>
      </w:r>
      <w:proofErr w:type="spellEnd"/>
      <w:r w:rsidRPr="00596EAA">
        <w:t xml:space="preserve"> e diretórios, tornando-se um ponto de partida excecionalmente acessível.</w:t>
      </w:r>
      <w:r w:rsidRPr="00596EAA">
        <w:rPr>
          <w:vertAlign w:val="superscript"/>
        </w:rPr>
        <w:t>29</w:t>
      </w:r>
    </w:p>
    <w:p w14:paraId="2E96739D" w14:textId="77777777" w:rsidR="00596EAA" w:rsidRPr="00596EAA" w:rsidRDefault="00596EAA" w:rsidP="00596EAA">
      <w:r w:rsidRPr="00596EAA">
        <w:t>A sabedoria fundamental reside em saber quando utilizar cada um. A decisão entre um sistema que impõe integridade de dados (</w:t>
      </w:r>
      <w:proofErr w:type="spellStart"/>
      <w:r w:rsidRPr="00596EAA">
        <w:t>Supabase</w:t>
      </w:r>
      <w:proofErr w:type="spellEnd"/>
      <w:r w:rsidRPr="00596EAA">
        <w:t>) e um que prioriza a flexibilidade colaborativa (</w:t>
      </w:r>
      <w:proofErr w:type="spellStart"/>
      <w:r w:rsidRPr="00596EAA">
        <w:t>Notion</w:t>
      </w:r>
      <w:proofErr w:type="spellEnd"/>
      <w:r w:rsidRPr="00596EAA">
        <w:t xml:space="preserve">) não é trivial. Reflete uma compreensão profunda do propósito da solução. Utilizar o </w:t>
      </w:r>
      <w:proofErr w:type="spellStart"/>
      <w:r w:rsidRPr="00596EAA">
        <w:t>Notion</w:t>
      </w:r>
      <w:proofErr w:type="spellEnd"/>
      <w:r w:rsidRPr="00596EAA">
        <w:t xml:space="preserve"> para um protótipo rápido ou uma base de conhecimento interna é estratégico. Escolher o </w:t>
      </w:r>
      <w:proofErr w:type="spellStart"/>
      <w:r w:rsidRPr="00596EAA">
        <w:t>Supabase</w:t>
      </w:r>
      <w:proofErr w:type="spellEnd"/>
      <w:r w:rsidRPr="00596EAA">
        <w:t xml:space="preserve"> para uma aplicação SaaS </w:t>
      </w:r>
      <w:proofErr w:type="spellStart"/>
      <w:r w:rsidRPr="00596EAA">
        <w:t>multi-utilizador</w:t>
      </w:r>
      <w:proofErr w:type="spellEnd"/>
      <w:r w:rsidRPr="00596EAA">
        <w:t xml:space="preserve"> é uma decisão </w:t>
      </w:r>
      <w:proofErr w:type="spellStart"/>
      <w:r w:rsidRPr="00596EAA">
        <w:t>arquitetónica</w:t>
      </w:r>
      <w:proofErr w:type="spellEnd"/>
      <w:r w:rsidRPr="00596EAA">
        <w:t xml:space="preserve"> que garante a escalabilidade e a segurança futuras. Fazer a escolha errada no início pode levar a migrações dolorosas mais tarde, um erro que um aspirante a Supremo aprende a evitar.</w:t>
      </w:r>
    </w:p>
    <w:p w14:paraId="5CDE28D9" w14:textId="77777777" w:rsidR="00596EAA" w:rsidRPr="00596EAA" w:rsidRDefault="00596EAA" w:rsidP="00596EAA">
      <w:pPr>
        <w:rPr>
          <w:b/>
          <w:bCs/>
        </w:rPr>
      </w:pPr>
      <w:r w:rsidRPr="00596EAA">
        <w:rPr>
          <w:b/>
          <w:bCs/>
        </w:rPr>
        <w:t>1.4 A Mente do Criador: A Mentalidade Essencial</w:t>
      </w:r>
    </w:p>
    <w:p w14:paraId="51D1EC5D" w14:textId="77777777" w:rsidR="00596EAA" w:rsidRPr="00596EAA" w:rsidRDefault="00596EAA" w:rsidP="00596EAA">
      <w:r w:rsidRPr="00596EAA">
        <w:t>Antes de qualquer ferramenta ser empunhada, a mente do criador deve ser forjada. As competências técnicas são ocas sem a mentalidade correta. Esta secção aborda a base filosófica e organizacional que sustenta a ascensão do Supremo.</w:t>
      </w:r>
    </w:p>
    <w:p w14:paraId="7D659C53" w14:textId="77777777" w:rsidR="00596EAA" w:rsidRPr="00596EAA" w:rsidRDefault="00596EAA" w:rsidP="00596EAA">
      <w:r w:rsidRPr="00596EAA">
        <w:t xml:space="preserve">As características definidoras de um Citizen </w:t>
      </w:r>
      <w:proofErr w:type="spellStart"/>
      <w:r w:rsidRPr="00596EAA">
        <w:t>Developer</w:t>
      </w:r>
      <w:proofErr w:type="spellEnd"/>
      <w:r w:rsidRPr="00596EAA">
        <w:t xml:space="preserve"> eficaz não são apenas técnicas. São traços de personalidade: uma curiosidade inata para desmontar processos, um impulso proativo para resolver problemas em vez de contorná-los, e uma fome insaciável por aprendizagem contínua.</w:t>
      </w:r>
      <w:r w:rsidRPr="00596EAA">
        <w:rPr>
          <w:vertAlign w:val="superscript"/>
        </w:rPr>
        <w:t>1</w:t>
      </w:r>
      <w:r w:rsidRPr="00596EAA">
        <w:t xml:space="preserve"> São nativos digitais que veem a tecnologia não como um fim em si mesma, mas como uma alavanca para amplificar a eficiência e o impacto.</w:t>
      </w:r>
    </w:p>
    <w:p w14:paraId="3E2B159D" w14:textId="77777777" w:rsidR="00596EAA" w:rsidRPr="00596EAA" w:rsidRDefault="00596EAA" w:rsidP="00596EAA">
      <w:r w:rsidRPr="00596EAA">
        <w:t xml:space="preserve">Esta mentalidade manifesta-se na prática através do </w:t>
      </w:r>
      <w:r w:rsidRPr="00596EAA">
        <w:rPr>
          <w:b/>
          <w:bCs/>
        </w:rPr>
        <w:t>mindset de MVP (</w:t>
      </w:r>
      <w:proofErr w:type="spellStart"/>
      <w:r w:rsidRPr="00596EAA">
        <w:rPr>
          <w:b/>
          <w:bCs/>
        </w:rPr>
        <w:t>Minimum</w:t>
      </w:r>
      <w:proofErr w:type="spellEnd"/>
      <w:r w:rsidRPr="00596EAA">
        <w:rPr>
          <w:b/>
          <w:bCs/>
        </w:rPr>
        <w:t xml:space="preserve"> </w:t>
      </w:r>
      <w:proofErr w:type="spellStart"/>
      <w:r w:rsidRPr="00596EAA">
        <w:rPr>
          <w:b/>
          <w:bCs/>
        </w:rPr>
        <w:t>Viable</w:t>
      </w:r>
      <w:proofErr w:type="spellEnd"/>
      <w:r w:rsidRPr="00596EAA">
        <w:rPr>
          <w:b/>
          <w:bCs/>
        </w:rPr>
        <w:t xml:space="preserve"> </w:t>
      </w:r>
      <w:proofErr w:type="spellStart"/>
      <w:r w:rsidRPr="00596EAA">
        <w:rPr>
          <w:b/>
          <w:bCs/>
        </w:rPr>
        <w:t>Product</w:t>
      </w:r>
      <w:proofErr w:type="spellEnd"/>
      <w:r w:rsidRPr="00596EAA">
        <w:rPr>
          <w:b/>
          <w:bCs/>
        </w:rPr>
        <w:t>)</w:t>
      </w:r>
      <w:r w:rsidRPr="00596EAA">
        <w:t xml:space="preserve">. Em vez de tentar construir catedrais digitais de uma só vez, o criador astuto foca-se em identificar o problema central, construir a solução mais simples possível para validar a sua hipótese e, em seguida, iterar com base no feedback real. Esta abordagem ágil evita a </w:t>
      </w:r>
      <w:proofErr w:type="spellStart"/>
      <w:r w:rsidRPr="00596EAA">
        <w:t>sobre-engenharia</w:t>
      </w:r>
      <w:proofErr w:type="spellEnd"/>
      <w:r w:rsidRPr="00596EAA">
        <w:t xml:space="preserve">, acelera drasticamente o tempo de entrega de valor e garante que o </w:t>
      </w:r>
      <w:proofErr w:type="gramStart"/>
      <w:r w:rsidRPr="00596EAA">
        <w:t>produto final</w:t>
      </w:r>
      <w:proofErr w:type="gramEnd"/>
      <w:r w:rsidRPr="00596EAA">
        <w:t xml:space="preserve"> resolve um problema real.</w:t>
      </w:r>
      <w:r w:rsidRPr="00596EAA">
        <w:rPr>
          <w:vertAlign w:val="superscript"/>
        </w:rPr>
        <w:t>2</w:t>
      </w:r>
    </w:p>
    <w:p w14:paraId="15E8EC73" w14:textId="77777777" w:rsidR="00596EAA" w:rsidRPr="00596EAA" w:rsidRDefault="00596EAA" w:rsidP="00596EAA">
      <w:r w:rsidRPr="00596EAA">
        <w:t xml:space="preserve">Para gerir a complexidade inerente a múltiplos projetos, ferramentas e um fluxo constante de novas aprendizagens, é necessário um sistema organizacional. O </w:t>
      </w:r>
      <w:r w:rsidRPr="00596EAA">
        <w:rPr>
          <w:b/>
          <w:bCs/>
        </w:rPr>
        <w:t>método PARA (</w:t>
      </w:r>
      <w:proofErr w:type="spellStart"/>
      <w:r w:rsidRPr="00596EAA">
        <w:rPr>
          <w:b/>
          <w:bCs/>
        </w:rPr>
        <w:t>Projects</w:t>
      </w:r>
      <w:proofErr w:type="spellEnd"/>
      <w:r w:rsidRPr="00596EAA">
        <w:rPr>
          <w:b/>
          <w:bCs/>
        </w:rPr>
        <w:t xml:space="preserve">, </w:t>
      </w:r>
      <w:proofErr w:type="spellStart"/>
      <w:r w:rsidRPr="00596EAA">
        <w:rPr>
          <w:b/>
          <w:bCs/>
        </w:rPr>
        <w:t>Areas</w:t>
      </w:r>
      <w:proofErr w:type="spellEnd"/>
      <w:r w:rsidRPr="00596EAA">
        <w:rPr>
          <w:b/>
          <w:bCs/>
        </w:rPr>
        <w:t xml:space="preserve">, </w:t>
      </w:r>
      <w:proofErr w:type="spellStart"/>
      <w:r w:rsidRPr="00596EAA">
        <w:rPr>
          <w:b/>
          <w:bCs/>
        </w:rPr>
        <w:t>Resources</w:t>
      </w:r>
      <w:proofErr w:type="spellEnd"/>
      <w:r w:rsidRPr="00596EAA">
        <w:rPr>
          <w:b/>
          <w:bCs/>
        </w:rPr>
        <w:t xml:space="preserve">, </w:t>
      </w:r>
      <w:proofErr w:type="spellStart"/>
      <w:r w:rsidRPr="00596EAA">
        <w:rPr>
          <w:b/>
          <w:bCs/>
        </w:rPr>
        <w:t>Archives</w:t>
      </w:r>
      <w:proofErr w:type="spellEnd"/>
      <w:r w:rsidRPr="00596EAA">
        <w:rPr>
          <w:b/>
          <w:bCs/>
        </w:rPr>
        <w:t>)</w:t>
      </w:r>
      <w:r w:rsidRPr="00596EAA">
        <w:t>, desenvolvido por Tiago Forte, oferece a estrutura ideal. Organiza toda a informação digital não por categoria temática, mas por acionabilidade.</w:t>
      </w:r>
      <w:r w:rsidRPr="00596EAA">
        <w:rPr>
          <w:vertAlign w:val="superscript"/>
        </w:rPr>
        <w:t>30</w:t>
      </w:r>
    </w:p>
    <w:p w14:paraId="23C3A509" w14:textId="77777777" w:rsidR="00596EAA" w:rsidRPr="00596EAA" w:rsidRDefault="00596EAA" w:rsidP="00596EAA">
      <w:pPr>
        <w:numPr>
          <w:ilvl w:val="0"/>
          <w:numId w:val="1"/>
        </w:numPr>
      </w:pPr>
      <w:proofErr w:type="spellStart"/>
      <w:r w:rsidRPr="00596EAA">
        <w:rPr>
          <w:b/>
          <w:bCs/>
        </w:rPr>
        <w:t>Projects</w:t>
      </w:r>
      <w:proofErr w:type="spellEnd"/>
      <w:r w:rsidRPr="00596EAA">
        <w:rPr>
          <w:b/>
          <w:bCs/>
        </w:rPr>
        <w:t>:</w:t>
      </w:r>
      <w:r w:rsidRPr="00596EAA">
        <w:t xml:space="preserve"> Esforços com um objetivo e um prazo definidos.</w:t>
      </w:r>
    </w:p>
    <w:p w14:paraId="239F1905" w14:textId="77777777" w:rsidR="00596EAA" w:rsidRPr="00596EAA" w:rsidRDefault="00596EAA" w:rsidP="00596EAA">
      <w:pPr>
        <w:numPr>
          <w:ilvl w:val="0"/>
          <w:numId w:val="1"/>
        </w:numPr>
      </w:pPr>
      <w:proofErr w:type="spellStart"/>
      <w:r w:rsidRPr="00596EAA">
        <w:rPr>
          <w:b/>
          <w:bCs/>
        </w:rPr>
        <w:t>Areas</w:t>
      </w:r>
      <w:proofErr w:type="spellEnd"/>
      <w:r w:rsidRPr="00596EAA">
        <w:rPr>
          <w:b/>
          <w:bCs/>
        </w:rPr>
        <w:t>:</w:t>
      </w:r>
      <w:r w:rsidRPr="00596EAA">
        <w:t xml:space="preserve"> Responsabilidades contínuas sem um fim específico (</w:t>
      </w:r>
      <w:proofErr w:type="spellStart"/>
      <w:r w:rsidRPr="00596EAA">
        <w:t>ex</w:t>
      </w:r>
      <w:proofErr w:type="spellEnd"/>
      <w:r w:rsidRPr="00596EAA">
        <w:t>: Saúde, Finanças).</w:t>
      </w:r>
    </w:p>
    <w:p w14:paraId="298FAAFC" w14:textId="77777777" w:rsidR="00596EAA" w:rsidRPr="00596EAA" w:rsidRDefault="00596EAA" w:rsidP="00596EAA">
      <w:pPr>
        <w:numPr>
          <w:ilvl w:val="0"/>
          <w:numId w:val="1"/>
        </w:numPr>
      </w:pPr>
      <w:proofErr w:type="spellStart"/>
      <w:r w:rsidRPr="00596EAA">
        <w:rPr>
          <w:b/>
          <w:bCs/>
        </w:rPr>
        <w:t>Resources</w:t>
      </w:r>
      <w:proofErr w:type="spellEnd"/>
      <w:r w:rsidRPr="00596EAA">
        <w:rPr>
          <w:b/>
          <w:bCs/>
        </w:rPr>
        <w:t>:</w:t>
      </w:r>
      <w:r w:rsidRPr="00596EAA">
        <w:t xml:space="preserve"> Tópicos de interesse para referência futura.</w:t>
      </w:r>
    </w:p>
    <w:p w14:paraId="079F5B0B" w14:textId="77777777" w:rsidR="00596EAA" w:rsidRPr="00596EAA" w:rsidRDefault="00596EAA" w:rsidP="00596EAA">
      <w:pPr>
        <w:numPr>
          <w:ilvl w:val="0"/>
          <w:numId w:val="1"/>
        </w:numPr>
      </w:pPr>
      <w:proofErr w:type="spellStart"/>
      <w:r w:rsidRPr="00596EAA">
        <w:rPr>
          <w:b/>
          <w:bCs/>
        </w:rPr>
        <w:t>Archives</w:t>
      </w:r>
      <w:proofErr w:type="spellEnd"/>
      <w:r w:rsidRPr="00596EAA">
        <w:rPr>
          <w:b/>
          <w:bCs/>
        </w:rPr>
        <w:t>:</w:t>
      </w:r>
      <w:r w:rsidRPr="00596EAA">
        <w:t xml:space="preserve"> Itens inativos dos outros três.</w:t>
      </w:r>
    </w:p>
    <w:p w14:paraId="07747224" w14:textId="77777777" w:rsidR="00596EAA" w:rsidRPr="00596EAA" w:rsidRDefault="00596EAA" w:rsidP="00596EAA">
      <w:r w:rsidRPr="00596EAA">
        <w:t xml:space="preserve">Este sistema transforma o espaço digital do criador de uma garagem desarrumada numa oficina </w:t>
      </w:r>
      <w:proofErr w:type="gramStart"/>
      <w:r w:rsidRPr="00596EAA">
        <w:t>bem organizada</w:t>
      </w:r>
      <w:proofErr w:type="gramEnd"/>
      <w:r w:rsidRPr="00596EAA">
        <w:t>, garantindo que o conhecimento não é apenas acumulado, mas está sempre pronto para ser implementado nos projetos ativos.</w:t>
      </w:r>
      <w:r w:rsidRPr="00596EAA">
        <w:rPr>
          <w:vertAlign w:val="superscript"/>
        </w:rPr>
        <w:t>32</w:t>
      </w:r>
    </w:p>
    <w:p w14:paraId="194B8AF3" w14:textId="77777777" w:rsidR="00596EAA" w:rsidRPr="00596EAA" w:rsidRDefault="00596EAA" w:rsidP="00596EAA">
      <w:pPr>
        <w:rPr>
          <w:b/>
          <w:bCs/>
        </w:rPr>
      </w:pPr>
      <w:r w:rsidRPr="00596EAA">
        <w:rPr>
          <w:b/>
          <w:bCs/>
        </w:rPr>
        <w:t>Nível 2: O Conselho do Olimpo — Competências Avançadas e Orquestração</w:t>
      </w:r>
    </w:p>
    <w:p w14:paraId="021E44C7" w14:textId="77777777" w:rsidR="00596EAA" w:rsidRPr="00596EAA" w:rsidRDefault="00596EAA" w:rsidP="00596EAA">
      <w:r w:rsidRPr="00596EAA">
        <w:t>Tendo dominado os elementos primordiais, o desenvolvedor ascende de um criador solitário a um membro do conselho divino. Aqui, ele aprende a orquestrar sistemas complexos, a governar as suas criações com sabedoria e a pensar estrategicamente sobre o seu impacto no ecossistema mais amplo. Deixa de usar ferramentas individuais para tecer com elas uma tapeçaria funcional.</w:t>
      </w:r>
    </w:p>
    <w:p w14:paraId="5E41381E" w14:textId="77777777" w:rsidR="00596EAA" w:rsidRPr="00596EAA" w:rsidRDefault="00596EAA" w:rsidP="00596EAA">
      <w:pPr>
        <w:rPr>
          <w:b/>
          <w:bCs/>
        </w:rPr>
      </w:pPr>
      <w:r w:rsidRPr="00596EAA">
        <w:rPr>
          <w:b/>
          <w:bCs/>
        </w:rPr>
        <w:t>2.1 Hermes, o Mensageiro Divino: A Maestria da Automação e Integração</w:t>
      </w:r>
    </w:p>
    <w:p w14:paraId="0712CF17" w14:textId="77777777" w:rsidR="00596EAA" w:rsidRPr="00596EAA" w:rsidRDefault="00596EAA" w:rsidP="00596EAA">
      <w:r w:rsidRPr="00596EAA">
        <w:t xml:space="preserve">Hermes, o mensageiro dos deuses, viajava entre os mundos, transportando mensagens e orquestrando eventos com velocidade e astúcia. O Citizen </w:t>
      </w:r>
      <w:proofErr w:type="spellStart"/>
      <w:r w:rsidRPr="00596EAA">
        <w:t>Developer</w:t>
      </w:r>
      <w:proofErr w:type="spellEnd"/>
      <w:r w:rsidRPr="00596EAA">
        <w:t xml:space="preserve"> avançado encarna este arquétipo ao dominar as plataformas de integração (</w:t>
      </w:r>
      <w:proofErr w:type="spellStart"/>
      <w:r w:rsidRPr="00596EAA">
        <w:t>iPaaS</w:t>
      </w:r>
      <w:proofErr w:type="spellEnd"/>
      <w:r w:rsidRPr="00596EAA">
        <w:t>) para orquestrar fluxos de dados e processos de negócio complexos que atravessam toda a paisagem aplicacional da empresa.</w:t>
      </w:r>
    </w:p>
    <w:p w14:paraId="779F56F4" w14:textId="77777777" w:rsidR="00596EAA" w:rsidRPr="00596EAA" w:rsidRDefault="00596EAA" w:rsidP="00596EAA">
      <w:r w:rsidRPr="00596EAA">
        <w:t xml:space="preserve">Este nível representa um salto qualitativo para além da lógica simples "se isto, então aquilo" (o domínio de ferramentas como o </w:t>
      </w:r>
      <w:proofErr w:type="spellStart"/>
      <w:r w:rsidRPr="00596EAA">
        <w:t>Zapier</w:t>
      </w:r>
      <w:proofErr w:type="spellEnd"/>
      <w:r w:rsidRPr="00596EAA">
        <w:t xml:space="preserve">). Exige a mestria de plataformas mais sofisticadas como </w:t>
      </w:r>
      <w:r w:rsidRPr="00596EAA">
        <w:rPr>
          <w:b/>
          <w:bCs/>
        </w:rPr>
        <w:t>n8n</w:t>
      </w:r>
      <w:r w:rsidRPr="00596EAA">
        <w:t xml:space="preserve"> e </w:t>
      </w:r>
      <w:r w:rsidRPr="00596EAA">
        <w:rPr>
          <w:b/>
          <w:bCs/>
        </w:rPr>
        <w:t xml:space="preserve">Make (anteriormente </w:t>
      </w:r>
      <w:proofErr w:type="spellStart"/>
      <w:r w:rsidRPr="00596EAA">
        <w:rPr>
          <w:b/>
          <w:bCs/>
        </w:rPr>
        <w:t>Integromat</w:t>
      </w:r>
      <w:proofErr w:type="spellEnd"/>
      <w:r w:rsidRPr="00596EAA">
        <w:rPr>
          <w:b/>
          <w:bCs/>
        </w:rPr>
        <w:t>)</w:t>
      </w:r>
      <w:r w:rsidRPr="00596EAA">
        <w:t>, que permitem fluxos de trabalho com múltiplos passos, lógica condicional, ramificações e gestão de erros robusta.</w:t>
      </w:r>
      <w:r w:rsidRPr="00596EAA">
        <w:rPr>
          <w:vertAlign w:val="superscript"/>
        </w:rPr>
        <w:t>33</w:t>
      </w:r>
      <w:r w:rsidRPr="00596EAA">
        <w:t xml:space="preserve"> A escolha entre estas duas plataformas é uma decisão estratégica crucial.</w:t>
      </w:r>
    </w:p>
    <w:p w14:paraId="36D7D849" w14:textId="77777777" w:rsidR="00596EAA" w:rsidRPr="00596EAA" w:rsidRDefault="00596EAA" w:rsidP="00596EAA">
      <w:pPr>
        <w:numPr>
          <w:ilvl w:val="0"/>
          <w:numId w:val="2"/>
        </w:numPr>
      </w:pPr>
      <w:r w:rsidRPr="00596EAA">
        <w:rPr>
          <w:b/>
          <w:bCs/>
        </w:rPr>
        <w:t>n8n</w:t>
      </w:r>
      <w:r w:rsidRPr="00596EAA">
        <w:t xml:space="preserve"> posiciona-se como a escolha para o desenvolvedor, sendo </w:t>
      </w:r>
      <w:r w:rsidRPr="00596EAA">
        <w:rPr>
          <w:i/>
          <w:iCs/>
        </w:rPr>
        <w:t>open-</w:t>
      </w:r>
      <w:proofErr w:type="spellStart"/>
      <w:r w:rsidRPr="00596EAA">
        <w:rPr>
          <w:i/>
          <w:iCs/>
        </w:rPr>
        <w:t>source</w:t>
      </w:r>
      <w:proofErr w:type="spellEnd"/>
      <w:r w:rsidRPr="00596EAA">
        <w:t xml:space="preserve"> e oferecendo controlo superior. A sua capacidade de ser </w:t>
      </w:r>
      <w:proofErr w:type="spellStart"/>
      <w:r w:rsidRPr="00596EAA">
        <w:t>auto-hospedado</w:t>
      </w:r>
      <w:proofErr w:type="spellEnd"/>
      <w:r w:rsidRPr="00596EAA">
        <w:t xml:space="preserve"> (</w:t>
      </w:r>
      <w:r w:rsidRPr="00596EAA">
        <w:rPr>
          <w:i/>
          <w:iCs/>
        </w:rPr>
        <w:t>self-</w:t>
      </w:r>
      <w:proofErr w:type="spellStart"/>
      <w:r w:rsidRPr="00596EAA">
        <w:rPr>
          <w:i/>
          <w:iCs/>
        </w:rPr>
        <w:t>hosted</w:t>
      </w:r>
      <w:proofErr w:type="spellEnd"/>
      <w:r w:rsidRPr="00596EAA">
        <w:t>) é um diferenciador estratégico, garantindo soberania de dados e uma estrutura de custos previsível e escalável. É a ferramenta de eleição para construir automações internas de missão crítica, processar dados sensíveis e implementar lógicas complexas com código personalizado (</w:t>
      </w:r>
      <w:proofErr w:type="spellStart"/>
      <w:r w:rsidRPr="00596EAA">
        <w:t>JavaScript</w:t>
      </w:r>
      <w:proofErr w:type="spellEnd"/>
      <w:r w:rsidRPr="00596EAA">
        <w:t>).</w:t>
      </w:r>
      <w:r w:rsidRPr="00596EAA">
        <w:rPr>
          <w:vertAlign w:val="superscript"/>
        </w:rPr>
        <w:t>34</w:t>
      </w:r>
    </w:p>
    <w:p w14:paraId="119135EC" w14:textId="77777777" w:rsidR="00596EAA" w:rsidRPr="00596EAA" w:rsidRDefault="00596EAA" w:rsidP="00596EAA">
      <w:pPr>
        <w:numPr>
          <w:ilvl w:val="0"/>
          <w:numId w:val="2"/>
        </w:numPr>
      </w:pPr>
      <w:r w:rsidRPr="00596EAA">
        <w:rPr>
          <w:b/>
          <w:bCs/>
        </w:rPr>
        <w:t>Make</w:t>
      </w:r>
      <w:r w:rsidRPr="00596EAA">
        <w:t xml:space="preserve"> destaca-se pela sua interface visual e facilidade de utilização, sendo ideal para utilizadores de negócio. Possui uma vasta biblioteca de integrações </w:t>
      </w:r>
      <w:proofErr w:type="spellStart"/>
      <w:r w:rsidRPr="00596EAA">
        <w:t>pré</w:t>
      </w:r>
      <w:proofErr w:type="spellEnd"/>
      <w:r w:rsidRPr="00596EAA">
        <w:t xml:space="preserve">-construídas que acelera a conexão entre aplicações SaaS. No entanto, o seu modelo de preços baseado em "operações" pode tornar-se proibitivamente caro à medida que a complexidade e o volume dos fluxos de trabalho aumentam, </w:t>
      </w:r>
      <w:proofErr w:type="gramStart"/>
      <w:r w:rsidRPr="00596EAA">
        <w:t>pois</w:t>
      </w:r>
      <w:proofErr w:type="gramEnd"/>
      <w:r w:rsidRPr="00596EAA">
        <w:t xml:space="preserve"> cada passo individual num fluxo consome um crédito.</w:t>
      </w:r>
      <w:r w:rsidRPr="00596EAA">
        <w:rPr>
          <w:vertAlign w:val="superscript"/>
        </w:rPr>
        <w:t>34</w:t>
      </w:r>
    </w:p>
    <w:p w14:paraId="0ACE6A91" w14:textId="77777777" w:rsidR="00596EAA" w:rsidRPr="00596EAA" w:rsidRDefault="00596EAA" w:rsidP="00596EAA">
      <w:r w:rsidRPr="00596EAA">
        <w:t>A verdadeira maestria não está apenas em conectar aplicações, mas em construir sistemas resilientes. Isto implica a implementação de mecanismos de gestão de erros (</w:t>
      </w:r>
      <w:proofErr w:type="spellStart"/>
      <w:r w:rsidRPr="00596EAA">
        <w:rPr>
          <w:i/>
          <w:iCs/>
        </w:rPr>
        <w:t>error</w:t>
      </w:r>
      <w:proofErr w:type="spellEnd"/>
      <w:r w:rsidRPr="00596EAA">
        <w:rPr>
          <w:i/>
          <w:iCs/>
        </w:rPr>
        <w:t xml:space="preserve"> </w:t>
      </w:r>
      <w:proofErr w:type="spellStart"/>
      <w:r w:rsidRPr="00596EAA">
        <w:rPr>
          <w:i/>
          <w:iCs/>
        </w:rPr>
        <w:t>handling</w:t>
      </w:r>
      <w:proofErr w:type="spellEnd"/>
      <w:r w:rsidRPr="00596EAA">
        <w:t>), registo de atividades (</w:t>
      </w:r>
      <w:proofErr w:type="spellStart"/>
      <w:r w:rsidRPr="00596EAA">
        <w:rPr>
          <w:i/>
          <w:iCs/>
        </w:rPr>
        <w:t>logging</w:t>
      </w:r>
      <w:proofErr w:type="spellEnd"/>
      <w:r w:rsidRPr="00596EAA">
        <w:t>) e o desenho de fluxos de trabalho que possam recuperar de falhas, garantindo a continuidade do negócio.</w:t>
      </w:r>
    </w:p>
    <w:tbl>
      <w:tblPr>
        <w:tblW w:w="0" w:type="auto"/>
        <w:tblCellSpacing w:w="15" w:type="dxa"/>
        <w:tblCellMar>
          <w:left w:w="0" w:type="dxa"/>
          <w:right w:w="0" w:type="dxa"/>
        </w:tblCellMar>
        <w:tblLook w:val="04A0" w:firstRow="1" w:lastRow="0" w:firstColumn="1" w:lastColumn="0" w:noHBand="0" w:noVBand="1"/>
      </w:tblPr>
      <w:tblGrid>
        <w:gridCol w:w="1995"/>
        <w:gridCol w:w="2454"/>
        <w:gridCol w:w="2234"/>
        <w:gridCol w:w="1805"/>
      </w:tblGrid>
      <w:tr w:rsidR="00596EAA" w:rsidRPr="00596EAA" w14:paraId="6344A99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DAE942" w14:textId="77777777" w:rsidR="00596EAA" w:rsidRPr="00596EAA" w:rsidRDefault="00596EAA" w:rsidP="00596EAA">
            <w:r w:rsidRPr="00596EAA">
              <w:t>Característica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3365BE" w14:textId="77777777" w:rsidR="00596EAA" w:rsidRPr="00596EAA" w:rsidRDefault="00596EAA" w:rsidP="00596EAA">
            <w:r w:rsidRPr="00596EAA">
              <w:t>n8n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2D88E" w14:textId="77777777" w:rsidR="00596EAA" w:rsidRPr="00596EAA" w:rsidRDefault="00596EAA" w:rsidP="00596EAA">
            <w:r w:rsidRPr="00596EAA">
              <w:t>Make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CA91B5" w14:textId="77777777" w:rsidR="00596EAA" w:rsidRPr="00596EAA" w:rsidRDefault="00596EAA" w:rsidP="00596EAA">
            <w:proofErr w:type="spellStart"/>
            <w:r w:rsidRPr="00596EAA">
              <w:t>Zapier</w:t>
            </w:r>
            <w:proofErr w:type="spellEnd"/>
          </w:p>
        </w:tc>
      </w:tr>
      <w:tr w:rsidR="00596EAA" w:rsidRPr="00596EAA" w14:paraId="518C43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2AE1B7" w14:textId="77777777" w:rsidR="00596EAA" w:rsidRPr="00596EAA" w:rsidRDefault="00596EAA" w:rsidP="00596EAA">
            <w:r w:rsidRPr="00596EAA">
              <w:rPr>
                <w:b/>
                <w:bCs/>
              </w:rPr>
              <w:t>Público-Alvo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21DD7" w14:textId="77777777" w:rsidR="00596EAA" w:rsidRPr="00596EAA" w:rsidRDefault="00596EAA" w:rsidP="00596EAA">
            <w:r w:rsidRPr="00596EAA">
              <w:t>Desenvolvedores, Utilizadores Técnicos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DFC4AE" w14:textId="77777777" w:rsidR="00596EAA" w:rsidRPr="00596EAA" w:rsidRDefault="00596EAA" w:rsidP="00596EAA">
            <w:r w:rsidRPr="00596EAA">
              <w:t xml:space="preserve">Utilizadores de Negócio, </w:t>
            </w:r>
            <w:proofErr w:type="spellStart"/>
            <w:r w:rsidRPr="00596EAA">
              <w:t>Marketers</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91F8D" w14:textId="77777777" w:rsidR="00596EAA" w:rsidRPr="00596EAA" w:rsidRDefault="00596EAA" w:rsidP="00596EAA">
            <w:r w:rsidRPr="00596EAA">
              <w:t>Iniciantes, Tarefas Simples</w:t>
            </w:r>
          </w:p>
        </w:tc>
      </w:tr>
      <w:tr w:rsidR="00596EAA" w:rsidRPr="00596EAA" w14:paraId="7033CF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8D345" w14:textId="77777777" w:rsidR="00596EAA" w:rsidRPr="00596EAA" w:rsidRDefault="00596EAA" w:rsidP="00596EAA">
            <w:r w:rsidRPr="00596EAA">
              <w:rPr>
                <w:b/>
                <w:bCs/>
              </w:rPr>
              <w:t xml:space="preserve">Modelo de </w:t>
            </w:r>
            <w:proofErr w:type="spellStart"/>
            <w:r w:rsidRPr="00596EAA">
              <w:rPr>
                <w:b/>
                <w:bCs/>
              </w:rPr>
              <w:t>Hosting</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6DC4CD" w14:textId="77777777" w:rsidR="00596EAA" w:rsidRPr="00596EAA" w:rsidRDefault="00596EAA" w:rsidP="00596EAA">
            <w:proofErr w:type="spellStart"/>
            <w:r w:rsidRPr="00596EAA">
              <w:t>Auto-hospedado</w:t>
            </w:r>
            <w:proofErr w:type="spellEnd"/>
            <w:r w:rsidRPr="00596EAA">
              <w:t xml:space="preserve"> &amp;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23B1EE" w14:textId="77777777" w:rsidR="00596EAA" w:rsidRPr="00596EAA" w:rsidRDefault="00596EAA" w:rsidP="00596EAA">
            <w:r w:rsidRPr="00596EAA">
              <w:t>Apenas Cloud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DDFE8" w14:textId="77777777" w:rsidR="00596EAA" w:rsidRPr="00596EAA" w:rsidRDefault="00596EAA" w:rsidP="00596EAA">
            <w:r w:rsidRPr="00596EAA">
              <w:t>Apenas Cloud</w:t>
            </w:r>
          </w:p>
        </w:tc>
      </w:tr>
      <w:tr w:rsidR="00596EAA" w:rsidRPr="00596EAA" w14:paraId="5A578E7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A96417" w14:textId="77777777" w:rsidR="00596EAA" w:rsidRPr="00596EAA" w:rsidRDefault="00596EAA" w:rsidP="00596EAA">
            <w:r w:rsidRPr="00596EAA">
              <w:rPr>
                <w:b/>
                <w:bCs/>
              </w:rPr>
              <w:t>Modelo de Preços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717198" w14:textId="77777777" w:rsidR="00596EAA" w:rsidRPr="00596EAA" w:rsidRDefault="00596EAA" w:rsidP="00596EAA">
            <w:r w:rsidRPr="00596EAA">
              <w:t>Baseado na Execução do Fluxo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1F8048" w14:textId="77777777" w:rsidR="00596EAA" w:rsidRPr="00596EAA" w:rsidRDefault="00596EAA" w:rsidP="00596EAA">
            <w:r w:rsidRPr="00596EAA">
              <w:t>Baseado em Operações (passos)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88F624" w14:textId="77777777" w:rsidR="00596EAA" w:rsidRPr="00596EAA" w:rsidRDefault="00596EAA" w:rsidP="00596EAA">
            <w:r w:rsidRPr="00596EAA">
              <w:t>Baseado em Tarefas (passos)</w:t>
            </w:r>
          </w:p>
        </w:tc>
      </w:tr>
      <w:tr w:rsidR="00596EAA" w:rsidRPr="00596EAA" w14:paraId="7681ED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010501" w14:textId="77777777" w:rsidR="00596EAA" w:rsidRPr="00596EAA" w:rsidRDefault="00596EAA" w:rsidP="00596EAA">
            <w:r w:rsidRPr="00596EAA">
              <w:rPr>
                <w:b/>
                <w:bCs/>
              </w:rPr>
              <w:t>Lógica &amp; Controlo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29E3C8" w14:textId="77777777" w:rsidR="00596EAA" w:rsidRPr="00596EAA" w:rsidRDefault="00596EAA" w:rsidP="00596EAA">
            <w:r w:rsidRPr="00596EAA">
              <w:t xml:space="preserve">Avançado (ramificações, JS </w:t>
            </w:r>
            <w:proofErr w:type="spellStart"/>
            <w:r w:rsidRPr="00596EAA">
              <w:t>custom</w:t>
            </w:r>
            <w:proofErr w:type="spellEnd"/>
            <w:r w:rsidRPr="00596EA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146991" w14:textId="77777777" w:rsidR="00596EAA" w:rsidRPr="00596EAA" w:rsidRDefault="00596EAA" w:rsidP="00596EAA">
            <w:r w:rsidRPr="00596EAA">
              <w:t>Visual (com algumas limitações)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2A788" w14:textId="77777777" w:rsidR="00596EAA" w:rsidRPr="00596EAA" w:rsidRDefault="00596EAA" w:rsidP="00596EAA">
            <w:r w:rsidRPr="00596EAA">
              <w:t>Linear, simples</w:t>
            </w:r>
          </w:p>
        </w:tc>
      </w:tr>
      <w:tr w:rsidR="00596EAA" w:rsidRPr="00596EAA" w14:paraId="67A7DB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8763C1" w14:textId="77777777" w:rsidR="00596EAA" w:rsidRPr="00596EAA" w:rsidRDefault="00596EAA" w:rsidP="00596EAA">
            <w:r w:rsidRPr="00596EAA">
              <w:rPr>
                <w:b/>
                <w:bCs/>
              </w:rPr>
              <w:t>Biblioteca de Integrações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ACA96" w14:textId="77777777" w:rsidR="00596EAA" w:rsidRPr="00596EAA" w:rsidRDefault="00596EAA" w:rsidP="00596EAA">
            <w:r w:rsidRPr="00596EAA">
              <w:t>Menor, mas com forte suporte a APIs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0AD6DA" w14:textId="77777777" w:rsidR="00596EAA" w:rsidRPr="00596EAA" w:rsidRDefault="00596EAA" w:rsidP="00596EAA">
            <w:r w:rsidRPr="00596EAA">
              <w:t xml:space="preserve">Extensa biblioteca </w:t>
            </w:r>
            <w:proofErr w:type="spellStart"/>
            <w:r w:rsidRPr="00596EAA">
              <w:t>pré</w:t>
            </w:r>
            <w:proofErr w:type="spellEnd"/>
            <w:r w:rsidRPr="00596EAA">
              <w:t>-construída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E1347F" w14:textId="77777777" w:rsidR="00596EAA" w:rsidRPr="00596EAA" w:rsidRDefault="00596EAA" w:rsidP="00596EAA">
            <w:r w:rsidRPr="00596EAA">
              <w:t xml:space="preserve">Enorme biblioteca </w:t>
            </w:r>
            <w:proofErr w:type="spellStart"/>
            <w:r w:rsidRPr="00596EAA">
              <w:t>pré</w:t>
            </w:r>
            <w:proofErr w:type="spellEnd"/>
            <w:r w:rsidRPr="00596EAA">
              <w:t>-construída</w:t>
            </w:r>
          </w:p>
        </w:tc>
      </w:tr>
      <w:tr w:rsidR="00596EAA" w:rsidRPr="00596EAA" w14:paraId="0B3D46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A9527" w14:textId="77777777" w:rsidR="00596EAA" w:rsidRPr="00596EAA" w:rsidRDefault="00596EAA" w:rsidP="00596EAA">
            <w:r w:rsidRPr="00596EAA">
              <w:rPr>
                <w:b/>
                <w:bCs/>
              </w:rPr>
              <w:t>Capacidades de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8CB71" w14:textId="77777777" w:rsidR="00596EAA" w:rsidRPr="00596EAA" w:rsidRDefault="00596EAA" w:rsidP="00596EAA">
            <w:r w:rsidRPr="00596EAA">
              <w:t>Nativo de IA, fluxos de agentes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F17275" w14:textId="77777777" w:rsidR="00596EAA" w:rsidRPr="00596EAA" w:rsidRDefault="00596EAA" w:rsidP="00596EAA">
            <w:r w:rsidRPr="00596EAA">
              <w:t>Algumas funcionalidades de 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0EC7D" w14:textId="77777777" w:rsidR="00596EAA" w:rsidRPr="00596EAA" w:rsidRDefault="00596EAA" w:rsidP="00596EAA">
            <w:r w:rsidRPr="00596EAA">
              <w:t>Ações básicas de IA</w:t>
            </w:r>
          </w:p>
        </w:tc>
      </w:tr>
      <w:tr w:rsidR="00596EAA" w:rsidRPr="00596EAA" w14:paraId="6B2C7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96910" w14:textId="77777777" w:rsidR="00596EAA" w:rsidRPr="00596EAA" w:rsidRDefault="00596EAA" w:rsidP="00596EAA">
            <w:r w:rsidRPr="00596EAA">
              <w:rPr>
                <w:b/>
                <w:bCs/>
              </w:rPr>
              <w:t>Ideal Para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00604F" w14:textId="77777777" w:rsidR="00596EAA" w:rsidRPr="00596EAA" w:rsidRDefault="00596EAA" w:rsidP="00596EAA">
            <w:r w:rsidRPr="00596EAA">
              <w:t>Ferramentas internas, soberania de dados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B73D8" w14:textId="77777777" w:rsidR="00596EAA" w:rsidRPr="00596EAA" w:rsidRDefault="00596EAA" w:rsidP="00596EAA">
            <w:r w:rsidRPr="00596EAA">
              <w:t>Integração rápida de SaaS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17E156" w14:textId="77777777" w:rsidR="00596EAA" w:rsidRPr="00596EAA" w:rsidRDefault="00596EAA" w:rsidP="00596EAA">
            <w:r w:rsidRPr="00596EAA">
              <w:t>Automação de tarefas simples</w:t>
            </w:r>
          </w:p>
        </w:tc>
      </w:tr>
    </w:tbl>
    <w:p w14:paraId="2514E0CA" w14:textId="77777777" w:rsidR="00596EAA" w:rsidRPr="00596EAA" w:rsidRDefault="00596EAA" w:rsidP="00596EAA">
      <w:r w:rsidRPr="00596EAA">
        <w:t>A análise desta tabela revela que a escolha da plataforma de automação tem consequências de segunda ordem. Um fluxo de trabalho complexo em Make pode consumir dezenas de operações por execução, transformando uma solução aparentemente económica numa despesa significativa em escala.</w:t>
      </w:r>
      <w:r w:rsidRPr="00596EAA">
        <w:rPr>
          <w:vertAlign w:val="superscript"/>
        </w:rPr>
        <w:t>34</w:t>
      </w:r>
      <w:r w:rsidRPr="00596EAA">
        <w:t xml:space="preserve"> Por outro lado, a capacidade de </w:t>
      </w:r>
      <w:proofErr w:type="spellStart"/>
      <w:r w:rsidRPr="00596EAA">
        <w:t>auto-hospedar</w:t>
      </w:r>
      <w:proofErr w:type="spellEnd"/>
      <w:r w:rsidRPr="00596EAA">
        <w:t xml:space="preserve"> o n8n não é apenas uma característica técnica; é um facilitador estratégico para indústrias com requisitos rigorosos de conformidade de dados, como finanças ou saúde.</w:t>
      </w:r>
      <w:r w:rsidRPr="00596EAA">
        <w:rPr>
          <w:vertAlign w:val="superscript"/>
        </w:rPr>
        <w:t>34</w:t>
      </w:r>
      <w:r w:rsidRPr="00596EAA">
        <w:t xml:space="preserve"> Assim, uma escolha tática de ferramenta transforma-se numa decisão estratégica de arquitetura.</w:t>
      </w:r>
    </w:p>
    <w:p w14:paraId="2D005EDB" w14:textId="77777777" w:rsidR="00596EAA" w:rsidRPr="00596EAA" w:rsidRDefault="00596EAA" w:rsidP="00596EAA">
      <w:pPr>
        <w:rPr>
          <w:b/>
          <w:bCs/>
        </w:rPr>
      </w:pPr>
      <w:r w:rsidRPr="00596EAA">
        <w:rPr>
          <w:b/>
          <w:bCs/>
        </w:rPr>
        <w:t>2.2 Têmis, a Titã da Ordem: Governança, Segurança e Escalabilidade</w:t>
      </w:r>
    </w:p>
    <w:p w14:paraId="0243B740" w14:textId="77777777" w:rsidR="00596EAA" w:rsidRPr="00596EAA" w:rsidRDefault="00596EAA" w:rsidP="00596EAA">
      <w:r w:rsidRPr="00596EAA">
        <w:t xml:space="preserve">Têmis, a titã que personificava a lei e a ordem divina, garantia que o cosmos não descambasse para o caos. À medida que as criações de um Citizen </w:t>
      </w:r>
      <w:proofErr w:type="spellStart"/>
      <w:r w:rsidRPr="00596EAA">
        <w:t>Developer</w:t>
      </w:r>
      <w:proofErr w:type="spellEnd"/>
      <w:r w:rsidRPr="00596EAA">
        <w:t xml:space="preserve"> se tornam mais críticas para o negócio, ele deve abraçar o arquétipo de Têmis, implementando estruturas de governação e segurança para evitar que as suas poderosas ferramentas semeiem a desordem.</w:t>
      </w:r>
    </w:p>
    <w:p w14:paraId="7AD9D4DC" w14:textId="77777777" w:rsidR="00596EAA" w:rsidRPr="00596EAA" w:rsidRDefault="00596EAA" w:rsidP="00596EAA">
      <w:r w:rsidRPr="00596EAA">
        <w:t>O maior risco do desenvolvimento cidadão não governado é a proliferação da "Shadow IT" — aplicações inseguras, não monitorizadas e isoladas que criam vulnerabilidades de segurança e silos de dados.</w:t>
      </w:r>
      <w:r w:rsidRPr="00596EAA">
        <w:rPr>
          <w:vertAlign w:val="superscript"/>
        </w:rPr>
        <w:t>1</w:t>
      </w:r>
      <w:r w:rsidRPr="00596EAA">
        <w:t xml:space="preserve"> O desenvolvedor avançado compreende este perigo e trabalha </w:t>
      </w:r>
    </w:p>
    <w:p w14:paraId="11C7E820" w14:textId="77777777" w:rsidR="00596EAA" w:rsidRPr="00596EAA" w:rsidRDefault="00596EAA" w:rsidP="00596EAA">
      <w:r w:rsidRPr="00596EAA">
        <w:rPr>
          <w:i/>
          <w:iCs/>
        </w:rPr>
        <w:t>com</w:t>
      </w:r>
      <w:r w:rsidRPr="00596EAA">
        <w:t xml:space="preserve"> o departamento de TI, não contra ele, para mitigar os riscos. A formalização desta colaboração ocorre através de um </w:t>
      </w:r>
      <w:r w:rsidRPr="00596EAA">
        <w:rPr>
          <w:b/>
          <w:bCs/>
        </w:rPr>
        <w:t>Centro de Excelência (</w:t>
      </w:r>
      <w:proofErr w:type="spellStart"/>
      <w:r w:rsidRPr="00596EAA">
        <w:rPr>
          <w:b/>
          <w:bCs/>
        </w:rPr>
        <w:t>CoE</w:t>
      </w:r>
      <w:proofErr w:type="spellEnd"/>
      <w:r w:rsidRPr="00596EAA">
        <w:rPr>
          <w:b/>
          <w:bCs/>
        </w:rPr>
        <w:t>)</w:t>
      </w:r>
      <w:r w:rsidRPr="00596EAA">
        <w:t>. Este órgão centralizado estabelece as "</w:t>
      </w:r>
      <w:proofErr w:type="spellStart"/>
      <w:r w:rsidRPr="00596EAA">
        <w:t>guardrails</w:t>
      </w:r>
      <w:proofErr w:type="spellEnd"/>
      <w:r w:rsidRPr="00596EAA">
        <w:t>" — as melhores práticas, as políticas de acesso a ferramentas, os padrões de segurança e os requisitos de conformidade — que permitem escalar o desenvolvimento cidadão de forma segura e eficaz.</w:t>
      </w:r>
      <w:r w:rsidRPr="00596EAA">
        <w:rPr>
          <w:vertAlign w:val="superscript"/>
        </w:rPr>
        <w:t>38</w:t>
      </w:r>
      <w:r w:rsidRPr="00596EAA">
        <w:t xml:space="preserve"> O Citizen Supremo é frequentemente uma figura central neste </w:t>
      </w:r>
      <w:proofErr w:type="spellStart"/>
      <w:r w:rsidRPr="00596EAA">
        <w:t>CoE</w:t>
      </w:r>
      <w:proofErr w:type="spellEnd"/>
      <w:r w:rsidRPr="00596EAA">
        <w:t>, atuando como um embaixador entre o negócio e a TI.</w:t>
      </w:r>
    </w:p>
    <w:p w14:paraId="3D20C2E8" w14:textId="77777777" w:rsidR="00596EAA" w:rsidRPr="00596EAA" w:rsidRDefault="00596EAA" w:rsidP="00596EAA">
      <w:r w:rsidRPr="00596EAA">
        <w:t>Esta governação manifesta-se em práticas técnicas concretas:</w:t>
      </w:r>
    </w:p>
    <w:p w14:paraId="2CE2095C" w14:textId="77777777" w:rsidR="00596EAA" w:rsidRPr="00596EAA" w:rsidRDefault="00596EAA" w:rsidP="00596EAA">
      <w:pPr>
        <w:numPr>
          <w:ilvl w:val="0"/>
          <w:numId w:val="3"/>
        </w:numPr>
      </w:pPr>
      <w:r w:rsidRPr="00596EAA">
        <w:rPr>
          <w:b/>
          <w:bCs/>
        </w:rPr>
        <w:t>Controlo de Versões:</w:t>
      </w:r>
      <w:r w:rsidRPr="00596EAA">
        <w:t xml:space="preserve"> A transição de alterações </w:t>
      </w:r>
      <w:proofErr w:type="spellStart"/>
      <w:r w:rsidRPr="00596EAA">
        <w:t>ad-hoc</w:t>
      </w:r>
      <w:proofErr w:type="spellEnd"/>
      <w:r w:rsidRPr="00596EAA">
        <w:t xml:space="preserve"> para um processo estruturado de controlo de versões é fundamental. Permite rastrear modificações, reverter para estados anteriores em caso de erro (</w:t>
      </w:r>
      <w:proofErr w:type="spellStart"/>
      <w:r w:rsidRPr="00596EAA">
        <w:rPr>
          <w:i/>
          <w:iCs/>
        </w:rPr>
        <w:t>rollbacks</w:t>
      </w:r>
      <w:proofErr w:type="spellEnd"/>
      <w:r w:rsidRPr="00596EAA">
        <w:t xml:space="preserve">) e facilitar a colaboração. Plataformas como o </w:t>
      </w:r>
      <w:proofErr w:type="spellStart"/>
      <w:r w:rsidRPr="00596EAA">
        <w:t>Retool</w:t>
      </w:r>
      <w:proofErr w:type="spellEnd"/>
      <w:r w:rsidRPr="00596EAA">
        <w:t xml:space="preserve"> integram-se nativamente com o </w:t>
      </w:r>
      <w:proofErr w:type="spellStart"/>
      <w:r w:rsidRPr="00596EAA">
        <w:t>Git</w:t>
      </w:r>
      <w:proofErr w:type="spellEnd"/>
      <w:r w:rsidRPr="00596EAA">
        <w:t>, mas a disciplina do controlo de versões deve ser aplicada a todos os projetos, independentemente da ferramenta.</w:t>
      </w:r>
      <w:r w:rsidRPr="00596EAA">
        <w:rPr>
          <w:vertAlign w:val="superscript"/>
        </w:rPr>
        <w:t>13</w:t>
      </w:r>
    </w:p>
    <w:p w14:paraId="768DE868" w14:textId="77777777" w:rsidR="00596EAA" w:rsidRPr="00596EAA" w:rsidRDefault="00596EAA" w:rsidP="00596EAA">
      <w:pPr>
        <w:numPr>
          <w:ilvl w:val="0"/>
          <w:numId w:val="3"/>
        </w:numPr>
      </w:pPr>
      <w:r w:rsidRPr="00596EAA">
        <w:rPr>
          <w:b/>
          <w:bCs/>
        </w:rPr>
        <w:t>Segurança a Nível de Linha (RLS):</w:t>
      </w:r>
      <w:r w:rsidRPr="00596EAA">
        <w:t xml:space="preserve"> A implementação de regras de acesso a dados granulares é inegociável. No </w:t>
      </w:r>
      <w:proofErr w:type="spellStart"/>
      <w:r w:rsidRPr="00596EAA">
        <w:t>Supabase</w:t>
      </w:r>
      <w:proofErr w:type="spellEnd"/>
      <w:r w:rsidRPr="00596EAA">
        <w:t>, a RLS permite definir políticas de segurança ao nível da base de dados que garantem que os utilizadores só podem ver e modificar os dados aos quais estão explicitamente autorizados (por exemplo, um vendedor só pode aceder aos seus próprios clientes).</w:t>
      </w:r>
      <w:r w:rsidRPr="00596EAA">
        <w:rPr>
          <w:vertAlign w:val="superscript"/>
        </w:rPr>
        <w:t>27</w:t>
      </w:r>
      <w:r w:rsidRPr="00596EAA">
        <w:t xml:space="preserve"> Esta é a tecnologia que permite construir aplicações </w:t>
      </w:r>
      <w:proofErr w:type="spellStart"/>
      <w:r w:rsidRPr="00596EAA">
        <w:t>multi-utilizador</w:t>
      </w:r>
      <w:proofErr w:type="spellEnd"/>
      <w:r w:rsidRPr="00596EAA">
        <w:t xml:space="preserve"> seguras e ferramentas internas que respeitam a privacidade dos dados.</w:t>
      </w:r>
    </w:p>
    <w:p w14:paraId="3D19E3C1" w14:textId="77777777" w:rsidR="00596EAA" w:rsidRPr="00596EAA" w:rsidRDefault="00596EAA" w:rsidP="00596EAA">
      <w:pPr>
        <w:rPr>
          <w:b/>
          <w:bCs/>
        </w:rPr>
      </w:pPr>
      <w:r w:rsidRPr="00596EAA">
        <w:rPr>
          <w:b/>
          <w:bCs/>
        </w:rPr>
        <w:t>2.3 O Tear de Atena: Tecendo Experiências de Usuário Superiores</w:t>
      </w:r>
    </w:p>
    <w:p w14:paraId="25433443" w14:textId="77777777" w:rsidR="00596EAA" w:rsidRPr="00596EAA" w:rsidRDefault="00596EAA" w:rsidP="00596EAA">
      <w:r w:rsidRPr="00596EAA">
        <w:t>Atena não era apenas a deusa da sabedoria e da estratégia, mas também da arte e do artesanato, a tecelã divina.</w:t>
      </w:r>
      <w:r w:rsidRPr="00596EAA">
        <w:rPr>
          <w:vertAlign w:val="superscript"/>
        </w:rPr>
        <w:t>42</w:t>
      </w:r>
      <w:r w:rsidRPr="00596EAA">
        <w:t xml:space="preserve"> Uma aplicação pode ser funcionalmente perfeita, mas se a experiência do utilizador (UX) for pobre, está condenada ao fracasso. O desenvolvedor avançado aprende a arte de Atena: tecer uma experiência de utilizador que seja intuitiva, eficaz e até mesmo agradável.</w:t>
      </w:r>
    </w:p>
    <w:p w14:paraId="1E38BD51" w14:textId="77777777" w:rsidR="00596EAA" w:rsidRPr="00596EAA" w:rsidRDefault="00596EAA" w:rsidP="00596EAA">
      <w:r w:rsidRPr="00596EAA">
        <w:t>O objetivo transcende a mera funcionalidade; trata-se de resolver o problema do utilizador com elegância. Isto exige empatia — a capacidade de se colocar no lugar do utilizador e compreender as suas necessidades, frustrações e objetivos.</w:t>
      </w:r>
      <w:r w:rsidRPr="00596EAA">
        <w:rPr>
          <w:vertAlign w:val="superscript"/>
        </w:rPr>
        <w:t>44</w:t>
      </w:r>
      <w:r w:rsidRPr="00596EAA">
        <w:t xml:space="preserve"> Para o não-designer, esta empatia traduz-se em seguir princípios fundamentais de UX:</w:t>
      </w:r>
    </w:p>
    <w:p w14:paraId="01C39124" w14:textId="77777777" w:rsidR="00596EAA" w:rsidRPr="00596EAA" w:rsidRDefault="00596EAA" w:rsidP="00596EAA">
      <w:pPr>
        <w:numPr>
          <w:ilvl w:val="0"/>
          <w:numId w:val="4"/>
        </w:numPr>
      </w:pPr>
      <w:r w:rsidRPr="00596EAA">
        <w:rPr>
          <w:b/>
          <w:bCs/>
        </w:rPr>
        <w:t>Clareza e Simplicidade:</w:t>
      </w:r>
      <w:r w:rsidRPr="00596EAA">
        <w:t xml:space="preserve"> O princípio de ouro, encapsulado na frase "Não me faças pensar" de Steve Krug. A interface deve ser autoexplicativa e o caminho para a ação, óbvio.</w:t>
      </w:r>
      <w:r w:rsidRPr="00596EAA">
        <w:rPr>
          <w:vertAlign w:val="superscript"/>
        </w:rPr>
        <w:t>46</w:t>
      </w:r>
    </w:p>
    <w:p w14:paraId="46A3B4D8" w14:textId="77777777" w:rsidR="00596EAA" w:rsidRPr="00596EAA" w:rsidRDefault="00596EAA" w:rsidP="00596EAA">
      <w:pPr>
        <w:numPr>
          <w:ilvl w:val="0"/>
          <w:numId w:val="4"/>
        </w:numPr>
      </w:pPr>
      <w:r w:rsidRPr="00596EAA">
        <w:rPr>
          <w:b/>
          <w:bCs/>
        </w:rPr>
        <w:t>Consistência:</w:t>
      </w:r>
      <w:r w:rsidRPr="00596EAA">
        <w:t xml:space="preserve"> A utilização de padrões de design consistentes (botões, menus, terminologia) torna a aplicação previsível, reduzindo a carga cognitiva e acelerando a aprendizagem.</w:t>
      </w:r>
      <w:r w:rsidRPr="00596EAA">
        <w:rPr>
          <w:vertAlign w:val="superscript"/>
        </w:rPr>
        <w:t>44</w:t>
      </w:r>
    </w:p>
    <w:p w14:paraId="115DA71A" w14:textId="77777777" w:rsidR="00596EAA" w:rsidRPr="00596EAA" w:rsidRDefault="00596EAA" w:rsidP="00596EAA">
      <w:pPr>
        <w:numPr>
          <w:ilvl w:val="0"/>
          <w:numId w:val="4"/>
        </w:numPr>
      </w:pPr>
      <w:r w:rsidRPr="00596EAA">
        <w:rPr>
          <w:b/>
          <w:bCs/>
        </w:rPr>
        <w:t>Hierarquia:</w:t>
      </w:r>
      <w:r w:rsidRPr="00596EAA">
        <w:t xml:space="preserve"> A utilização estratégica de pistas visuais — como tamanho, cor, contraste e posicionamento — para guiar o olhar do utilizador para os elementos mais importantes e estruturar a informação de forma lógica.</w:t>
      </w:r>
      <w:r w:rsidRPr="00596EAA">
        <w:rPr>
          <w:vertAlign w:val="superscript"/>
        </w:rPr>
        <w:t>47</w:t>
      </w:r>
    </w:p>
    <w:p w14:paraId="50E058C0" w14:textId="77777777" w:rsidR="00596EAA" w:rsidRPr="00596EAA" w:rsidRDefault="00596EAA" w:rsidP="00596EAA">
      <w:r w:rsidRPr="00596EAA">
        <w:t xml:space="preserve">O processo de UX não é um ato único de inspiração, mas um ciclo iterativo. Começa com </w:t>
      </w:r>
      <w:proofErr w:type="spellStart"/>
      <w:r w:rsidRPr="00596EAA">
        <w:rPr>
          <w:i/>
          <w:iCs/>
        </w:rPr>
        <w:t>wireframes</w:t>
      </w:r>
      <w:proofErr w:type="spellEnd"/>
      <w:r w:rsidRPr="00596EAA">
        <w:t xml:space="preserve"> de baixa fidelidade (esboços da estrutura e layout), evolui para protótipos de alta fidelidade (maquetes interativas que simulam a funcionalidade) e culmina em testes de usabilidade, onde utilizadores reais interagem com o protótipo, revelando falhas e oportunidades de melhoria antes do desenvolvimento final.</w:t>
      </w:r>
      <w:r w:rsidRPr="00596EAA">
        <w:rPr>
          <w:vertAlign w:val="superscript"/>
        </w:rPr>
        <w:t>44</w:t>
      </w:r>
    </w:p>
    <w:p w14:paraId="49B9A274" w14:textId="77777777" w:rsidR="00596EAA" w:rsidRPr="00596EAA" w:rsidRDefault="00596EAA" w:rsidP="00596EAA">
      <w:pPr>
        <w:rPr>
          <w:b/>
          <w:bCs/>
        </w:rPr>
      </w:pPr>
      <w:r w:rsidRPr="00596EAA">
        <w:rPr>
          <w:b/>
          <w:bCs/>
        </w:rPr>
        <w:t>2.4 A Visão de Apolo: O Pensamento Estratégico de Produto</w:t>
      </w:r>
    </w:p>
    <w:p w14:paraId="719A1AC6" w14:textId="77777777" w:rsidR="00596EAA" w:rsidRPr="00596EAA" w:rsidRDefault="00596EAA" w:rsidP="00596EAA">
      <w:r w:rsidRPr="00596EAA">
        <w:t xml:space="preserve">Apolo, o deus da profecia, conseguia ver para além do presente. O Citizen </w:t>
      </w:r>
      <w:proofErr w:type="spellStart"/>
      <w:r w:rsidRPr="00596EAA">
        <w:t>Developer</w:t>
      </w:r>
      <w:proofErr w:type="spellEnd"/>
      <w:r w:rsidRPr="00596EAA">
        <w:t xml:space="preserve"> avançado deve evoluir de um executor de tarefas para um estratega de produto, encarnando a visão de Apolo para ver para além do pedido imediato e compreender a visão de longo prazo e o valor de negócio da sua criação.</w:t>
      </w:r>
    </w:p>
    <w:p w14:paraId="40020794" w14:textId="77777777" w:rsidR="00596EAA" w:rsidRPr="00596EAA" w:rsidRDefault="00596EAA" w:rsidP="00596EAA">
      <w:r w:rsidRPr="00596EAA">
        <w:t>Esta é a mudança de mentalidade mais significativa do Nível 2. Implica assumir a propriedade (</w:t>
      </w:r>
      <w:proofErr w:type="spellStart"/>
      <w:r w:rsidRPr="00596EAA">
        <w:rPr>
          <w:i/>
          <w:iCs/>
        </w:rPr>
        <w:t>ownership</w:t>
      </w:r>
      <w:proofErr w:type="spellEnd"/>
      <w:r w:rsidRPr="00596EAA">
        <w:t xml:space="preserve">) do ciclo de vida completo da solução. Em vez de simplesmente "construir uma ferramenta para automatizar X", o desenvolvedor pergunta: "Qual é o resultado de negócio que procuramos alcançar? Quem é o utilizador final? Como mediremos o sucesso?". Esta transição de executor para </w:t>
      </w:r>
      <w:proofErr w:type="spellStart"/>
      <w:r w:rsidRPr="00596EAA">
        <w:rPr>
          <w:i/>
          <w:iCs/>
        </w:rPr>
        <w:t>product</w:t>
      </w:r>
      <w:proofErr w:type="spellEnd"/>
      <w:r w:rsidRPr="00596EAA">
        <w:rPr>
          <w:i/>
          <w:iCs/>
        </w:rPr>
        <w:t xml:space="preserve"> </w:t>
      </w:r>
      <w:proofErr w:type="spellStart"/>
      <w:r w:rsidRPr="00596EAA">
        <w:rPr>
          <w:i/>
          <w:iCs/>
        </w:rPr>
        <w:t>owner</w:t>
      </w:r>
      <w:proofErr w:type="spellEnd"/>
      <w:r w:rsidRPr="00596EAA">
        <w:t xml:space="preserve"> é o que o distingue.</w:t>
      </w:r>
    </w:p>
    <w:p w14:paraId="28E9971A" w14:textId="77777777" w:rsidR="00596EAA" w:rsidRPr="00596EAA" w:rsidRDefault="00596EAA" w:rsidP="00596EAA">
      <w:r w:rsidRPr="00596EAA">
        <w:t xml:space="preserve">Este pensamento estratégico envolve a definição de uma </w:t>
      </w:r>
      <w:r w:rsidRPr="00596EAA">
        <w:rPr>
          <w:b/>
          <w:bCs/>
        </w:rPr>
        <w:t>proposta de valor</w:t>
      </w:r>
      <w:r w:rsidRPr="00596EAA">
        <w:t xml:space="preserve"> clara, articulando o que a solução faz, para quem e porque é superior às alternativas. Envolve também a criação de um </w:t>
      </w:r>
      <w:proofErr w:type="spellStart"/>
      <w:r w:rsidRPr="00596EAA">
        <w:rPr>
          <w:b/>
          <w:bCs/>
        </w:rPr>
        <w:t>roadmap</w:t>
      </w:r>
      <w:proofErr w:type="spellEnd"/>
      <w:r w:rsidRPr="00596EAA">
        <w:rPr>
          <w:b/>
          <w:bCs/>
        </w:rPr>
        <w:t xml:space="preserve"> de produto</w:t>
      </w:r>
      <w:r w:rsidRPr="00596EAA">
        <w:t>, priorizando funcionalidades futuras com base no impacto para o negócio e nas necessidades dos utilizadores, e não apenas na viabilidade técnica. É esta capacidade de alinhar a execução técnica com a estratégia empresarial que eleva um mero construtor ao estatuto de líder digital.</w:t>
      </w:r>
      <w:r w:rsidRPr="00596EAA">
        <w:rPr>
          <w:vertAlign w:val="superscript"/>
        </w:rPr>
        <w:t>3</w:t>
      </w:r>
    </w:p>
    <w:p w14:paraId="24568E39" w14:textId="77777777" w:rsidR="00596EAA" w:rsidRPr="00596EAA" w:rsidRDefault="00596EAA" w:rsidP="00596EAA">
      <w:r w:rsidRPr="00596EAA">
        <w:t>Os quatro pilares deste nível — Automação, Governança, UX e Estratégia de Produto — não são competências isoladas, mas sim um ciclo que se reforça mutuamente. Uma plataforma bem governada (Têmis) permite automações mais poderosas e seguras (Hermes). Um foco na UX (Atena) garante que essas automações são efetivamente adotadas e utilizadas. E uma mentalidade de produto (Apolo) assegura que as automações corretas, as que geram maior valor, são construídas em primeiro lugar. A mestria neste nível é, portanto, uma questão de síntese. O Citizen Supremo compreende que a proeza técnica na automação é inútil sem as estruturas estratégicas de governação, centradas no utilizador e de gestão de produto para direcionar e amplificar o seu poder. Ele não está a construir fluxos de trabalho; está a construir sistemas de valor.</w:t>
      </w:r>
    </w:p>
    <w:p w14:paraId="279AE904" w14:textId="77777777" w:rsidR="00596EAA" w:rsidRPr="00596EAA" w:rsidRDefault="00596EAA" w:rsidP="00596EAA">
      <w:pPr>
        <w:rPr>
          <w:b/>
          <w:bCs/>
        </w:rPr>
      </w:pPr>
      <w:r w:rsidRPr="00596EAA">
        <w:rPr>
          <w:b/>
          <w:bCs/>
        </w:rPr>
        <w:t>Nível 3: Os Poderes de um Titã — Capacidades Transcendentais</w:t>
      </w:r>
    </w:p>
    <w:p w14:paraId="7CE9FCCA" w14:textId="77777777" w:rsidR="00596EAA" w:rsidRPr="00596EAA" w:rsidRDefault="00596EAA" w:rsidP="00596EAA">
      <w:r w:rsidRPr="00596EAA">
        <w:t>Esta é a ascensão final. O desenvolvedor transcende o papel de orquestrador para se tornar um verdadeiro arquiteto da inteligência e do destino digital. Ele empunha poderes que, até recentemente, eram domínio exclusivo de equipas de investigação de IA de elite e de arquitetos empresariais. Ele não apenas usa a tecnologia; ele comanda-a, moldando o futuro da sua organização.</w:t>
      </w:r>
    </w:p>
    <w:p w14:paraId="3793D662" w14:textId="77777777" w:rsidR="00596EAA" w:rsidRPr="00596EAA" w:rsidRDefault="00596EAA" w:rsidP="00596EAA">
      <w:pPr>
        <w:rPr>
          <w:b/>
          <w:bCs/>
        </w:rPr>
      </w:pPr>
      <w:r w:rsidRPr="00596EAA">
        <w:rPr>
          <w:b/>
          <w:bCs/>
        </w:rPr>
        <w:t>3.1 A Centelha de Prometeu: Comandando IA e Agentes Autônomos</w:t>
      </w:r>
    </w:p>
    <w:p w14:paraId="3D9430F6" w14:textId="77777777" w:rsidR="00596EAA" w:rsidRPr="00596EAA" w:rsidRDefault="00596EAA" w:rsidP="00596EAA">
      <w:r w:rsidRPr="00596EAA">
        <w:t>Prometeu não deu apenas fogo aos humanos; deu-lhes a centelha da inteligência divina. O Citizen Supremo aprende a aproveitar o poder dos Grandes Modelos de Linguagem (</w:t>
      </w:r>
      <w:proofErr w:type="spellStart"/>
      <w:r w:rsidRPr="00596EAA">
        <w:t>LLMs</w:t>
      </w:r>
      <w:proofErr w:type="spellEnd"/>
      <w:r w:rsidRPr="00596EAA">
        <w:t>) para criar sistemas que não são apenas automatizados, mas inteligentes e autónomos.</w:t>
      </w:r>
    </w:p>
    <w:p w14:paraId="79273284" w14:textId="77777777" w:rsidR="00596EAA" w:rsidRPr="00596EAA" w:rsidRDefault="00596EAA" w:rsidP="00596EAA">
      <w:r w:rsidRPr="00596EAA">
        <w:t xml:space="preserve">A ferramenta fundamental para esta tarefa é o </w:t>
      </w:r>
      <w:proofErr w:type="spellStart"/>
      <w:r w:rsidRPr="00596EAA">
        <w:rPr>
          <w:b/>
          <w:bCs/>
        </w:rPr>
        <w:t>LangChain</w:t>
      </w:r>
      <w:proofErr w:type="spellEnd"/>
      <w:r w:rsidRPr="00596EAA">
        <w:t xml:space="preserve">, que se estabeleceu como o </w:t>
      </w:r>
      <w:r w:rsidRPr="00596EAA">
        <w:rPr>
          <w:i/>
          <w:iCs/>
        </w:rPr>
        <w:t>framework</w:t>
      </w:r>
      <w:r w:rsidRPr="00596EAA">
        <w:t xml:space="preserve"> definitivo para construir aplicações de IA que são conscientes do contexto e capazes de raciocinar.</w:t>
      </w:r>
      <w:r w:rsidRPr="00596EAA">
        <w:rPr>
          <w:vertAlign w:val="superscript"/>
        </w:rPr>
        <w:t>48</w:t>
      </w:r>
      <w:r w:rsidRPr="00596EAA">
        <w:t xml:space="preserve"> O </w:t>
      </w:r>
      <w:proofErr w:type="spellStart"/>
      <w:r w:rsidRPr="00596EAA">
        <w:t>LangChain</w:t>
      </w:r>
      <w:proofErr w:type="spellEnd"/>
      <w:r w:rsidRPr="00596EAA">
        <w:t xml:space="preserve"> permite ao Supremo "acorrentar" </w:t>
      </w:r>
      <w:proofErr w:type="spellStart"/>
      <w:r w:rsidRPr="00596EAA">
        <w:t>LLMs</w:t>
      </w:r>
      <w:proofErr w:type="spellEnd"/>
      <w:r w:rsidRPr="00596EAA">
        <w:t xml:space="preserve"> a outras fontes de dados, APIs e ferramentas, criando agentes sofisticados. Os casos de uso práticos são transformadores:</w:t>
      </w:r>
    </w:p>
    <w:p w14:paraId="6FC9FA65" w14:textId="77777777" w:rsidR="00596EAA" w:rsidRPr="00596EAA" w:rsidRDefault="00596EAA" w:rsidP="00596EAA">
      <w:pPr>
        <w:numPr>
          <w:ilvl w:val="0"/>
          <w:numId w:val="5"/>
        </w:numPr>
      </w:pPr>
      <w:r w:rsidRPr="00596EAA">
        <w:t xml:space="preserve">Construir </w:t>
      </w:r>
      <w:proofErr w:type="spellStart"/>
      <w:r w:rsidRPr="00596EAA">
        <w:rPr>
          <w:i/>
          <w:iCs/>
        </w:rPr>
        <w:t>chatbots</w:t>
      </w:r>
      <w:proofErr w:type="spellEnd"/>
      <w:r w:rsidRPr="00596EAA">
        <w:t xml:space="preserve"> que mantêm um histórico de conversação, oferecendo interações contextuais e personalizadas.</w:t>
      </w:r>
      <w:r w:rsidRPr="00596EAA">
        <w:rPr>
          <w:vertAlign w:val="superscript"/>
        </w:rPr>
        <w:t>49</w:t>
      </w:r>
    </w:p>
    <w:p w14:paraId="3297EC0E" w14:textId="77777777" w:rsidR="00596EAA" w:rsidRPr="00596EAA" w:rsidRDefault="00596EAA" w:rsidP="00596EAA">
      <w:pPr>
        <w:numPr>
          <w:ilvl w:val="0"/>
          <w:numId w:val="5"/>
        </w:numPr>
      </w:pPr>
      <w:r w:rsidRPr="00596EAA">
        <w:t xml:space="preserve">Criar sistemas de Perguntas e Respostas (Q&amp;A) sobre documentos internos da empresa (uma técnica conhecida como </w:t>
      </w:r>
      <w:proofErr w:type="spellStart"/>
      <w:r w:rsidRPr="00596EAA">
        <w:t>Retrieval-Augmented</w:t>
      </w:r>
      <w:proofErr w:type="spellEnd"/>
      <w:r w:rsidRPr="00596EAA">
        <w:t xml:space="preserve"> Generation ou RAG), desbloqueando o conhecimento corporativo.</w:t>
      </w:r>
      <w:r w:rsidRPr="00596EAA">
        <w:rPr>
          <w:vertAlign w:val="superscript"/>
        </w:rPr>
        <w:t>48</w:t>
      </w:r>
    </w:p>
    <w:p w14:paraId="09479634" w14:textId="77777777" w:rsidR="00596EAA" w:rsidRPr="00596EAA" w:rsidRDefault="00596EAA" w:rsidP="00596EAA">
      <w:pPr>
        <w:numPr>
          <w:ilvl w:val="0"/>
          <w:numId w:val="5"/>
        </w:numPr>
      </w:pPr>
      <w:r w:rsidRPr="00596EAA">
        <w:t>Automatizar tarefas complexas de investigação e elaboração de relatórios que envolvem múltiplos passos, como pesquisar na web, resumir artigos e compilar os resultados.</w:t>
      </w:r>
      <w:r w:rsidRPr="00596EAA">
        <w:rPr>
          <w:vertAlign w:val="superscript"/>
        </w:rPr>
        <w:t>49</w:t>
      </w:r>
    </w:p>
    <w:p w14:paraId="1A59F673" w14:textId="77777777" w:rsidR="00596EAA" w:rsidRPr="00596EAA" w:rsidRDefault="00596EAA" w:rsidP="00596EAA">
      <w:r w:rsidRPr="00596EAA">
        <w:t xml:space="preserve">O Supremo não apenas constrói </w:t>
      </w:r>
      <w:r w:rsidRPr="00596EAA">
        <w:rPr>
          <w:i/>
          <w:iCs/>
        </w:rPr>
        <w:t>com</w:t>
      </w:r>
      <w:r w:rsidRPr="00596EAA">
        <w:t xml:space="preserve"> IA; ele incorpora a IA </w:t>
      </w:r>
      <w:r w:rsidRPr="00596EAA">
        <w:rPr>
          <w:i/>
          <w:iCs/>
        </w:rPr>
        <w:t>nas</w:t>
      </w:r>
      <w:r w:rsidRPr="00596EAA">
        <w:t xml:space="preserve"> suas soluções. Isto envolve a criação de </w:t>
      </w:r>
      <w:r w:rsidRPr="00596EAA">
        <w:rPr>
          <w:b/>
          <w:bCs/>
        </w:rPr>
        <w:t>Copilotos de IA</w:t>
      </w:r>
      <w:r w:rsidRPr="00596EAA">
        <w:t xml:space="preserve"> que assistem os utilizadores em tempo real, automatizando fluxos de trabalho complexos e apoiando a tomada de decisão.</w:t>
      </w:r>
      <w:r w:rsidRPr="00596EAA">
        <w:rPr>
          <w:vertAlign w:val="superscript"/>
        </w:rPr>
        <w:t>51</w:t>
      </w:r>
      <w:r w:rsidRPr="00596EAA">
        <w:t xml:space="preserve"> Estes sistemas podem analisar dados, identificar anomalias, prever necessidades e sugerir as próximas ações, transformando processos de negócio reativos em proativos e inteligentes.</w:t>
      </w:r>
      <w:r w:rsidRPr="00596EAA">
        <w:rPr>
          <w:vertAlign w:val="superscript"/>
        </w:rPr>
        <w:t>54</w:t>
      </w:r>
    </w:p>
    <w:p w14:paraId="08505E0A" w14:textId="77777777" w:rsidR="00596EAA" w:rsidRPr="00596EAA" w:rsidRDefault="00596EAA" w:rsidP="00596EAA">
      <w:pPr>
        <w:rPr>
          <w:b/>
          <w:bCs/>
        </w:rPr>
      </w:pPr>
      <w:r w:rsidRPr="00596EAA">
        <w:rPr>
          <w:b/>
          <w:bCs/>
        </w:rPr>
        <w:t xml:space="preserve">3.2 O Tradutor Universal: Arquitetando com o Model </w:t>
      </w:r>
      <w:proofErr w:type="spellStart"/>
      <w:r w:rsidRPr="00596EAA">
        <w:rPr>
          <w:b/>
          <w:bCs/>
        </w:rPr>
        <w:t>Context</w:t>
      </w:r>
      <w:proofErr w:type="spellEnd"/>
      <w:r w:rsidRPr="00596EAA">
        <w:rPr>
          <w:b/>
          <w:bCs/>
        </w:rPr>
        <w:t xml:space="preserve"> </w:t>
      </w:r>
      <w:proofErr w:type="spellStart"/>
      <w:r w:rsidRPr="00596EAA">
        <w:rPr>
          <w:b/>
          <w:bCs/>
        </w:rPr>
        <w:t>Protocol</w:t>
      </w:r>
      <w:proofErr w:type="spellEnd"/>
      <w:r w:rsidRPr="00596EAA">
        <w:rPr>
          <w:b/>
          <w:bCs/>
        </w:rPr>
        <w:t xml:space="preserve"> (MCP)</w:t>
      </w:r>
    </w:p>
    <w:p w14:paraId="0E346B52" w14:textId="77777777" w:rsidR="00596EAA" w:rsidRPr="00596EAA" w:rsidRDefault="00596EAA" w:rsidP="00596EAA">
      <w:r w:rsidRPr="00596EAA">
        <w:t xml:space="preserve">Um tradutor universal permitiria uma comunicação perfeita entre quaisquer dois seres. O </w:t>
      </w:r>
      <w:r w:rsidRPr="00596EAA">
        <w:rPr>
          <w:b/>
          <w:bCs/>
        </w:rPr>
        <w:t xml:space="preserve">Model </w:t>
      </w:r>
      <w:proofErr w:type="spellStart"/>
      <w:r w:rsidRPr="00596EAA">
        <w:rPr>
          <w:b/>
          <w:bCs/>
        </w:rPr>
        <w:t>Context</w:t>
      </w:r>
      <w:proofErr w:type="spellEnd"/>
      <w:r w:rsidRPr="00596EAA">
        <w:rPr>
          <w:b/>
          <w:bCs/>
        </w:rPr>
        <w:t xml:space="preserve"> </w:t>
      </w:r>
      <w:proofErr w:type="spellStart"/>
      <w:r w:rsidRPr="00596EAA">
        <w:rPr>
          <w:b/>
          <w:bCs/>
        </w:rPr>
        <w:t>Protocol</w:t>
      </w:r>
      <w:proofErr w:type="spellEnd"/>
      <w:r w:rsidRPr="00596EAA">
        <w:rPr>
          <w:b/>
          <w:bCs/>
        </w:rPr>
        <w:t xml:space="preserve"> (MCP)</w:t>
      </w:r>
      <w:r w:rsidRPr="00596EAA">
        <w:t xml:space="preserve"> está a emergir como o padrão para uma comunicação igualmente perfeita e segura entre agentes de IA e todo o universo de ferramentas digitais.</w:t>
      </w:r>
    </w:p>
    <w:p w14:paraId="0C05D96C" w14:textId="77777777" w:rsidR="00596EAA" w:rsidRPr="00596EAA" w:rsidRDefault="00596EAA" w:rsidP="00596EAA">
      <w:r w:rsidRPr="00596EAA">
        <w:t>O problema que o MCP resolve é o da "Torre de Babel das APIs". Antes do MCP, cada ferramenta que um agente de IA precisava de usar exigia uma integração personalizada e codificada. Este modelo é frágil, inseguro e não escala.</w:t>
      </w:r>
      <w:r w:rsidRPr="00596EAA">
        <w:rPr>
          <w:vertAlign w:val="superscript"/>
        </w:rPr>
        <w:t>55</w:t>
      </w:r>
      <w:r w:rsidRPr="00596EAA">
        <w:t xml:space="preserve"> O MCP, um protocolo aberto, oferece uma solução elegante, sendo frequentemente descrito como o "USB-C para a IA".</w:t>
      </w:r>
      <w:r w:rsidRPr="00596EAA">
        <w:rPr>
          <w:vertAlign w:val="superscript"/>
        </w:rPr>
        <w:t>56</w:t>
      </w:r>
      <w:r w:rsidRPr="00596EAA">
        <w:t xml:space="preserve"> Ele padroniza a forma como os agentes de IA descobrem e interagem com ferramentas e fontes de dados externas, criando um canal de comunicação seguro e bidirecional.</w:t>
      </w:r>
    </w:p>
    <w:p w14:paraId="5772B34A" w14:textId="77777777" w:rsidR="00596EAA" w:rsidRPr="00596EAA" w:rsidRDefault="00596EAA" w:rsidP="00596EAA">
      <w:r w:rsidRPr="00596EAA">
        <w:t>Para dominar este poder, o Supremo deve compreender a sua arquitetura:</w:t>
      </w:r>
    </w:p>
    <w:p w14:paraId="6654FA6B" w14:textId="77777777" w:rsidR="00596EAA" w:rsidRPr="00596EAA" w:rsidRDefault="00596EAA" w:rsidP="00596EAA">
      <w:pPr>
        <w:numPr>
          <w:ilvl w:val="0"/>
          <w:numId w:val="6"/>
        </w:numPr>
      </w:pPr>
      <w:r w:rsidRPr="00596EAA">
        <w:rPr>
          <w:b/>
          <w:bCs/>
        </w:rPr>
        <w:t>MCP Host:</w:t>
      </w:r>
      <w:r w:rsidRPr="00596EAA">
        <w:t xml:space="preserve"> A aplicação de IA, como um agente construído com </w:t>
      </w:r>
      <w:proofErr w:type="spellStart"/>
      <w:r w:rsidRPr="00596EAA">
        <w:t>LangChain</w:t>
      </w:r>
      <w:proofErr w:type="spellEnd"/>
      <w:r w:rsidRPr="00596EAA">
        <w:t>.</w:t>
      </w:r>
    </w:p>
    <w:p w14:paraId="6517C139" w14:textId="77777777" w:rsidR="00596EAA" w:rsidRPr="00596EAA" w:rsidRDefault="00596EAA" w:rsidP="00596EAA">
      <w:pPr>
        <w:numPr>
          <w:ilvl w:val="0"/>
          <w:numId w:val="6"/>
        </w:numPr>
      </w:pPr>
      <w:r w:rsidRPr="00596EAA">
        <w:rPr>
          <w:b/>
          <w:bCs/>
        </w:rPr>
        <w:t>MCP Server:</w:t>
      </w:r>
      <w:r w:rsidRPr="00596EAA">
        <w:t xml:space="preserve"> Um "invólucro" leve em torno de uma ferramenta (</w:t>
      </w:r>
      <w:proofErr w:type="spellStart"/>
      <w:r w:rsidRPr="00596EAA">
        <w:t>ex</w:t>
      </w:r>
      <w:proofErr w:type="spellEnd"/>
      <w:r w:rsidRPr="00596EAA">
        <w:t xml:space="preserve">: uma base de dados </w:t>
      </w:r>
      <w:proofErr w:type="spellStart"/>
      <w:r w:rsidRPr="00596EAA">
        <w:t>Supabase</w:t>
      </w:r>
      <w:proofErr w:type="spellEnd"/>
      <w:r w:rsidRPr="00596EAA">
        <w:t xml:space="preserve">, uma conta </w:t>
      </w:r>
      <w:proofErr w:type="spellStart"/>
      <w:r w:rsidRPr="00596EAA">
        <w:t>Salesforce</w:t>
      </w:r>
      <w:proofErr w:type="spellEnd"/>
      <w:r w:rsidRPr="00596EAA">
        <w:t>, o sistema de ficheiros local) que expõe as suas capacidades através do padrão MCP.</w:t>
      </w:r>
    </w:p>
    <w:p w14:paraId="5B5C8631" w14:textId="77777777" w:rsidR="00596EAA" w:rsidRPr="00596EAA" w:rsidRDefault="00596EAA" w:rsidP="00596EAA">
      <w:pPr>
        <w:numPr>
          <w:ilvl w:val="0"/>
          <w:numId w:val="6"/>
        </w:numPr>
      </w:pPr>
      <w:r w:rsidRPr="00596EAA">
        <w:rPr>
          <w:b/>
          <w:bCs/>
        </w:rPr>
        <w:t xml:space="preserve">MCP </w:t>
      </w:r>
      <w:proofErr w:type="spellStart"/>
      <w:r w:rsidRPr="00596EAA">
        <w:rPr>
          <w:b/>
          <w:bCs/>
        </w:rPr>
        <w:t>Client</w:t>
      </w:r>
      <w:proofErr w:type="spellEnd"/>
      <w:r w:rsidRPr="00596EAA">
        <w:rPr>
          <w:b/>
          <w:bCs/>
        </w:rPr>
        <w:t>:</w:t>
      </w:r>
      <w:r w:rsidRPr="00596EAA">
        <w:t xml:space="preserve"> O componente dentro do </w:t>
      </w:r>
      <w:r w:rsidRPr="00596EAA">
        <w:rPr>
          <w:i/>
          <w:iCs/>
        </w:rPr>
        <w:t>Host</w:t>
      </w:r>
      <w:r w:rsidRPr="00596EAA">
        <w:t xml:space="preserve"> que estabelece a conexão com um </w:t>
      </w:r>
      <w:r w:rsidRPr="00596EAA">
        <w:rPr>
          <w:i/>
          <w:iCs/>
        </w:rPr>
        <w:t>Server</w:t>
      </w:r>
      <w:r w:rsidRPr="00596EAA">
        <w:t>.</w:t>
      </w:r>
      <w:r w:rsidRPr="00596EAA">
        <w:rPr>
          <w:vertAlign w:val="superscript"/>
        </w:rPr>
        <w:t>55</w:t>
      </w:r>
    </w:p>
    <w:p w14:paraId="0794E184" w14:textId="77777777" w:rsidR="00596EAA" w:rsidRPr="00596EAA" w:rsidRDefault="00596EAA" w:rsidP="00596EAA">
      <w:r w:rsidRPr="00596EAA">
        <w:t xml:space="preserve">O poder do MCP é transformador. Ao utilizá-lo, um Citizen Supremo pode construir um agente de IA que descobre e utiliza dinamicamente </w:t>
      </w:r>
      <w:r w:rsidRPr="00596EAA">
        <w:rPr>
          <w:i/>
          <w:iCs/>
        </w:rPr>
        <w:t>qualquer</w:t>
      </w:r>
      <w:r w:rsidRPr="00596EAA">
        <w:t xml:space="preserve"> ferramenta habilitada para MCP sem necessidade de integração prévia. O agente pode perguntar ao servidor MCP do </w:t>
      </w:r>
      <w:proofErr w:type="spellStart"/>
      <w:r w:rsidRPr="00596EAA">
        <w:t>Supabase</w:t>
      </w:r>
      <w:proofErr w:type="spellEnd"/>
      <w:r w:rsidRPr="00596EAA">
        <w:t xml:space="preserve"> qual é o esquema da base de dados e, em seguida, usar essa informação para instruir o servidor MCP do </w:t>
      </w:r>
      <w:proofErr w:type="spellStart"/>
      <w:r w:rsidRPr="00596EAA">
        <w:t>Salesforce</w:t>
      </w:r>
      <w:proofErr w:type="spellEnd"/>
      <w:r w:rsidRPr="00596EAA">
        <w:t xml:space="preserve"> a atualizar um registo de forma correspondente, tudo em tempo real. Esta capacidade é a chave para construir sistemas de agentes verdadeiramente autónomos e escaláveis.</w:t>
      </w:r>
      <w:r w:rsidRPr="00596EAA">
        <w:rPr>
          <w:vertAlign w:val="superscript"/>
        </w:rPr>
        <w:t>56</w:t>
      </w:r>
      <w:r w:rsidRPr="00596EAA">
        <w:t xml:space="preserve"> A adoção do MCP por plataformas globais como </w:t>
      </w:r>
      <w:proofErr w:type="spellStart"/>
      <w:r w:rsidRPr="00596EAA">
        <w:t>HubSpot</w:t>
      </w:r>
      <w:proofErr w:type="spellEnd"/>
      <w:r w:rsidRPr="00596EAA">
        <w:t xml:space="preserve"> e </w:t>
      </w:r>
      <w:proofErr w:type="spellStart"/>
      <w:r w:rsidRPr="00596EAA">
        <w:t>Zapier</w:t>
      </w:r>
      <w:proofErr w:type="spellEnd"/>
      <w:r w:rsidRPr="00596EAA">
        <w:t xml:space="preserve"> sinaliza a sua importância crítica para o futuro da automação inteligente.</w:t>
      </w:r>
      <w:r w:rsidRPr="00596EAA">
        <w:rPr>
          <w:vertAlign w:val="superscript"/>
        </w:rPr>
        <w:t>62</w:t>
      </w:r>
      <w:r w:rsidRPr="00596EAA">
        <w:t xml:space="preserve"> Esta tecnologia representa uma mudança de paradigma de "integrações" para "interoperabilidade". As integrações são ponto a ponto e frágeis. A interoperabilidade cria um ecossistema </w:t>
      </w:r>
    </w:p>
    <w:p w14:paraId="759C4504" w14:textId="77777777" w:rsidR="00596EAA" w:rsidRPr="00596EAA" w:rsidRDefault="00596EAA" w:rsidP="00596EAA">
      <w:r w:rsidRPr="00596EAA">
        <w:rPr>
          <w:i/>
          <w:iCs/>
        </w:rPr>
        <w:t>plug-</w:t>
      </w:r>
      <w:proofErr w:type="spellStart"/>
      <w:r w:rsidRPr="00596EAA">
        <w:rPr>
          <w:i/>
          <w:iCs/>
        </w:rPr>
        <w:t>and</w:t>
      </w:r>
      <w:proofErr w:type="spellEnd"/>
      <w:r w:rsidRPr="00596EAA">
        <w:rPr>
          <w:i/>
          <w:iCs/>
        </w:rPr>
        <w:t>-play</w:t>
      </w:r>
      <w:r w:rsidRPr="00596EAA">
        <w:t>, desacoplando o agente das ferramentas e permitindo que o Supremo construa uma "estação de ancoragem" universal para a inteligência.</w:t>
      </w:r>
    </w:p>
    <w:p w14:paraId="07108FE9" w14:textId="77777777" w:rsidR="00596EAA" w:rsidRPr="00596EAA" w:rsidRDefault="00596EAA" w:rsidP="00596EAA">
      <w:pPr>
        <w:rPr>
          <w:b/>
          <w:bCs/>
        </w:rPr>
      </w:pPr>
      <w:r w:rsidRPr="00596EAA">
        <w:rPr>
          <w:b/>
          <w:bCs/>
        </w:rPr>
        <w:t>3.3 Zeus, o Orquestrador Supremo: A Estratégia de Next-Best-</w:t>
      </w:r>
      <w:proofErr w:type="spellStart"/>
      <w:r w:rsidRPr="00596EAA">
        <w:rPr>
          <w:b/>
          <w:bCs/>
        </w:rPr>
        <w:t>Action</w:t>
      </w:r>
      <w:proofErr w:type="spellEnd"/>
    </w:p>
    <w:p w14:paraId="216D8F06" w14:textId="77777777" w:rsidR="00596EAA" w:rsidRPr="00596EAA" w:rsidRDefault="00596EAA" w:rsidP="00596EAA">
      <w:r w:rsidRPr="00596EAA">
        <w:t xml:space="preserve">Zeus, do topo do Monte Olimpo, observava tudo e orquestrava as ações de deuses e mortais para obter o máximo efeito. A estratégia de </w:t>
      </w:r>
      <w:r w:rsidRPr="00596EAA">
        <w:rPr>
          <w:b/>
          <w:bCs/>
        </w:rPr>
        <w:t>Next-Best-</w:t>
      </w:r>
      <w:proofErr w:type="spellStart"/>
      <w:r w:rsidRPr="00596EAA">
        <w:rPr>
          <w:b/>
          <w:bCs/>
        </w:rPr>
        <w:t>Action</w:t>
      </w:r>
      <w:proofErr w:type="spellEnd"/>
      <w:r w:rsidRPr="00596EAA">
        <w:rPr>
          <w:b/>
          <w:bCs/>
        </w:rPr>
        <w:t xml:space="preserve"> (NBA)</w:t>
      </w:r>
      <w:r w:rsidRPr="00596EAA">
        <w:t xml:space="preserve"> é o auge desta orquestração, utilizando a IA para determinar, em tempo real, a ação de maior valor a ser tomada para qualquer cliente ou em qualquer situação.</w:t>
      </w:r>
    </w:p>
    <w:p w14:paraId="0314A78F" w14:textId="77777777" w:rsidR="00596EAA" w:rsidRPr="00596EAA" w:rsidRDefault="00596EAA" w:rsidP="00596EAA">
      <w:r w:rsidRPr="00596EAA">
        <w:t xml:space="preserve">A NBA é uma estratégia centrada no cliente que transcende as campanhas estáticas e se move para uma tomada de decisão </w:t>
      </w:r>
      <w:proofErr w:type="spellStart"/>
      <w:r w:rsidRPr="00596EAA">
        <w:t>hiper-personalizada</w:t>
      </w:r>
      <w:proofErr w:type="spellEnd"/>
      <w:r w:rsidRPr="00596EAA">
        <w:t xml:space="preserve"> e em tempo real.</w:t>
      </w:r>
      <w:r w:rsidRPr="00596EAA">
        <w:rPr>
          <w:vertAlign w:val="superscript"/>
        </w:rPr>
        <w:t>64</w:t>
      </w:r>
      <w:r w:rsidRPr="00596EAA">
        <w:t xml:space="preserve"> Utiliza a IA para analisar todos os dados disponíveis — histórico do cliente, comportamento em tempo real, contexto atual — e recomendar a ação ótima, seja uma oferta de venda, uma mensagem de retenção ou uma sugestão de serviço.</w:t>
      </w:r>
      <w:r w:rsidRPr="00596EAA">
        <w:rPr>
          <w:vertAlign w:val="superscript"/>
        </w:rPr>
        <w:t>65</w:t>
      </w:r>
    </w:p>
    <w:p w14:paraId="4A6CCC46" w14:textId="77777777" w:rsidR="00596EAA" w:rsidRPr="00596EAA" w:rsidRDefault="00596EAA" w:rsidP="00596EAA">
      <w:r w:rsidRPr="00596EAA">
        <w:t>A implementação de um motor de NBA é o teste final do Citizen Supremo, exigindo a síntese de todas as suas competências:</w:t>
      </w:r>
    </w:p>
    <w:p w14:paraId="4AE58388" w14:textId="77777777" w:rsidR="00596EAA" w:rsidRPr="00596EAA" w:rsidRDefault="00596EAA" w:rsidP="00596EAA">
      <w:pPr>
        <w:numPr>
          <w:ilvl w:val="0"/>
          <w:numId w:val="7"/>
        </w:numPr>
      </w:pPr>
      <w:r w:rsidRPr="00596EAA">
        <w:rPr>
          <w:b/>
          <w:bCs/>
        </w:rPr>
        <w:t>Integração de Dados (Hermes):</w:t>
      </w:r>
      <w:r w:rsidRPr="00596EAA">
        <w:t xml:space="preserve"> Agregar dados de todos os pontos de contacto com o cliente (CRM, website, bilhetes de suporte) numa visão unificada.</w:t>
      </w:r>
    </w:p>
    <w:p w14:paraId="61F3CAAD" w14:textId="77777777" w:rsidR="00596EAA" w:rsidRPr="00596EAA" w:rsidRDefault="00596EAA" w:rsidP="00596EAA">
      <w:pPr>
        <w:numPr>
          <w:ilvl w:val="0"/>
          <w:numId w:val="7"/>
        </w:numPr>
      </w:pPr>
      <w:r w:rsidRPr="00596EAA">
        <w:rPr>
          <w:b/>
          <w:bCs/>
        </w:rPr>
        <w:t>Modelação de IA (Prometeu):</w:t>
      </w:r>
      <w:r w:rsidRPr="00596EAA">
        <w:t xml:space="preserve"> Utilizar modelos de IA (orquestrados via </w:t>
      </w:r>
      <w:proofErr w:type="spellStart"/>
      <w:r w:rsidRPr="00596EAA">
        <w:t>LangChain</w:t>
      </w:r>
      <w:proofErr w:type="spellEnd"/>
      <w:r w:rsidRPr="00596EAA">
        <w:t>) para prever as necessidades do cliente e os resultados prováveis de várias ações.</w:t>
      </w:r>
    </w:p>
    <w:p w14:paraId="60B3399E" w14:textId="77777777" w:rsidR="00596EAA" w:rsidRPr="00596EAA" w:rsidRDefault="00596EAA" w:rsidP="00596EAA">
      <w:pPr>
        <w:numPr>
          <w:ilvl w:val="0"/>
          <w:numId w:val="7"/>
        </w:numPr>
      </w:pPr>
      <w:r w:rsidRPr="00596EAA">
        <w:rPr>
          <w:b/>
          <w:bCs/>
        </w:rPr>
        <w:t>Biblioteca de Ações (Hefesto):</w:t>
      </w:r>
      <w:r w:rsidRPr="00596EAA">
        <w:t xml:space="preserve"> Definir um repositório de ações possíveis (</w:t>
      </w:r>
      <w:proofErr w:type="spellStart"/>
      <w:r w:rsidRPr="00596EAA">
        <w:t>ex</w:t>
      </w:r>
      <w:proofErr w:type="spellEnd"/>
      <w:r w:rsidRPr="00596EAA">
        <w:t xml:space="preserve">: enviar </w:t>
      </w:r>
      <w:proofErr w:type="spellStart"/>
      <w:r w:rsidRPr="00596EAA">
        <w:t>email</w:t>
      </w:r>
      <w:proofErr w:type="spellEnd"/>
      <w:r w:rsidRPr="00596EAA">
        <w:t>, mostrar pop-up, criar tarefa para um vendedor).</w:t>
      </w:r>
    </w:p>
    <w:p w14:paraId="56B65C61" w14:textId="77777777" w:rsidR="00596EAA" w:rsidRPr="00596EAA" w:rsidRDefault="00596EAA" w:rsidP="00596EAA">
      <w:pPr>
        <w:numPr>
          <w:ilvl w:val="0"/>
          <w:numId w:val="7"/>
        </w:numPr>
      </w:pPr>
      <w:r w:rsidRPr="00596EAA">
        <w:rPr>
          <w:b/>
          <w:bCs/>
        </w:rPr>
        <w:t>Lógica de Decisão (Atena):</w:t>
      </w:r>
      <w:r w:rsidRPr="00596EAA">
        <w:t xml:space="preserve"> Aplicar regras de negócio e as recomendações da IA para selecionar a melhor ação da biblioteca para um cliente específico, num momento específico.</w:t>
      </w:r>
    </w:p>
    <w:p w14:paraId="2D02EA5A" w14:textId="77777777" w:rsidR="00596EAA" w:rsidRPr="00596EAA" w:rsidRDefault="00596EAA" w:rsidP="00596EAA">
      <w:pPr>
        <w:numPr>
          <w:ilvl w:val="0"/>
          <w:numId w:val="7"/>
        </w:numPr>
      </w:pPr>
      <w:r w:rsidRPr="00596EAA">
        <w:rPr>
          <w:b/>
          <w:bCs/>
        </w:rPr>
        <w:t>Execução (Hermes):</w:t>
      </w:r>
      <w:r w:rsidRPr="00596EAA">
        <w:t xml:space="preserve"> Desencadear a ação selecionada através de fluxos de trabalho de automação.</w:t>
      </w:r>
    </w:p>
    <w:p w14:paraId="63E554DC" w14:textId="77777777" w:rsidR="00596EAA" w:rsidRPr="00596EAA" w:rsidRDefault="00596EAA" w:rsidP="00596EAA">
      <w:r w:rsidRPr="00596EAA">
        <w:t>Um sistema de NBA, orquestrado por um Citizen Supremo, transforma fundamentalmente o negócio de uma orientação para o produto para uma orientação para o cliente, maximizando o valor do ciclo de vida do cliente e impulsionando um ROI significativo.</w:t>
      </w:r>
      <w:r w:rsidRPr="00596EAA">
        <w:rPr>
          <w:vertAlign w:val="superscript"/>
        </w:rPr>
        <w:t>64</w:t>
      </w:r>
    </w:p>
    <w:p w14:paraId="6FF577C7" w14:textId="77777777" w:rsidR="00596EAA" w:rsidRPr="00596EAA" w:rsidRDefault="00596EAA" w:rsidP="00596EAA">
      <w:pPr>
        <w:rPr>
          <w:b/>
          <w:bCs/>
        </w:rPr>
      </w:pPr>
      <w:r w:rsidRPr="00596EAA">
        <w:rPr>
          <w:b/>
          <w:bCs/>
        </w:rPr>
        <w:t>3.4 As Moiras, Tecelãs do Destino: O Citizen Supremo como Soberano Digital</w:t>
      </w:r>
    </w:p>
    <w:p w14:paraId="3700F0CC" w14:textId="77777777" w:rsidR="00596EAA" w:rsidRPr="00596EAA" w:rsidRDefault="00596EAA" w:rsidP="00596EAA">
      <w:r w:rsidRPr="00596EAA">
        <w:t>As Moiras, as três fiandeiras do destino na mitologia grega, não participavam apenas no mundo; elas teciam a própria estrutura da realidade. O Citizen Supremo, tendo alcançado a mestria em todos os níveis anteriores, ascende a este plano filosófico. Ele já não está apenas a construir aplicações; está a arquitetar o destino digital da sua organização.</w:t>
      </w:r>
    </w:p>
    <w:p w14:paraId="3A22A457" w14:textId="77777777" w:rsidR="00596EAA" w:rsidRPr="00596EAA" w:rsidRDefault="00596EAA" w:rsidP="00596EAA">
      <w:r w:rsidRPr="00596EAA">
        <w:t xml:space="preserve">Neste pináculo, todos os arquétipos se fundem. O Supremo possui a habilidade artesanal de </w:t>
      </w:r>
      <w:r w:rsidRPr="00596EAA">
        <w:rPr>
          <w:b/>
          <w:bCs/>
        </w:rPr>
        <w:t>Hefesto</w:t>
      </w:r>
      <w:r w:rsidRPr="00596EAA">
        <w:t xml:space="preserve"> </w:t>
      </w:r>
      <w:r w:rsidRPr="00596EAA">
        <w:rPr>
          <w:vertAlign w:val="superscript"/>
        </w:rPr>
        <w:t>9</w:t>
      </w:r>
      <w:r w:rsidRPr="00596EAA">
        <w:t xml:space="preserve">, a sabedoria estratégica de </w:t>
      </w:r>
    </w:p>
    <w:p w14:paraId="5E077C77" w14:textId="77777777" w:rsidR="00596EAA" w:rsidRPr="00596EAA" w:rsidRDefault="00596EAA" w:rsidP="00596EAA">
      <w:r w:rsidRPr="00596EAA">
        <w:rPr>
          <w:b/>
          <w:bCs/>
        </w:rPr>
        <w:t>Atena</w:t>
      </w:r>
      <w:r w:rsidRPr="00596EAA">
        <w:t xml:space="preserve"> </w:t>
      </w:r>
      <w:r w:rsidRPr="00596EAA">
        <w:rPr>
          <w:vertAlign w:val="superscript"/>
        </w:rPr>
        <w:t>42</w:t>
      </w:r>
      <w:r w:rsidRPr="00596EAA">
        <w:t xml:space="preserve">, o poder de orquestração de </w:t>
      </w:r>
    </w:p>
    <w:p w14:paraId="603EB96B" w14:textId="77777777" w:rsidR="00596EAA" w:rsidRPr="00596EAA" w:rsidRDefault="00596EAA" w:rsidP="00596EAA">
      <w:r w:rsidRPr="00596EAA">
        <w:rPr>
          <w:b/>
          <w:bCs/>
        </w:rPr>
        <w:t>Hermes</w:t>
      </w:r>
      <w:r w:rsidRPr="00596EAA">
        <w:t xml:space="preserve"> e a visão de futuro de </w:t>
      </w:r>
      <w:r w:rsidRPr="00596EAA">
        <w:rPr>
          <w:b/>
          <w:bCs/>
        </w:rPr>
        <w:t>Apolo</w:t>
      </w:r>
      <w:r w:rsidRPr="00596EAA">
        <w:t xml:space="preserve">. Ele empunha o fogo inteligente de </w:t>
      </w:r>
      <w:r w:rsidRPr="00596EAA">
        <w:rPr>
          <w:b/>
          <w:bCs/>
        </w:rPr>
        <w:t>Prometeu</w:t>
      </w:r>
      <w:r w:rsidRPr="00596EAA">
        <w:t xml:space="preserve"> e comanda o panteão de ferramentas digitais com a autoridade de </w:t>
      </w:r>
      <w:r w:rsidRPr="00596EAA">
        <w:rPr>
          <w:b/>
          <w:bCs/>
        </w:rPr>
        <w:t>Zeus</w:t>
      </w:r>
      <w:r w:rsidRPr="00596EAA">
        <w:t>.</w:t>
      </w:r>
    </w:p>
    <w:p w14:paraId="615C360E" w14:textId="77777777" w:rsidR="00596EAA" w:rsidRPr="00596EAA" w:rsidRDefault="00596EAA" w:rsidP="00596EAA">
      <w:r w:rsidRPr="00596EAA">
        <w:t>A sua maior conquista não é a complexidade, mas uma simplicidade elegante. Ele constrói sistemas imensamente poderosos que parecem intuitivos e fluidos. Ele dominou a "última milha" da transformação digital, preenchendo o abismo entre a tecnologia de ponta e o valor de negócio tangível.</w:t>
      </w:r>
      <w:r w:rsidRPr="00596EAA">
        <w:rPr>
          <w:vertAlign w:val="superscript"/>
        </w:rPr>
        <w:t>3</w:t>
      </w:r>
      <w:r w:rsidRPr="00596EAA">
        <w:t xml:space="preserve"> Ele é, na sua essência, um "tecelão de realidades". Ele desenha os processos automatizados que definem como o trabalho é feito, </w:t>
      </w:r>
      <w:proofErr w:type="gramStart"/>
      <w:r w:rsidRPr="00596EAA">
        <w:t>os modelos de dados que moldam como a empresa se vê</w:t>
      </w:r>
      <w:proofErr w:type="gramEnd"/>
      <w:r w:rsidRPr="00596EAA">
        <w:t xml:space="preserve"> a si mesma, e os agentes inteligentes que influenciam as decisões. Ao fazê-lo, ele está ativamente a tecer a futura realidade operacional da sua organização.</w:t>
      </w:r>
    </w:p>
    <w:p w14:paraId="29929E6A" w14:textId="77777777" w:rsidR="00596EAA" w:rsidRPr="00596EAA" w:rsidRDefault="00596EAA" w:rsidP="00596EAA">
      <w:pPr>
        <w:rPr>
          <w:b/>
          <w:bCs/>
        </w:rPr>
      </w:pPr>
      <w:r w:rsidRPr="00596EAA">
        <w:rPr>
          <w:b/>
          <w:bCs/>
        </w:rPr>
        <w:t>Conclusão: O Caminho para o Olimpo — Um Guia para a Ascensão</w:t>
      </w:r>
    </w:p>
    <w:p w14:paraId="78D40E7D" w14:textId="77777777" w:rsidR="00596EAA" w:rsidRPr="00596EAA" w:rsidRDefault="00596EAA" w:rsidP="00596EAA">
      <w:r w:rsidRPr="00596EAA">
        <w:t xml:space="preserve">A jornada do Citizen </w:t>
      </w:r>
      <w:proofErr w:type="spellStart"/>
      <w:r w:rsidRPr="00596EAA">
        <w:t>Developer</w:t>
      </w:r>
      <w:proofErr w:type="spellEnd"/>
      <w:r w:rsidRPr="00596EAA">
        <w:t xml:space="preserve"> para o Citizen Supremo X.0 é uma saga de evolução contínua. Começa com a faísca da curiosidade e a mestria de ferramentas individuais, ascende à orquestração estratégica de sistemas complexos e culmina no comando de forças tecnológicas transformadoras como a inteligência artificial. Este percurso não é apenas uma acumulação de competências técnicas, mas também o cultivo de uma mentalidade estratégica e a adoção de uma nova identidade filosófica como criador e arquiteto digital.</w:t>
      </w:r>
    </w:p>
    <w:p w14:paraId="7A3CC446" w14:textId="77777777" w:rsidR="00596EAA" w:rsidRPr="00596EAA" w:rsidRDefault="00596EAA" w:rsidP="00596EAA">
      <w:r w:rsidRPr="00596EAA">
        <w:t>Para os membros do ecossistema ALSHAM, o arquétipo do Citizen Supremo X.0 não deve ser visto como um ideal inatingível, mas como um roteiro claro e exequível. É um chamado à ação para todos os que possuem a ambição de transcender os limites das suas funções atuais e se tornarem os semideuses digitais que irão moldar o futuro das suas organizações. Este dossiê serve como o seu guia, o seu mapa e a sua carta de navegação nesta jornada épica para o Olimpo digital.</w:t>
      </w:r>
    </w:p>
    <w:p w14:paraId="08429CCE" w14:textId="77777777" w:rsidR="00596EAA" w:rsidRPr="00596EAA" w:rsidRDefault="00596EAA" w:rsidP="00596EAA">
      <w:r w:rsidRPr="00596EAA">
        <w:t>A tabela seguinte detalha o caminho prático para esta ascensão, transformando a teoria em ação.</w:t>
      </w:r>
    </w:p>
    <w:p w14:paraId="7E86498C" w14:textId="77777777" w:rsidR="00596EAA" w:rsidRPr="00596EAA" w:rsidRDefault="00596EAA" w:rsidP="00596EAA">
      <w:r w:rsidRPr="00596EAA">
        <w:rPr>
          <w:b/>
          <w:bCs/>
        </w:rPr>
        <w:t>O Roteiro da Ascensão — De Desenvolvedor Júnior a Citizen Supremo</w:t>
      </w:r>
    </w:p>
    <w:tbl>
      <w:tblPr>
        <w:tblW w:w="0" w:type="auto"/>
        <w:tblCellSpacing w:w="15" w:type="dxa"/>
        <w:tblCellMar>
          <w:left w:w="0" w:type="dxa"/>
          <w:right w:w="0" w:type="dxa"/>
        </w:tblCellMar>
        <w:tblLook w:val="04A0" w:firstRow="1" w:lastRow="0" w:firstColumn="1" w:lastColumn="0" w:noHBand="0" w:noVBand="1"/>
      </w:tblPr>
      <w:tblGrid>
        <w:gridCol w:w="1356"/>
        <w:gridCol w:w="1797"/>
        <w:gridCol w:w="1967"/>
        <w:gridCol w:w="1672"/>
        <w:gridCol w:w="1696"/>
      </w:tblGrid>
      <w:tr w:rsidR="00596EAA" w:rsidRPr="00596EAA" w14:paraId="2DA4686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08157" w14:textId="77777777" w:rsidR="00596EAA" w:rsidRPr="00596EAA" w:rsidRDefault="00596EAA" w:rsidP="00596EAA">
            <w:r w:rsidRPr="00596EAA">
              <w:t>Estágio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2E9548" w14:textId="77777777" w:rsidR="00596EAA" w:rsidRPr="00596EAA" w:rsidRDefault="00596EAA" w:rsidP="00596EAA">
            <w:r w:rsidRPr="00596EAA">
              <w:t>Foco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21F194" w14:textId="77777777" w:rsidR="00596EAA" w:rsidRPr="00596EAA" w:rsidRDefault="00596EAA" w:rsidP="00596EAA">
            <w:r w:rsidRPr="00596EAA">
              <w:t>Habilidades Técnicas Chave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D9AE6" w14:textId="77777777" w:rsidR="00596EAA" w:rsidRPr="00596EAA" w:rsidRDefault="00596EAA" w:rsidP="00596EAA">
            <w:r w:rsidRPr="00596EAA">
              <w:t>Competências Estratégicas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6C451E" w14:textId="77777777" w:rsidR="00596EAA" w:rsidRPr="00596EAA" w:rsidRDefault="00596EAA" w:rsidP="00596EAA">
            <w:r w:rsidRPr="00596EAA">
              <w:t>Projeto de Marco</w:t>
            </w:r>
          </w:p>
        </w:tc>
      </w:tr>
      <w:tr w:rsidR="00596EAA" w:rsidRPr="00596EAA" w14:paraId="1A8948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458BAA" w14:textId="77777777" w:rsidR="00596EAA" w:rsidRPr="00596EAA" w:rsidRDefault="00596EAA" w:rsidP="00596EAA">
            <w:r w:rsidRPr="00596EAA">
              <w:rPr>
                <w:b/>
                <w:bCs/>
              </w:rPr>
              <w:t xml:space="preserve">Citizen </w:t>
            </w:r>
            <w:proofErr w:type="spellStart"/>
            <w:r w:rsidRPr="00596EAA">
              <w:rPr>
                <w:b/>
                <w:bCs/>
              </w:rPr>
              <w:t>Developer</w:t>
            </w:r>
            <w:proofErr w:type="spellEnd"/>
            <w:r w:rsidRPr="00596EAA">
              <w:rPr>
                <w:b/>
                <w:bCs/>
              </w:rPr>
              <w:t xml:space="preserve"> Jr.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0BA93C" w14:textId="77777777" w:rsidR="00596EAA" w:rsidRPr="00596EAA" w:rsidRDefault="00596EAA" w:rsidP="00596EAA">
            <w:r w:rsidRPr="00596EAA">
              <w:t>Automação Pessoal e de Equipa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6850A4" w14:textId="77777777" w:rsidR="00596EAA" w:rsidRPr="00596EAA" w:rsidRDefault="00596EAA" w:rsidP="00596EAA">
            <w:r w:rsidRPr="00596EAA">
              <w:t>Ferramentas no-</w:t>
            </w:r>
            <w:proofErr w:type="spellStart"/>
            <w:r w:rsidRPr="00596EAA">
              <w:t>code</w:t>
            </w:r>
            <w:proofErr w:type="spellEnd"/>
            <w:r w:rsidRPr="00596EAA">
              <w:t xml:space="preserve"> (</w:t>
            </w:r>
            <w:proofErr w:type="spellStart"/>
            <w:r w:rsidRPr="00596EAA">
              <w:t>Webflow</w:t>
            </w:r>
            <w:proofErr w:type="spellEnd"/>
            <w:r w:rsidRPr="00596EAA">
              <w:t xml:space="preserve">, </w:t>
            </w:r>
            <w:proofErr w:type="spellStart"/>
            <w:r w:rsidRPr="00596EAA">
              <w:t>Retool</w:t>
            </w:r>
            <w:proofErr w:type="spellEnd"/>
            <w:r w:rsidRPr="00596EAA">
              <w:t xml:space="preserve">), compreensão básica de APIs e </w:t>
            </w:r>
            <w:proofErr w:type="spellStart"/>
            <w:r w:rsidRPr="00596EAA">
              <w:t>Webhooks</w:t>
            </w:r>
            <w:proofErr w:type="spellEnd"/>
            <w:r w:rsidRPr="00596EAA">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EA885B" w14:textId="77777777" w:rsidR="00596EAA" w:rsidRPr="00596EAA" w:rsidRDefault="00596EAA" w:rsidP="00596EAA">
            <w:r w:rsidRPr="00596EAA">
              <w:t>Curiosidade, resolução de problemas imediatos, aprendizagem contínua.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DF0BD" w14:textId="77777777" w:rsidR="00596EAA" w:rsidRPr="00596EAA" w:rsidRDefault="00596EAA" w:rsidP="00596EAA">
            <w:r w:rsidRPr="00596EAA">
              <w:t>Automatizar um relatório manual ou um processo de notificação para a sua equipa.</w:t>
            </w:r>
          </w:p>
        </w:tc>
      </w:tr>
      <w:tr w:rsidR="00596EAA" w:rsidRPr="00596EAA" w14:paraId="7A93A8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BA6E30" w14:textId="77777777" w:rsidR="00596EAA" w:rsidRPr="00596EAA" w:rsidRDefault="00596EAA" w:rsidP="00596EAA">
            <w:r w:rsidRPr="00596EAA">
              <w:rPr>
                <w:b/>
                <w:bCs/>
              </w:rPr>
              <w:t xml:space="preserve">Citizen </w:t>
            </w:r>
            <w:proofErr w:type="spellStart"/>
            <w:r w:rsidRPr="00596EAA">
              <w:rPr>
                <w:b/>
                <w:bCs/>
              </w:rPr>
              <w:t>Developer</w:t>
            </w:r>
            <w:proofErr w:type="spellEnd"/>
            <w:r w:rsidRPr="00596EAA">
              <w:rPr>
                <w:b/>
                <w:bCs/>
              </w:rPr>
              <w:t xml:space="preserve"> Pleno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21E421" w14:textId="77777777" w:rsidR="00596EAA" w:rsidRPr="00596EAA" w:rsidRDefault="00596EAA" w:rsidP="00596EAA">
            <w:r w:rsidRPr="00596EAA">
              <w:t>Soluções Departamentais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39A4C7" w14:textId="77777777" w:rsidR="00596EAA" w:rsidRPr="00596EAA" w:rsidRDefault="00596EAA" w:rsidP="00596EAA">
            <w:r w:rsidRPr="00596EAA">
              <w:t xml:space="preserve">n8n/Make, </w:t>
            </w:r>
            <w:proofErr w:type="spellStart"/>
            <w:r w:rsidRPr="00596EAA">
              <w:t>Supabase</w:t>
            </w:r>
            <w:proofErr w:type="spellEnd"/>
            <w:r w:rsidRPr="00596EAA">
              <w:t>/</w:t>
            </w:r>
            <w:proofErr w:type="spellStart"/>
            <w:r w:rsidRPr="00596EAA">
              <w:t>Notion</w:t>
            </w:r>
            <w:proofErr w:type="spellEnd"/>
            <w:r w:rsidRPr="00596EAA">
              <w:t>, princípios de UX, segurança (RLS), controlo de versões.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731128" w14:textId="77777777" w:rsidR="00596EAA" w:rsidRPr="00596EAA" w:rsidRDefault="00596EAA" w:rsidP="00596EAA">
            <w:r w:rsidRPr="00596EAA">
              <w:t>Mindset de MVP, colaboração com TI, aplicação de governação básica.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5DB1C" w14:textId="77777777" w:rsidR="00596EAA" w:rsidRPr="00596EAA" w:rsidRDefault="00596EAA" w:rsidP="00596EAA">
            <w:r w:rsidRPr="00596EAA">
              <w:t>Construir uma ferramenta departamental com múltiplos utilizadores e integrações (</w:t>
            </w:r>
            <w:proofErr w:type="spellStart"/>
            <w:r w:rsidRPr="00596EAA">
              <w:t>ex</w:t>
            </w:r>
            <w:proofErr w:type="spellEnd"/>
            <w:r w:rsidRPr="00596EAA">
              <w:t xml:space="preserve">: um CRM simples, um sistema de </w:t>
            </w:r>
            <w:proofErr w:type="spellStart"/>
            <w:r w:rsidRPr="00596EAA">
              <w:t>onboarding</w:t>
            </w:r>
            <w:proofErr w:type="spellEnd"/>
            <w:r w:rsidRPr="00596EAA">
              <w:t>).</w:t>
            </w:r>
          </w:p>
        </w:tc>
      </w:tr>
      <w:tr w:rsidR="00596EAA" w:rsidRPr="00596EAA" w14:paraId="288ECD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A59D22" w14:textId="77777777" w:rsidR="00596EAA" w:rsidRPr="00596EAA" w:rsidRDefault="00596EAA" w:rsidP="00596EAA">
            <w:r w:rsidRPr="00596EAA">
              <w:rPr>
                <w:b/>
                <w:bCs/>
              </w:rPr>
              <w:t>Citizen Supremo X.0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9DC2C" w14:textId="77777777" w:rsidR="00596EAA" w:rsidRPr="00596EAA" w:rsidRDefault="00596EAA" w:rsidP="00596EAA">
            <w:r w:rsidRPr="00596EAA">
              <w:t>Orquestração de Ecossistemas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D04E04" w14:textId="77777777" w:rsidR="00596EAA" w:rsidRPr="00596EAA" w:rsidRDefault="00596EAA" w:rsidP="00596EAA">
            <w:proofErr w:type="spellStart"/>
            <w:r w:rsidRPr="00596EAA">
              <w:t>LangChain</w:t>
            </w:r>
            <w:proofErr w:type="spellEnd"/>
            <w:r w:rsidRPr="00596EAA">
              <w:t>, arquitetura MCP, estratégia de Next-Best-</w:t>
            </w:r>
            <w:proofErr w:type="spellStart"/>
            <w:r w:rsidRPr="00596EAA">
              <w:t>Action</w:t>
            </w:r>
            <w:proofErr w:type="spellEnd"/>
            <w:r w:rsidRPr="00596EAA">
              <w:t xml:space="preserve"> (NBA), IA Copilotos.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4DB49D" w14:textId="77777777" w:rsidR="00596EAA" w:rsidRPr="00596EAA" w:rsidRDefault="00596EAA" w:rsidP="00596EAA">
            <w:r w:rsidRPr="00596EAA">
              <w:t xml:space="preserve">Liderança digital, pensamento de produto, governação </w:t>
            </w:r>
            <w:proofErr w:type="gramStart"/>
            <w:r w:rsidRPr="00596EAA">
              <w:t xml:space="preserve">de </w:t>
            </w:r>
            <w:proofErr w:type="spellStart"/>
            <w:r w:rsidRPr="00596EAA">
              <w:t>CoE</w:t>
            </w:r>
            <w:proofErr w:type="spellEnd"/>
            <w:proofErr w:type="gramEnd"/>
            <w:r w:rsidRPr="00596EAA">
              <w:t>, visão estratégica.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6B79C" w14:textId="77777777" w:rsidR="00596EAA" w:rsidRPr="00596EAA" w:rsidRDefault="00596EAA" w:rsidP="00596EAA">
            <w:r w:rsidRPr="00596EAA">
              <w:t>Desenvolver um agente de IA que interage com múltiplos sistemas via MCP para otimizar um processo de negócio central (</w:t>
            </w:r>
            <w:proofErr w:type="spellStart"/>
            <w:r w:rsidRPr="00596EAA">
              <w:t>ex</w:t>
            </w:r>
            <w:proofErr w:type="spellEnd"/>
            <w:r w:rsidRPr="00596EAA">
              <w:t>: qualificação de leads).</w:t>
            </w:r>
          </w:p>
        </w:tc>
      </w:tr>
    </w:tbl>
    <w:p w14:paraId="6A4D45B9" w14:textId="77777777" w:rsidR="00596EAA" w:rsidRDefault="00596EAA"/>
    <w:sectPr w:rsidR="00596EA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A7279"/>
    <w:multiLevelType w:val="multilevel"/>
    <w:tmpl w:val="CD40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75431D"/>
    <w:multiLevelType w:val="multilevel"/>
    <w:tmpl w:val="DFAC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764DAA"/>
    <w:multiLevelType w:val="multilevel"/>
    <w:tmpl w:val="953E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CD2BA6"/>
    <w:multiLevelType w:val="multilevel"/>
    <w:tmpl w:val="634E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A04A44"/>
    <w:multiLevelType w:val="multilevel"/>
    <w:tmpl w:val="95FE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840406"/>
    <w:multiLevelType w:val="multilevel"/>
    <w:tmpl w:val="F3EA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44445C"/>
    <w:multiLevelType w:val="multilevel"/>
    <w:tmpl w:val="5A5E4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7961449">
    <w:abstractNumId w:val="6"/>
  </w:num>
  <w:num w:numId="2" w16cid:durableId="297999159">
    <w:abstractNumId w:val="0"/>
  </w:num>
  <w:num w:numId="3" w16cid:durableId="1571109769">
    <w:abstractNumId w:val="3"/>
  </w:num>
  <w:num w:numId="4" w16cid:durableId="1368065088">
    <w:abstractNumId w:val="1"/>
  </w:num>
  <w:num w:numId="5" w16cid:durableId="1615207480">
    <w:abstractNumId w:val="2"/>
  </w:num>
  <w:num w:numId="6" w16cid:durableId="1762138795">
    <w:abstractNumId w:val="4"/>
  </w:num>
  <w:num w:numId="7" w16cid:durableId="79340437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9"/>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EAA"/>
    <w:rsid w:val="00596EAA"/>
    <w:rsid w:val="00F3179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C6914"/>
  <w15:chartTrackingRefBased/>
  <w15:docId w15:val="{23FB6518-E34D-4107-913A-5C4DF248B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96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96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96E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96E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96E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96E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96E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96E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96EAA"/>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96EAA"/>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96EAA"/>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96EAA"/>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96EAA"/>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96EAA"/>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96EAA"/>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96EAA"/>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96EAA"/>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96EAA"/>
    <w:rPr>
      <w:rFonts w:eastAsiaTheme="majorEastAsia" w:cstheme="majorBidi"/>
      <w:color w:val="272727" w:themeColor="text1" w:themeTint="D8"/>
    </w:rPr>
  </w:style>
  <w:style w:type="paragraph" w:styleId="Ttulo">
    <w:name w:val="Title"/>
    <w:basedOn w:val="Normal"/>
    <w:next w:val="Normal"/>
    <w:link w:val="TtuloChar"/>
    <w:uiPriority w:val="10"/>
    <w:qFormat/>
    <w:rsid w:val="00596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96E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96EAA"/>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96EAA"/>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96EAA"/>
    <w:pPr>
      <w:spacing w:before="160"/>
      <w:jc w:val="center"/>
    </w:pPr>
    <w:rPr>
      <w:i/>
      <w:iCs/>
      <w:color w:val="404040" w:themeColor="text1" w:themeTint="BF"/>
    </w:rPr>
  </w:style>
  <w:style w:type="character" w:customStyle="1" w:styleId="CitaoChar">
    <w:name w:val="Citação Char"/>
    <w:basedOn w:val="Fontepargpadro"/>
    <w:link w:val="Citao"/>
    <w:uiPriority w:val="29"/>
    <w:rsid w:val="00596EAA"/>
    <w:rPr>
      <w:i/>
      <w:iCs/>
      <w:color w:val="404040" w:themeColor="text1" w:themeTint="BF"/>
    </w:rPr>
  </w:style>
  <w:style w:type="paragraph" w:styleId="PargrafodaLista">
    <w:name w:val="List Paragraph"/>
    <w:basedOn w:val="Normal"/>
    <w:uiPriority w:val="34"/>
    <w:qFormat/>
    <w:rsid w:val="00596EAA"/>
    <w:pPr>
      <w:ind w:left="720"/>
      <w:contextualSpacing/>
    </w:pPr>
  </w:style>
  <w:style w:type="character" w:styleId="nfaseIntensa">
    <w:name w:val="Intense Emphasis"/>
    <w:basedOn w:val="Fontepargpadro"/>
    <w:uiPriority w:val="21"/>
    <w:qFormat/>
    <w:rsid w:val="00596EAA"/>
    <w:rPr>
      <w:i/>
      <w:iCs/>
      <w:color w:val="0F4761" w:themeColor="accent1" w:themeShade="BF"/>
    </w:rPr>
  </w:style>
  <w:style w:type="paragraph" w:styleId="CitaoIntensa">
    <w:name w:val="Intense Quote"/>
    <w:basedOn w:val="Normal"/>
    <w:next w:val="Normal"/>
    <w:link w:val="CitaoIntensaChar"/>
    <w:uiPriority w:val="30"/>
    <w:qFormat/>
    <w:rsid w:val="00596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96EAA"/>
    <w:rPr>
      <w:i/>
      <w:iCs/>
      <w:color w:val="0F4761" w:themeColor="accent1" w:themeShade="BF"/>
    </w:rPr>
  </w:style>
  <w:style w:type="character" w:styleId="RefernciaIntensa">
    <w:name w:val="Intense Reference"/>
    <w:basedOn w:val="Fontepargpadro"/>
    <w:uiPriority w:val="32"/>
    <w:qFormat/>
    <w:rsid w:val="00596EA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4683</Words>
  <Characters>25291</Characters>
  <Application>Microsoft Office Word</Application>
  <DocSecurity>0</DocSecurity>
  <Lines>210</Lines>
  <Paragraphs>59</Paragraphs>
  <ScaleCrop>false</ScaleCrop>
  <Company/>
  <LinksUpToDate>false</LinksUpToDate>
  <CharactersWithSpaces>29915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2025-10-01T15:16:00Z</dcterms:created>
  <dcterms:modified xsi:type="dcterms:W3CDTF">2025-10-01T15:17:00Z</dcterms:modified>
</cp:coreProperties>
</file>