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Arquitectura de la solución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0" w:lineRule="auto"/>
        <w:rPr>
          <w:i w:val="1"/>
          <w:iCs w:val="1"/>
        </w:rPr>
      </w:pPr>
      <w:bookmarkStart w:colFirst="0" w:colLast="0" w:name="_85z4k4lsg4qj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Arquitectura de la solución (Actualizado con Firebase)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034xisjpel3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Diagrama del Flujo General</w:t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rtl w:val="0"/>
        </w:rPr>
        <w:t xml:space="preserve">Puedes representarlo en la diapositiva con el siguiente flujo claro: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Usuario (Navegador Web) -&gt; FrontEnd (SPA - ES6) &lt; — &gt; FireBase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           Rest API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v2k2yiflx5q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Componentes y Justificación Tecnológica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 (Interfaz de Usuario):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Tecnología:</w:t>
      </w:r>
      <w:r w:rsidDel="00000000" w:rsidR="00000000" w:rsidRPr="00000000">
        <w:rPr>
          <w:rtl w:val="0"/>
        </w:rPr>
        <w:t xml:space="preserve"> HTML5 semántico, CSS3 modular (CSS Grid / Flexbox) y Vanilla JavaScript (ES6+) con Firebase JS SDK.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Plataforma:</w:t>
      </w:r>
      <w:r w:rsidDel="00000000" w:rsidR="00000000" w:rsidRPr="00000000">
        <w:rPr>
          <w:rtl w:val="0"/>
        </w:rPr>
        <w:t xml:space="preserve"> Single Page Application (SPA) ejecutable en cualquier navegador web moderno (desktops y tablets de la administración).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Mantenemos un enfoque </w:t>
      </w:r>
      <w:r w:rsidDel="00000000" w:rsidR="00000000" w:rsidRPr="00000000">
        <w:rPr>
          <w:i w:val="1"/>
          <w:iCs w:val="1"/>
          <w:rtl w:val="0"/>
        </w:rPr>
        <w:t xml:space="preserve">Vanilla Web</w:t>
      </w:r>
      <w:r w:rsidDel="00000000" w:rsidR="00000000" w:rsidRPr="00000000">
        <w:rPr>
          <w:rtl w:val="0"/>
        </w:rPr>
        <w:t xml:space="preserve"> nativo para garantizar máxima velocidad de carga, ligereza y control total del DOM, conectándonos de forma directa y asíncrona a los servicios de Firebase sin depender de frameworks pesados.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y Backend (Servicios en la Nube - Firebase BaaS):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Tecnología:</w:t>
      </w:r>
      <w:r w:rsidDel="00000000" w:rsidR="00000000" w:rsidRPr="00000000">
        <w:rPr>
          <w:rtl w:val="0"/>
        </w:rPr>
        <w:t xml:space="preserve"> Firebase Authentication, Cloud Functions y REST/WebSockets API.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Al utilizar Firebase como Backend-as-a-Service, eliminamos la necesidad de administrar servidores dedicados. Permite gestionar la autenticación de usuarios de forma segura y ejecutar reglas de seguridad para validar quién puede crear, editar o eliminar registros de mantenimiento.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de Datos (Almacenamiento NoSQL / Archivos):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Tecnología:</w:t>
      </w:r>
      <w:r w:rsidDel="00000000" w:rsidR="00000000" w:rsidRPr="00000000">
        <w:rPr>
          <w:rtl w:val="0"/>
        </w:rPr>
        <w:t xml:space="preserve"> Cloud Firestore (Base de datos NoSQL en tiempo real) + Firebase Cloud Storage.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spacing w:after="0" w:after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Cloud Firestore:</w:t>
      </w:r>
      <w:r w:rsidDel="00000000" w:rsidR="00000000" w:rsidRPr="00000000">
        <w:rPr>
          <w:rtl w:val="0"/>
        </w:rPr>
        <w:t xml:space="preserve"> Nos permite almacenar la información de las Órdenes de Mantenimiento (OMM), bitácoras, presupuestos y tareas en documentos JSON flexibles y escalables, con sincronización de datos en tiempo real.</w:t>
      </w:r>
    </w:p>
    <w:p w:rsidR="00000000" w:rsidDel="00000000" w:rsidP="00000000" w:rsidRDefault="00000000" w:rsidRPr="00000000" w14:paraId="00000015">
      <w:pPr>
        <w:numPr>
          <w:ilvl w:val="2"/>
          <w:numId w:val="1"/>
        </w:numPr>
        <w:spacing w:after="24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Cloud Storage:</w:t>
      </w:r>
      <w:r w:rsidDel="00000000" w:rsidR="00000000" w:rsidRPr="00000000">
        <w:rPr>
          <w:rtl w:val="0"/>
        </w:rPr>
        <w:t xml:space="preserve"> Permite guardar y servir eficientemente los archivos adjuntos requeridos por el sistema (PDFs de cotizaciones e imágenes de evidencias de trabajo).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