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//spring MVC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Spring MVC is a complete HTTP oriented MVC framework managed by the Spring Framework and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based in Servlets. It would be equivalent to JSF in the JavaEE stack. T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he most popular elements in it are classes annotated with @Controller,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where you implement methods you can access using different HTTP requests.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It has an equivalent @RestController to implement REST based APIs.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//spring boot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Spring boot is a utility for setting up applications quickly, offering an out of the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box configuration in order to build Spring powered applications. As you may know, Spring integrates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a wide range of different modules in its umbrella, as spring-core, spring-data,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spring-web (which includes Spring MVC, by the way) and so on. With this tool you can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tell Spring how many of them to use and youll get a fast setup for them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(you are allowed to change it by yourself later on).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So Spring MVC is a framework to be used in web applications and Spring boot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is a Spring based production-ready project initializer.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//AOP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In computing, aspect-oriented programming (AOP) is a programming paradigm that aims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to increase modularity by allowing the separation of cross-cutting concerns. It does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so by adding additional behavior to existing code (an advice) without modifying the code itself,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instead separately specifying which code is modified via a "pointcut" specification,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such as "log all function calls when the function's name begins with 'set'".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This allows behaviors that are not central to the business logic (such as logging) to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be added to a program without cluttering the code, core to the functionality.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AOP forms a basis for aspect-oriented software development.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//web template engine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A web template system is used in web publishing to allow web designers and developers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to work with web templates for the automatic generation of custom web pages,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such as the results from a search. This allows for reuse of the static elements of a web page,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while allowing the dynamic elements to be defined based on the parameters of the web request.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//CRUD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In computer programming, create, read, update, and delete (as an acronym CRUD)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are the four basic functions of persistent storage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 POJO = plain old java object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Java object which does not follow any of the major Java object models, conventions, or frameworks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//xmlElement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@XmlRootElement(name="customer")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@XmlAccessorType(XmlAccessType.FIELD)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public class Customer {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@XmlAttribute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protected int id;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@XmlElement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protected String fullname;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public Customer() {}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public int getId() { return this.id; }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public void setId(int id) { this.id = id; }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public String getFullName() { return this.fullname; }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The @javax.xml.bind.annotation.XmlRootElement annotation is put on Java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classes to denote that they are XML elements. The name() attribute of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@XmlRootElement specifies the string to use for the name of the XML element.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In our example, the annotation @XmlRootElement specifies that our Customer objects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should be marshalled into an XML element named &lt;customer&gt;.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The @javax.xml.bind.annotation.XmlAttribute annotation was placed on the id field of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our Customer class. This annotation tells JAXB to map the field to an id attribute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on the main &lt;customer&gt; element of the XML document.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In our example, the @javax.xml.bind.annotation.XmlElement annotation was placed on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the fullname field of our Customer class. This annotation tells JAXB to map the field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to a &lt;fullname&gt; element within the main &lt;customer&gt;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If we were to output an instance of our Customer class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that had an id of 42 and a name of “Bill Burke,” the outputted XML would look like this: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&lt;customer id="42"&gt;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&lt;fullname&gt;Bill Burke&lt;/fullname&gt;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&lt;/customer&gt;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lastRenderedPageBreak/>
        <w:t>//RestTemplate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A more useful way to consume a REST web service is programmatically. To help you with that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task, Spring provides a convenient template class called RestTemplate. RestTemplate makes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interacting with most RESTful services a one-line incantation. And it can even bind that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data to custom domain types.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1- we create normal class may be with @JsonIgnoreProperties(ignoreUnknown = true)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2- then we can call in the main method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RestTemplate restTemplate = new RestTemplate();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    Quote quote = restTemplate.getForObject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    ("http://gturnquist-quoters.cfapps.io/api/random", Quote.class);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3- or we can use @SpringBootApplication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@Bean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public RestTemplate restTemplate(RestTemplateBuilder builder) {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builder.build();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}@Bean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public RestTemplate restTemplate(RestTemplateBuilder builder) {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builder.build();</w:t>
      </w:r>
    </w:p>
    <w:p w:rsidR="004C18E6" w:rsidRDefault="004C18E6" w:rsidP="004C18E6">
      <w:pPr>
        <w:bidi w:val="0"/>
        <w:rPr>
          <w:rtl/>
          <w:lang w:bidi="ar-EG"/>
        </w:rPr>
      </w:pPr>
      <w:r>
        <w:rPr>
          <w:lang w:bidi="ar-EG"/>
        </w:rPr>
        <w:tab/>
        <w:t>}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@Bean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public CommandLineRunner run(RestTemplate restTemplate) throws Exception {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args -&gt; {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Quote quote = restTemplate.getForObject(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"http://gturnquist-quoters.cfapps.io/api/random", Quote.class);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log.info(quote.toString());</w:t>
      </w:r>
    </w:p>
    <w:p w:rsidR="004C18E6" w:rsidRDefault="004C18E6" w:rsidP="004C18E6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};</w:t>
      </w:r>
    </w:p>
    <w:p w:rsidR="004C18E6" w:rsidRDefault="004C18E6" w:rsidP="004C18E6">
      <w:pPr>
        <w:bidi w:val="0"/>
        <w:rPr>
          <w:rtl/>
          <w:lang w:bidi="ar-EG"/>
        </w:rPr>
      </w:pPr>
      <w:r>
        <w:rPr>
          <w:lang w:bidi="ar-EG"/>
        </w:rPr>
        <w:tab/>
        <w:t>}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lastRenderedPageBreak/>
        <w:t xml:space="preserve">Spring central class for synchronous client-side HTTP access. It simplifies communication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with HTTP servers, and enforces RESTful principles. It handles HTTP connections,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leaving application code to provide URLs (with possible template variables) and extract results.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//JSP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here we inject java code in the html code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//Servlet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here we inject html code in the java code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//handler mapping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like @RequestMapping("")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tells sprring which controller to call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//controller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every controller will have a model which is like map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that has key and value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modle.addAttribute("greeting","Welcome User")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controller returns the logical view name --&gt; the view which will be displayed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 view resolver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it will return accept view name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it will display the view with the name returned from the controller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//Hibernate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framework to help integrate java application with database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we should add Hibernate and MySQL dependencies to the projects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so it helps to use @Entity and @Id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//xmlns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&lt;?xml version="1.0" encoding="UTF-8"?&gt; // first line to define file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lastRenderedPageBreak/>
        <w:t>In XML, it is illegal to omit the closing tag. All elements must have a closing tag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XML Attribute Values Must be Quoted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Element names cannot start with the letters xml (or XML, or Xml, etc) and cannot contain speaces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XML Namespaces provide a method to avoid element name conflicts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&gt;&gt;&gt; In XML, element names are defined by the developer.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This often results in a conflict when trying to mix XML documents from different XML applications.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A user or an XML application will not know how to handle these differences.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Name conflicts in XML can easily be avoided using a name prefix.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&lt;h:table&gt;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 xml:space="preserve">  &lt;h:tr&gt;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 xml:space="preserve">    &lt;h:td&gt;Apples&lt;/h:td&gt;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The namespace can be defined by an xmlns attribute in the start tag of an element.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 xml:space="preserve">The namespace declaration has the following syntax. xmlns:prefix="URI".   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&gt;&gt;&gt; When a namespace is defined for an element,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all child elements with the same prefix are associated with the same namespace.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&lt;root xmlns:h="http://www.w3.org/TR/html4/"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xmlns:f="https://www.w3schools.com/furniture"&gt;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 xml:space="preserve">However, companies often use the namespace as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a pointer to a web page containing namespace information.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xmlDoc = parser.parseFromString(text,"text/xml");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An XML document with correct syntax is called "Well Formed".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An XML document validated against a DTD is both "Well Formed" and "Valid".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&gt;&gt;&gt; DTD &lt;!DOCTYPE note SYSTEM "Note.dtd"&gt;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DTD file is a validation file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&lt;!DOCTYPE note</w:t>
      </w:r>
    </w:p>
    <w:p w:rsidR="004C18E6" w:rsidRDefault="004C18E6" w:rsidP="004C18E6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[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&lt;!ELEMENT note (to,from,heading,body)&gt;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&lt;!ELEMENT to (#PCDATA)&gt;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&lt;!ELEMENT from (#PCDATA)&gt;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&lt;!ELEMENT heading (#PCDATA)&gt;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lastRenderedPageBreak/>
        <w:tab/>
      </w:r>
      <w:r>
        <w:rPr>
          <w:lang w:bidi="ar-EG"/>
        </w:rPr>
        <w:tab/>
        <w:t>&lt;!ELEMENT body (#PCDATA)&gt;</w:t>
      </w:r>
    </w:p>
    <w:p w:rsidR="004C18E6" w:rsidRDefault="004C18E6" w:rsidP="004C18E6">
      <w:pPr>
        <w:bidi w:val="0"/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]&gt;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#PCDATA means parse-able text data.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With a DTD, independent groups of people can agree to use a standard DTD for interchanging data.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&gt;&gt;&gt; schema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XML Schema is an XML-based alternative to DTD: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  <w:t>can identify type and info about each tag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&lt;xs:complexType&gt;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  &lt;xs:sequence&gt;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    &lt;xs:element name="to" type="xs:string"/&gt;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    &lt;xs:element name="from" type="xs:string"/&gt;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    &lt;xs:element name="heading" type="xs:string"/&gt;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    &lt;xs:element name="body" type="xs:string"/&gt;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  &lt;/xs:sequence&gt;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&lt;/xs:complexType&gt;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Once you have the XML Schema Instance namespace available: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xmlns:xsi="http://www.w3.org/2001/XMLSchema-instance"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you can use the schemaLocation attribute. This attribute has two values, 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separated by a space. The first value is the namespace to use. The second value is the location of the XML schema to use for that namespace: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xsi:schemaLocation="https://www.w3schools.com note.xsd"</w:t>
      </w:r>
    </w:p>
    <w:p w:rsidR="004C18E6" w:rsidRDefault="004C18E6" w:rsidP="004C18E6">
      <w:pPr>
        <w:bidi w:val="0"/>
        <w:rPr>
          <w:rtl/>
          <w:lang w:bidi="ar-EG"/>
        </w:rPr>
      </w:pP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//xsl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>XSLT is a language that can be used to transform XML documents into other formats.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&lt;xsl:for-each select="catalog/cd"&gt;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&lt;tr&gt;</w:t>
      </w:r>
    </w:p>
    <w:p w:rsidR="004C18E6" w:rsidRDefault="004C18E6" w:rsidP="004C18E6">
      <w:pPr>
        <w:bidi w:val="0"/>
        <w:rPr>
          <w:lang w:bidi="ar-EG"/>
        </w:rPr>
      </w:pPr>
      <w:r>
        <w:rPr>
          <w:lang w:bidi="ar-EG"/>
        </w:rPr>
        <w:t xml:space="preserve">      &lt;td&gt;&lt;xsl:value-of select="title"/&gt;&lt;/td&gt;</w:t>
      </w:r>
    </w:p>
    <w:p w:rsidR="003C1A8C" w:rsidRDefault="004C18E6" w:rsidP="004C18E6">
      <w:pPr>
        <w:bidi w:val="0"/>
        <w:rPr>
          <w:lang w:bidi="ar-EG"/>
        </w:rPr>
      </w:pPr>
      <w:r>
        <w:rPr>
          <w:lang w:bidi="ar-EG"/>
        </w:rPr>
        <w:t>The easiest way to get the content of an element is by using the innerHTML property.</w:t>
      </w:r>
      <w:bookmarkStart w:id="0" w:name="_GoBack"/>
      <w:bookmarkEnd w:id="0"/>
    </w:p>
    <w:sectPr w:rsidR="003C1A8C" w:rsidSect="000840E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DD"/>
    <w:rsid w:val="00026834"/>
    <w:rsid w:val="000840E7"/>
    <w:rsid w:val="003C1A8C"/>
    <w:rsid w:val="004C18E6"/>
    <w:rsid w:val="00570ADD"/>
    <w:rsid w:val="007D16A1"/>
    <w:rsid w:val="00A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D7D26C-4AD5-4DD1-BCC0-BAB7FD21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1285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2021-11-06T13:51:00Z</dcterms:created>
  <dcterms:modified xsi:type="dcterms:W3CDTF">2021-11-06T13:52:00Z</dcterms:modified>
</cp:coreProperties>
</file>