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14:paraId="5950EACF" w14:textId="5C0955B0" w:rsidR="00C32249" w:rsidRDefault="00833CC1" w:rsidP="00833CC1">
                                        <w:pPr>
                                          <w:pStyle w:val="NoSpacing"/>
                                        </w:pPr>
                                        <w:r w:rsidRPr="00833CC1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EXPRESS Generic MTY Position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5950EACF" w14:textId="5C0955B0" w:rsidR="00C32249" w:rsidRDefault="00833CC1" w:rsidP="00833CC1">
                                  <w:pPr>
                                    <w:pStyle w:val="NoSpacing"/>
                                  </w:pPr>
                                  <w:r w:rsidRPr="00833CC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EXPRESS Generic MTY Position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833CC1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A97063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833CC1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6B6D6A27" w:rsidR="00892EC7" w:rsidRPr="00007CFD" w:rsidRDefault="00833CC1" w:rsidP="00DF276F">
                <w:pPr>
                  <w:spacing w:line="259" w:lineRule="auto"/>
                  <w:ind w:left="2"/>
                </w:pPr>
                <w:r w:rsidRPr="00833CC1">
                  <w:t>EXPRESS Generic MTY Position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6B2C6826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0" type="#_x0000_t75" style="width:48pt;height:20.25pt" o:ole="">
                      <v:imagedata r:id="rId9" o:title=""/>
                    </v:shape>
                    <w:control r:id="rId10" w:name="CheckBox1" w:shapeid="_x0000_i1040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3B29274B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42" type="#_x0000_t75" style="width:54.75pt;height:20.25pt" o:ole="">
                      <v:imagedata r:id="rId11" o:title=""/>
                    </v:shape>
                    <w:control r:id="rId12" w:name="CheckBox2" w:shapeid="_x0000_i1042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3B1F1BF3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44" type="#_x0000_t75" style="width:75pt;height:20.25pt" o:ole="">
                      <v:imagedata r:id="rId13" o:title=""/>
                    </v:shape>
                    <w:control r:id="rId14" w:name="CheckBox3" w:shapeid="_x0000_i1044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71535D68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6" type="#_x0000_t75" style="width:109.5pt;height:20.25pt" o:ole="">
                      <v:imagedata r:id="rId15" o:title=""/>
                    </v:shape>
                    <w:control r:id="rId16" w:name="CheckBox4" w:shapeid="_x0000_i1046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48D32D3E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8" type="#_x0000_t75" style="width:108pt;height:20.25pt" o:ole="">
                      <v:imagedata r:id="rId17" o:title=""/>
                    </v:shape>
                    <w:control r:id="rId18" w:name="CheckBox5" w:shapeid="_x0000_i1048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299AEE58" w:rsidR="00892EC7" w:rsidRPr="00007CFD" w:rsidRDefault="00532196" w:rsidP="007354A8">
                <w:pPr>
                  <w:spacing w:line="259" w:lineRule="auto"/>
                  <w:ind w:left="2"/>
                </w:pPr>
                <w:r>
                  <w:t>25</w:t>
                </w:r>
                <w:r w:rsidR="0031645A">
                  <w:t>/</w:t>
                </w:r>
                <w:r>
                  <w:t>10</w:t>
                </w:r>
                <w:r w:rsidR="0031645A">
                  <w:t>/202</w:t>
                </w:r>
                <w:r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598865E0" w:rsidR="000C3719" w:rsidRPr="00007CFD" w:rsidRDefault="00833CC1" w:rsidP="00B651F3">
                <w:pPr>
                  <w:spacing w:line="259" w:lineRule="auto"/>
                </w:pPr>
                <w:r>
                  <w:t>2.0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07ECA537" w:rsidR="000C3719" w:rsidRPr="00007CFD" w:rsidRDefault="00833CC1" w:rsidP="00B651F3">
                <w:pPr>
                  <w:spacing w:line="259" w:lineRule="auto"/>
                  <w:ind w:left="1"/>
                </w:pPr>
                <w:r>
                  <w:t>NOV</w:t>
                </w:r>
                <w:r w:rsidR="0031645A">
                  <w:t xml:space="preserve"> 2</w:t>
                </w:r>
                <w:r w:rsidR="00532196">
                  <w:t>1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6E06C6ED" w:rsidR="000C3719" w:rsidRPr="00007CFD" w:rsidRDefault="00833CC1" w:rsidP="00641F3E">
                <w:pPr>
                  <w:spacing w:line="259" w:lineRule="auto"/>
                  <w:ind w:left="1"/>
                </w:pPr>
                <w:r w:rsidRPr="00833CC1">
                  <w:t>CR306948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833CC1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3314C0C7" w:rsidR="00833CC1" w:rsidRDefault="00833CC1" w:rsidP="00833CC1">
                <w:pPr>
                  <w:spacing w:line="259" w:lineRule="auto"/>
                </w:pPr>
                <w:r>
                  <w:t>2.0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7CCBDE85" w:rsidR="00833CC1" w:rsidRPr="00007CFD" w:rsidRDefault="00833CC1" w:rsidP="00833CC1">
                <w:pPr>
                  <w:spacing w:line="259" w:lineRule="auto"/>
                  <w:ind w:left="1"/>
                </w:pPr>
                <w:r>
                  <w:t>NOV 21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833CC1" w:rsidRDefault="00833CC1" w:rsidP="00833CC1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833CC1" w:rsidRDefault="00833CC1" w:rsidP="00833CC1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833CC1" w:rsidRDefault="00833CC1" w:rsidP="00833CC1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833CC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833CC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833CC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833CC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833CC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833CC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833CC1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833CC1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563CD389" w14:textId="09146E88" w:rsidR="009A4882" w:rsidRPr="008B25FA" w:rsidRDefault="009A4882" w:rsidP="009A4882">
          <w:pPr>
            <w:ind w:firstLine="720"/>
          </w:pPr>
          <w:r>
            <w:t xml:space="preserve">Modify the </w:t>
          </w:r>
          <w:r w:rsidR="00833CC1">
            <w:t>EIR Printing process to</w:t>
          </w:r>
        </w:p>
        <w:p w14:paraId="7A3CB394" w14:textId="40ACC334" w:rsidR="000B1C90" w:rsidRDefault="00833CC1" w:rsidP="00BC6A2A">
          <w:pPr>
            <w:pStyle w:val="ListParagraph"/>
            <w:numPr>
              <w:ilvl w:val="0"/>
              <w:numId w:val="25"/>
            </w:numPr>
          </w:pPr>
          <w:r>
            <w:t>Get the Empty Containers’ Block instead of MTY AREA</w:t>
          </w:r>
          <w:r w:rsidR="009A4882" w:rsidRPr="009A4882">
            <w:t>.</w:t>
          </w: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7B405E55" w:rsidR="00E21782" w:rsidRPr="00202926" w:rsidRDefault="00833CC1" w:rsidP="00C00773">
          <w:pPr>
            <w:ind w:left="720"/>
          </w:pPr>
          <w:r>
            <w:t>Display the Empty Containers’ Block to ease the way of direct the truck driver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7F981A6D" w14:textId="17902458" w:rsidR="00BC6A2A" w:rsidRDefault="00833CC1" w:rsidP="00BC6A2A">
          <w:pPr>
            <w:pStyle w:val="ListParagraph"/>
            <w:numPr>
              <w:ilvl w:val="0"/>
              <w:numId w:val="26"/>
            </w:numPr>
          </w:pPr>
          <w:r>
            <w:t>Get the Empty Containers’ Block instead of MTY AREA</w:t>
          </w:r>
          <w:r w:rsidR="00BC6A2A">
            <w:t>.</w:t>
          </w: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lastRenderedPageBreak/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03B41DF2" w14:textId="6D8ACF4B" w:rsidR="00721421" w:rsidRDefault="00721421" w:rsidP="00721421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107E3922" w14:textId="77777777" w:rsidR="00F17435" w:rsidRDefault="00F17435" w:rsidP="00F17435">
          <w:pPr>
            <w:pStyle w:val="ListParagraph"/>
            <w:ind w:left="1800"/>
          </w:pPr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BC6A2A" w14:paraId="71450FF4" w14:textId="77777777" w:rsidTr="006B23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2150CD4E" w14:textId="77777777" w:rsidR="00BC6A2A" w:rsidRDefault="00BC6A2A" w:rsidP="006B2394">
                <w:r>
                  <w:t>File Name</w:t>
                </w:r>
              </w:p>
            </w:tc>
            <w:tc>
              <w:tcPr>
                <w:tcW w:w="3027" w:type="dxa"/>
              </w:tcPr>
              <w:p w14:paraId="33E0E115" w14:textId="77777777" w:rsidR="00BC6A2A" w:rsidRDefault="00BC6A2A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5527C1DD" w14:textId="77777777" w:rsidR="00BC6A2A" w:rsidRDefault="00BC6A2A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33CC1" w14:paraId="3E26D6CB" w14:textId="77777777" w:rsidTr="00833CC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0181E739" w14:textId="1A51387D" w:rsidR="00833CC1" w:rsidRPr="00D61DBD" w:rsidRDefault="00833CC1" w:rsidP="006B2394">
                <w:r>
                  <w:t>PRINT_DROPOFF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6F90389E" w14:textId="278607C9" w:rsidR="00833CC1" w:rsidRDefault="00833CC1" w:rsidP="006B23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4B62C756">
                    <v:shape id="_x0000_i1092" type="#_x0000_t75" style="width:76.95pt;height:49.85pt" o:ole="">
                      <v:imagedata r:id="rId19" o:title=""/>
                    </v:shape>
                    <o:OLEObject Type="Embed" ProgID="Package" ShapeID="_x0000_i1092" DrawAspect="Icon" ObjectID="_1699095630" r:id="rId20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0AD8E71C" w14:textId="18F3E5B2" w:rsidR="00833CC1" w:rsidRDefault="00833CC1" w:rsidP="006B23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Get the container details to display it on EIR ticket.</w:t>
                </w:r>
              </w:p>
            </w:tc>
          </w:tr>
        </w:tbl>
        <w:p w14:paraId="6C25DDB1" w14:textId="77777777" w:rsidR="00F17435" w:rsidRPr="0069799D" w:rsidRDefault="00F17435" w:rsidP="00F17435">
          <w:pPr>
            <w:pStyle w:val="ListParagraph"/>
            <w:ind w:left="1800"/>
          </w:pPr>
        </w:p>
        <w:p w14:paraId="013F575A" w14:textId="77777777" w:rsidR="00F17435" w:rsidRPr="00F17435" w:rsidRDefault="00F17435" w:rsidP="00F17435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Start w:id="18" w:name="_GoBack"/>
          <w:bookmarkEnd w:id="17"/>
          <w:bookmarkEnd w:id="18"/>
        </w:p>
        <w:p w14:paraId="45B6AA40" w14:textId="77777777" w:rsidR="0042043E" w:rsidRDefault="00202C2C" w:rsidP="0042043E">
          <w:pPr>
            <w:pStyle w:val="Heading2"/>
          </w:pPr>
          <w:bookmarkStart w:id="19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6B331F74" w14:textId="22195F78" w:rsidR="0003592F" w:rsidRDefault="0003592F" w:rsidP="0003592F">
          <w:pPr>
            <w:pStyle w:val="Heading2"/>
          </w:pPr>
          <w:bookmarkStart w:id="20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14:paraId="5CC77D2C" w14:textId="77777777" w:rsidR="00B641F4" w:rsidRDefault="00B641F4" w:rsidP="00AA3049"/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833CC1" w14:paraId="18CA05DB" w14:textId="77777777" w:rsidTr="008D5F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653CAF90" w14:textId="77777777" w:rsidR="00833CC1" w:rsidRDefault="00833CC1" w:rsidP="008D5F61">
                <w:r>
                  <w:t>File Name</w:t>
                </w:r>
              </w:p>
            </w:tc>
            <w:tc>
              <w:tcPr>
                <w:tcW w:w="3027" w:type="dxa"/>
              </w:tcPr>
              <w:p w14:paraId="64280C04" w14:textId="77777777" w:rsidR="00833CC1" w:rsidRDefault="00833CC1" w:rsidP="008D5F6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6F61DF8D" w14:textId="77777777" w:rsidR="00833CC1" w:rsidRDefault="00833CC1" w:rsidP="008D5F6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33CC1" w14:paraId="2118F857" w14:textId="77777777" w:rsidTr="008D5F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194F701D" w14:textId="77777777" w:rsidR="00833CC1" w:rsidRPr="00D61DBD" w:rsidRDefault="00833CC1" w:rsidP="008D5F61">
                <w:r>
                  <w:t>PRINT_DROPOFF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178CBBF0" w14:textId="7317BAD1" w:rsidR="00833CC1" w:rsidRDefault="00833CC1" w:rsidP="008D5F6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309F8756">
                    <v:shape id="_x0000_i1089" type="#_x0000_t75" style="width:76.95pt;height:49.85pt" o:ole="">
                      <v:imagedata r:id="rId21" o:title=""/>
                    </v:shape>
                    <o:OLEObject Type="Embed" ProgID="Package" ShapeID="_x0000_i1089" DrawAspect="Icon" ObjectID="_1699095631" r:id="rId22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0D12B0E5" w14:textId="77777777" w:rsidR="00833CC1" w:rsidRDefault="00833CC1" w:rsidP="008D5F6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Get the container details to display it on EIR ticket.</w:t>
                </w:r>
              </w:p>
            </w:tc>
          </w:tr>
        </w:tbl>
        <w:p w14:paraId="37B8B925" w14:textId="77777777" w:rsidR="00B641F4" w:rsidRDefault="00B641F4" w:rsidP="00AA3049"/>
        <w:p w14:paraId="4FB977FD" w14:textId="77777777" w:rsidR="00B641F4" w:rsidRDefault="00B641F4" w:rsidP="00AA3049"/>
        <w:p w14:paraId="54115CE7" w14:textId="77777777" w:rsidR="00B641F4" w:rsidRDefault="00B641F4" w:rsidP="00AA3049"/>
        <w:p w14:paraId="00D5762A" w14:textId="1B235805" w:rsidR="00B641F4" w:rsidRDefault="00B641F4" w:rsidP="00AA3049"/>
        <w:p w14:paraId="0A0ACBBB" w14:textId="1822E6ED" w:rsidR="00EE46DE" w:rsidRDefault="00833CC1" w:rsidP="00AA3049"/>
      </w:sdtContent>
    </w:sdt>
    <w:p w14:paraId="71F50BAF" w14:textId="77777777" w:rsidR="00994230" w:rsidRDefault="00E626B2" w:rsidP="00E626B2">
      <w:pPr>
        <w:pStyle w:val="Heading1"/>
      </w:pPr>
      <w:bookmarkStart w:id="21" w:name="_Toc57858718"/>
      <w:r>
        <w:lastRenderedPageBreak/>
        <w:t>SCREEN</w:t>
      </w:r>
      <w:r w:rsidR="00994230">
        <w:t>SHOT</w:t>
      </w:r>
      <w:bookmarkEnd w:id="21"/>
    </w:p>
    <w:p w14:paraId="6328733E" w14:textId="1758FB79" w:rsidR="00252FFF" w:rsidRDefault="00252FFF" w:rsidP="00232844"/>
    <w:p w14:paraId="4CBAC4D2" w14:textId="55FBEF74" w:rsidR="00501F7A" w:rsidRDefault="00501F7A" w:rsidP="00D61DBD"/>
    <w:p w14:paraId="69B2A88C" w14:textId="77777777" w:rsidR="00501F7A" w:rsidRDefault="00501F7A" w:rsidP="00D61DBD"/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60E048D4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3CC1">
          <w:rPr>
            <w:color w:val="17365D" w:themeColor="text2" w:themeShade="BF"/>
          </w:rPr>
          <w:t>EXPRESS Generic MTY Position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79F7701F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33CC1">
                <w:rPr>
                  <w:caps/>
                  <w:sz w:val="24"/>
                  <w:szCs w:val="24"/>
                </w:rPr>
                <w:t>EXPRESS Generic MTY Position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6"/>
  </w:num>
  <w:num w:numId="3">
    <w:abstractNumId w:val="16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13"/>
  </w:num>
  <w:num w:numId="9">
    <w:abstractNumId w:val="22"/>
  </w:num>
  <w:num w:numId="10">
    <w:abstractNumId w:val="2"/>
  </w:num>
  <w:num w:numId="11">
    <w:abstractNumId w:val="3"/>
  </w:num>
  <w:num w:numId="12">
    <w:abstractNumId w:val="18"/>
  </w:num>
  <w:num w:numId="13">
    <w:abstractNumId w:val="10"/>
  </w:num>
  <w:num w:numId="14">
    <w:abstractNumId w:val="15"/>
  </w:num>
  <w:num w:numId="15">
    <w:abstractNumId w:val="17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4"/>
  </w:num>
  <w:num w:numId="20">
    <w:abstractNumId w:val="8"/>
  </w:num>
  <w:num w:numId="21">
    <w:abstractNumId w:val="12"/>
  </w:num>
  <w:num w:numId="22">
    <w:abstractNumId w:val="23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808"/>
    <w:rsid w:val="00BD6522"/>
    <w:rsid w:val="00BE2A7C"/>
    <w:rsid w:val="00BE72FC"/>
    <w:rsid w:val="00BF3085"/>
    <w:rsid w:val="00BF3382"/>
    <w:rsid w:val="00BF65EB"/>
    <w:rsid w:val="00BF755A"/>
    <w:rsid w:val="00C00773"/>
    <w:rsid w:val="00C022A9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CC1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78CBF6-1276-4AD5-86E0-854D756B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| Smart Gates Modification</vt:lpstr>
    </vt:vector>
  </TitlesOfParts>
  <Company>DPW Sokhna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Generic MTY Position</dc:title>
  <dc:subject/>
  <dc:creator>Alaa Nasr</dc:creator>
  <cp:keywords/>
  <dc:description/>
  <cp:lastModifiedBy>Abdel Salam Mustafa</cp:lastModifiedBy>
  <cp:revision>363</cp:revision>
  <cp:lastPrinted>2016-10-26T14:34:00Z</cp:lastPrinted>
  <dcterms:created xsi:type="dcterms:W3CDTF">2016-11-30T15:55:00Z</dcterms:created>
  <dcterms:modified xsi:type="dcterms:W3CDTF">2021-11-22T12:14:00Z</dcterms:modified>
  <cp:category/>
</cp:coreProperties>
</file>