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77777777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F76BD82" w14:textId="6004D0DC" w:rsidR="00C32249" w:rsidRPr="00C620B9" w:rsidRDefault="0050008A" w:rsidP="00201B5B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LogStar </w:t>
                                        </w:r>
                                        <w:r w:rsidR="00F55FD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| WeighBridge System</w:t>
                                        </w:r>
                                      </w:p>
                                    </w:sdtContent>
                                  </w:sdt>
                                  <w:p w14:paraId="5950EACF" w14:textId="77777777" w:rsidR="00C32249" w:rsidRDefault="00C32249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F76BD82" w14:textId="6004D0DC" w:rsidR="00C32249" w:rsidRPr="00C620B9" w:rsidRDefault="0050008A" w:rsidP="00201B5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LogStar </w:t>
                                  </w:r>
                                  <w:r w:rsidR="00F55FD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| WeighBridge System</w:t>
                                  </w:r>
                                </w:p>
                              </w:sdtContent>
                            </w:sdt>
                            <w:p w14:paraId="5950EACF" w14:textId="77777777" w:rsidR="00C32249" w:rsidRDefault="00C32249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045CC4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B34256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045CC4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61385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062856EF" w:rsidR="00892EC7" w:rsidRPr="00007CFD" w:rsidRDefault="00FB15EB" w:rsidP="00DF276F">
                <w:pPr>
                  <w:spacing w:line="259" w:lineRule="auto"/>
                  <w:ind w:left="2"/>
                </w:pPr>
                <w:r>
                  <w:t>LogStar</w:t>
                </w:r>
                <w:r w:rsidR="00004AA4">
                  <w:t xml:space="preserve"> |</w:t>
                </w:r>
                <w:r>
                  <w:t xml:space="preserve"> </w:t>
                </w:r>
                <w:r w:rsidR="00004AA4">
                  <w:t>WeighBridge System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3A39E50C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0" type="#_x0000_t75" style="width:48pt;height:20.25pt" o:ole="">
                      <v:imagedata r:id="rId9" o:title=""/>
                    </v:shape>
                    <w:control r:id="rId10" w:name="CheckBox1" w:shapeid="_x0000_i1050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345DD5B2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 w14:anchorId="5FA18984">
                    <v:shape id="_x0000_i1052" type="#_x0000_t75" style="width:54.75pt;height:20.25pt" o:ole="">
                      <v:imagedata r:id="rId11" o:title=""/>
                    </v:shape>
                    <w:control r:id="rId12" w:name="CheckBox2" w:shapeid="_x0000_i1052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12C47BB5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 w14:anchorId="53257853">
                    <v:shape id="_x0000_i1054" type="#_x0000_t75" style="width:75pt;height:20.25pt" o:ole="">
                      <v:imagedata r:id="rId13" o:title=""/>
                    </v:shape>
                    <w:control r:id="rId14" w:name="CheckBox3" w:shapeid="_x0000_i1054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655ABCA6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 w14:anchorId="5F85ED27">
                    <v:shape id="_x0000_i1056" type="#_x0000_t75" style="width:109.5pt;height:20.25pt" o:ole="">
                      <v:imagedata r:id="rId15" o:title=""/>
                    </v:shape>
                    <w:control r:id="rId16" w:name="CheckBox4" w:shapeid="_x0000_i1056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6B66020B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</w:rPr>
                  <w:object w:dxaOrig="225" w:dyaOrig="225" w14:anchorId="2FE7EBAD">
                    <v:shape id="_x0000_i1058" type="#_x0000_t75" style="width:108pt;height:20.25pt" o:ole="">
                      <v:imagedata r:id="rId17" o:title=""/>
                    </v:shape>
                    <w:control r:id="rId18" w:name="CheckBox5" w:shapeid="_x0000_i1058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5F363D47" w:rsidR="00892EC7" w:rsidRPr="00007CFD" w:rsidRDefault="00F530B9" w:rsidP="007354A8">
                <w:pPr>
                  <w:spacing w:line="259" w:lineRule="auto"/>
                  <w:ind w:left="2"/>
                </w:pPr>
                <w:r>
                  <w:t>03</w:t>
                </w:r>
                <w:r w:rsidR="0031645A">
                  <w:t>/</w:t>
                </w:r>
                <w:r>
                  <w:t>12</w:t>
                </w:r>
                <w:r w:rsidR="0031645A">
                  <w:t>/2020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5379F13A" w:rsidR="000C3719" w:rsidRPr="00007CFD" w:rsidRDefault="000E6022" w:rsidP="00B651F3">
                <w:pPr>
                  <w:spacing w:line="259" w:lineRule="auto"/>
                </w:pPr>
                <w:r>
                  <w:t>1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61581E9F" w:rsidR="000C3719" w:rsidRPr="00007CFD" w:rsidRDefault="000E6022" w:rsidP="00B651F3">
                <w:pPr>
                  <w:spacing w:line="259" w:lineRule="auto"/>
                  <w:ind w:left="1"/>
                </w:pPr>
                <w:r>
                  <w:t>Dec</w:t>
                </w:r>
                <w:r w:rsidR="0031645A">
                  <w:t xml:space="preserve"> 20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3EE990ED" w:rsidR="000C3719" w:rsidRPr="00007CFD" w:rsidRDefault="000C3719" w:rsidP="00641F3E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7123D3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081575B2" w:rsidR="007123D3" w:rsidRPr="00007CFD" w:rsidRDefault="000E6022" w:rsidP="007123D3">
                <w:pPr>
                  <w:spacing w:line="259" w:lineRule="auto"/>
                </w:pPr>
                <w:r>
                  <w:t>1</w:t>
                </w:r>
                <w:r w:rsidR="007123D3">
                  <w:t>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4D432763" w:rsidR="007123D3" w:rsidRPr="00007CFD" w:rsidRDefault="000E6022" w:rsidP="007123D3">
                <w:pPr>
                  <w:spacing w:line="259" w:lineRule="auto"/>
                  <w:ind w:left="1"/>
                </w:pPr>
                <w:r>
                  <w:t>Dec</w:t>
                </w:r>
                <w:r w:rsidR="007123D3">
                  <w:t xml:space="preserve"> 20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7777777" w:rsidR="007123D3" w:rsidRPr="00007CFD" w:rsidRDefault="007123D3" w:rsidP="007123D3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77777777" w:rsidR="007123D3" w:rsidRPr="00007CFD" w:rsidRDefault="007123D3" w:rsidP="007123D3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7123D3" w:rsidRPr="00007CFD" w:rsidRDefault="007123D3" w:rsidP="007123D3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7123D3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4A7446AA" w:rsidR="007123D3" w:rsidRDefault="007123D3" w:rsidP="007123D3">
                <w:pPr>
                  <w:spacing w:line="259" w:lineRule="auto"/>
                </w:pPr>
                <w:r>
                  <w:t>2.0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635C8907" w:rsidR="007123D3" w:rsidRPr="00007CFD" w:rsidRDefault="00963EB1" w:rsidP="007123D3">
                <w:pPr>
                  <w:spacing w:line="259" w:lineRule="auto"/>
                  <w:ind w:left="1"/>
                </w:pPr>
                <w:r>
                  <w:t>Dec</w:t>
                </w:r>
                <w:r w:rsidR="007123D3">
                  <w:t xml:space="preserve"> 20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7123D3" w:rsidRDefault="007123D3" w:rsidP="007123D3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7123D3" w:rsidRDefault="007123D3" w:rsidP="007123D3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7123D3" w:rsidRDefault="007123D3" w:rsidP="007123D3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9B70236" w14:textId="3067417A" w:rsidR="00045CC4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61385" w:history="1">
                <w:r w:rsidR="00045CC4" w:rsidRPr="00462030">
                  <w:rPr>
                    <w:rStyle w:val="Hyperlink"/>
                    <w:noProof/>
                  </w:rPr>
                  <w:t>I.</w:t>
                </w:r>
                <w:r w:rsidR="00045CC4">
                  <w:rPr>
                    <w:rFonts w:eastAsiaTheme="minorEastAsia"/>
                    <w:noProof/>
                  </w:rPr>
                  <w:tab/>
                </w:r>
                <w:r w:rsidR="00045CC4" w:rsidRPr="00462030">
                  <w:rPr>
                    <w:rStyle w:val="Hyperlink"/>
                    <w:noProof/>
                  </w:rPr>
                  <w:t>Document Management Information</w:t>
                </w:r>
                <w:r w:rsidR="00045CC4">
                  <w:rPr>
                    <w:noProof/>
                    <w:webHidden/>
                  </w:rPr>
                  <w:tab/>
                </w:r>
                <w:r w:rsidR="00045CC4">
                  <w:rPr>
                    <w:noProof/>
                    <w:webHidden/>
                  </w:rPr>
                  <w:fldChar w:fldCharType="begin"/>
                </w:r>
                <w:r w:rsidR="00045CC4">
                  <w:rPr>
                    <w:noProof/>
                    <w:webHidden/>
                  </w:rPr>
                  <w:instrText xml:space="preserve"> PAGEREF _Toc57861385 \h </w:instrText>
                </w:r>
                <w:r w:rsidR="00045CC4">
                  <w:rPr>
                    <w:noProof/>
                    <w:webHidden/>
                  </w:rPr>
                </w:r>
                <w:r w:rsidR="00045CC4">
                  <w:rPr>
                    <w:noProof/>
                    <w:webHidden/>
                  </w:rPr>
                  <w:fldChar w:fldCharType="separate"/>
                </w:r>
                <w:r w:rsidR="00045CC4">
                  <w:rPr>
                    <w:noProof/>
                    <w:webHidden/>
                  </w:rPr>
                  <w:t>1</w:t>
                </w:r>
                <w:r w:rsidR="00045CC4">
                  <w:rPr>
                    <w:noProof/>
                    <w:webHidden/>
                  </w:rPr>
                  <w:fldChar w:fldCharType="end"/>
                </w:r>
              </w:hyperlink>
            </w:p>
            <w:p w14:paraId="6CDC8D08" w14:textId="65210A0C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86" w:history="1">
                <w:r w:rsidRPr="00462030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1B6DAE" w14:textId="4EB81455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87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4B9D22" w14:textId="2AABAF51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88" w:history="1">
                <w:r w:rsidRPr="00462030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D7CA8F" w14:textId="10FB08CE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89" w:history="1">
                <w:r w:rsidRPr="00462030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2CC67" w14:textId="085224EC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0" w:history="1">
                <w:r w:rsidRPr="00462030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E88062" w14:textId="1FE03D6A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1" w:history="1">
                <w:r w:rsidRPr="00462030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91F7D5" w14:textId="0CC0DB81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2" w:history="1">
                <w:r w:rsidRPr="00462030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2" w:name="_GoBack"/>
              <w:bookmarkEnd w:id="2"/>
            </w:p>
            <w:p w14:paraId="3BDD841D" w14:textId="47972C0F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3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222F4B" w14:textId="370A00F3" w:rsidR="00045CC4" w:rsidRDefault="00045CC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4" w:history="1">
                <w:r w:rsidRPr="00462030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7D1329" w14:textId="1A7DD80F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5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4C73E" w14:textId="41639144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6" w:history="1">
                <w:r w:rsidRPr="00462030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6C439A" w14:textId="42B62BDE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7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6A5FFD" w14:textId="075B1B67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8" w:history="1">
                <w:r w:rsidRPr="00462030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F115BF" w14:textId="249B4367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399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FRONT-END (</w:t>
                </w:r>
                <w:r w:rsidRPr="004620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462030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DC1A00" w14:textId="60DFFB10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400" w:history="1">
                <w:r w:rsidRPr="00462030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BACK-END (</w:t>
                </w:r>
                <w:r w:rsidRPr="004620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462030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E5521" w14:textId="641CF671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401" w:history="1">
                <w:r w:rsidRPr="00462030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74B8D1" w14:textId="5594BFDB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402" w:history="1">
                <w:r w:rsidRPr="00462030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FRONT-END (</w:t>
                </w:r>
                <w:r w:rsidRPr="004620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462030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2FDFF" w14:textId="116D80E9" w:rsidR="00045CC4" w:rsidRDefault="00045CC4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403" w:history="1">
                <w:r w:rsidRPr="00462030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BACK-END (</w:t>
                </w:r>
                <w:r w:rsidRPr="004620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462030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36F1D6" w14:textId="13BBB006" w:rsidR="00045CC4" w:rsidRDefault="00045CC4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61404" w:history="1">
                <w:r w:rsidRPr="00462030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462030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_Toc57861404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3E85C2F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3" w:name="_Toc57861386"/>
          <w:r>
            <w:lastRenderedPageBreak/>
            <w:t>PROJECT</w:t>
          </w:r>
          <w:bookmarkEnd w:id="3"/>
        </w:p>
        <w:p w14:paraId="28888989" w14:textId="45514CD7" w:rsidR="00E21782" w:rsidRDefault="00E21782" w:rsidP="00E21782">
          <w:pPr>
            <w:pStyle w:val="Heading2"/>
          </w:pPr>
          <w:bookmarkStart w:id="4" w:name="_Toc57861387"/>
          <w:r>
            <w:t>OVERVIEW</w:t>
          </w:r>
          <w:bookmarkEnd w:id="4"/>
        </w:p>
        <w:p w14:paraId="47BA0BC1" w14:textId="59CD4F5A" w:rsidR="00AD6824" w:rsidRDefault="003B47D0" w:rsidP="003B47D0">
          <w:pPr>
            <w:ind w:left="720"/>
          </w:pPr>
          <w:r w:rsidRPr="003B47D0">
            <w:t>A new WeighBridge Application to handl</w:t>
          </w:r>
          <w:r w:rsidR="005D4D3E">
            <w:t>e</w:t>
          </w:r>
          <w:r w:rsidRPr="003B47D0">
            <w:t xml:space="preserve"> the Gate transactions for GC\Bulk for both Import and Export.</w:t>
          </w:r>
        </w:p>
        <w:p w14:paraId="7A3CB394" w14:textId="5B1ACB00" w:rsidR="000B1C90" w:rsidRDefault="000B1C90" w:rsidP="00AD6824">
          <w:pPr>
            <w:ind w:left="1440"/>
          </w:pPr>
        </w:p>
        <w:p w14:paraId="05C220BE" w14:textId="77777777" w:rsidR="00E21782" w:rsidRDefault="00E21782" w:rsidP="00E21782">
          <w:pPr>
            <w:pStyle w:val="Heading2"/>
          </w:pPr>
          <w:bookmarkStart w:id="5" w:name="_Toc57861388"/>
          <w:r>
            <w:t>OBJECTIVE</w:t>
          </w:r>
          <w:bookmarkEnd w:id="5"/>
        </w:p>
        <w:p w14:paraId="036EC2C3" w14:textId="3E7345F5" w:rsidR="00E21782" w:rsidRPr="00202926" w:rsidRDefault="008B25FA" w:rsidP="00C00773">
          <w:pPr>
            <w:ind w:left="720"/>
          </w:pPr>
          <w:r>
            <w:t xml:space="preserve">Handle LogStar </w:t>
          </w:r>
          <w:r w:rsidR="005208A8">
            <w:t>Gate Transaction</w:t>
          </w:r>
          <w:r>
            <w:t xml:space="preserve"> for GC\Bulk truckers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6" w:name="_Toc57861389"/>
          <w:r>
            <w:t>BUSINESS CASE</w:t>
          </w:r>
          <w:bookmarkEnd w:id="6"/>
        </w:p>
        <w:p w14:paraId="688BD796" w14:textId="4B227039" w:rsidR="00BD6522" w:rsidRDefault="000A7857" w:rsidP="00BD6522">
          <w:pPr>
            <w:ind w:firstLine="720"/>
          </w:pPr>
          <w:r>
            <w:t xml:space="preserve">Enable </w:t>
          </w:r>
          <w:r w:rsidR="005208A8">
            <w:t>Gate Users</w:t>
          </w:r>
          <w:r>
            <w:t xml:space="preserve"> to do the following</w:t>
          </w:r>
          <w:r w:rsidR="00BD6522">
            <w:t>:</w:t>
          </w:r>
        </w:p>
        <w:p w14:paraId="0643B5F7" w14:textId="20C0DD52" w:rsidR="008B25FA" w:rsidRDefault="005208A8" w:rsidP="008B25FA">
          <w:pPr>
            <w:pStyle w:val="ListParagraph"/>
            <w:numPr>
              <w:ilvl w:val="0"/>
              <w:numId w:val="22"/>
            </w:numPr>
          </w:pPr>
          <w:r>
            <w:t>Gate Transactions for GC\Bulk trucks.</w:t>
          </w:r>
        </w:p>
        <w:p w14:paraId="7463653A" w14:textId="29CEDE82" w:rsidR="000A7FCC" w:rsidRPr="0069799D" w:rsidRDefault="005208A8" w:rsidP="005208A8">
          <w:pPr>
            <w:pStyle w:val="ListParagraph"/>
            <w:numPr>
              <w:ilvl w:val="0"/>
              <w:numId w:val="22"/>
            </w:numPr>
          </w:pPr>
          <w:r>
            <w:t>Update Weight details</w:t>
          </w:r>
          <w:r w:rsidR="00245DF9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7" w:name="_Toc57861390"/>
          <w:r>
            <w:t>RISKS</w:t>
          </w:r>
          <w:bookmarkEnd w:id="7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8" w:name="_Toc57861391"/>
          <w:r>
            <w:t>OUT OF SCOPE</w:t>
          </w:r>
          <w:bookmarkEnd w:id="8"/>
        </w:p>
        <w:p w14:paraId="4C98AF35" w14:textId="77777777" w:rsidR="002D7854" w:rsidRDefault="002D7854" w:rsidP="00D177C8">
          <w:pPr>
            <w:pStyle w:val="Heading1"/>
          </w:pPr>
          <w:bookmarkStart w:id="9" w:name="_Toc57861392"/>
          <w:r>
            <w:t>SERVER REQUESTS</w:t>
          </w:r>
          <w:bookmarkEnd w:id="9"/>
        </w:p>
        <w:p w14:paraId="18865973" w14:textId="77777777" w:rsidR="002D7854" w:rsidRDefault="002D7854" w:rsidP="002D7854">
          <w:pPr>
            <w:pStyle w:val="Heading2"/>
          </w:pPr>
          <w:bookmarkStart w:id="10" w:name="_Toc57861393"/>
          <w:r>
            <w:t>LIST OF REQUIRED SERVICES</w:t>
          </w:r>
          <w:bookmarkEnd w:id="10"/>
        </w:p>
        <w:p w14:paraId="75225868" w14:textId="77777777" w:rsidR="00B21572" w:rsidRDefault="00104F8A" w:rsidP="00B21572">
          <w:pPr>
            <w:ind w:left="720"/>
          </w:pPr>
          <w:r w:rsidRPr="00104F8A">
            <w:t>2 Servers with latest version</w:t>
          </w:r>
          <w:r w:rsidR="00B21572">
            <w:t xml:space="preserve"> for the VAS modification</w:t>
          </w:r>
          <w:r w:rsidRPr="00104F8A">
            <w:t xml:space="preserve"> of .NET framework and latest version of ORACLE client. Load balancer concept need to be implemented to handle the server failure.</w:t>
          </w:r>
          <w:r w:rsidR="00B21572" w:rsidRPr="00B21572">
            <w:t xml:space="preserve"> </w:t>
          </w:r>
        </w:p>
        <w:p w14:paraId="41A6807F" w14:textId="77777777" w:rsidR="00B21572" w:rsidRPr="002D7854" w:rsidRDefault="00B21572" w:rsidP="00B21572">
          <w:pPr>
            <w:ind w:left="720"/>
          </w:pPr>
          <w:r w:rsidRPr="00104F8A">
            <w:t>2 Servers with latest version</w:t>
          </w:r>
          <w:r>
            <w:t xml:space="preserve"> for the Technical modification</w:t>
          </w:r>
          <w:r w:rsidRPr="00104F8A">
            <w:t xml:space="preserve"> of .NET framework and latest version of ORACLE client. Load balancer concept need to be implemented to handle the server failure.</w:t>
          </w:r>
        </w:p>
        <w:p w14:paraId="2B9C6593" w14:textId="77777777" w:rsidR="002D7854" w:rsidRPr="002D7854" w:rsidRDefault="002D7854" w:rsidP="00104F8A">
          <w:pPr>
            <w:ind w:left="720"/>
          </w:pPr>
        </w:p>
        <w:p w14:paraId="29F17F49" w14:textId="77777777" w:rsidR="00A67F2A" w:rsidRDefault="00A67F2A" w:rsidP="00D177C8">
          <w:pPr>
            <w:pStyle w:val="Heading1"/>
          </w:pPr>
          <w:bookmarkStart w:id="11" w:name="_Toc57861394"/>
          <w:r>
            <w:t>ACCESS REQUIREMENT</w:t>
          </w:r>
          <w:r w:rsidR="00684D7B">
            <w:t>S</w:t>
          </w:r>
          <w:bookmarkEnd w:id="11"/>
        </w:p>
        <w:p w14:paraId="30ACE6EA" w14:textId="77777777" w:rsidR="00A67F2A" w:rsidRDefault="00A67F2A" w:rsidP="00684D7B">
          <w:pPr>
            <w:pStyle w:val="Heading2"/>
          </w:pPr>
          <w:bookmarkStart w:id="12" w:name="_Toc57861395"/>
          <w:r>
            <w:t xml:space="preserve">LIST OF </w:t>
          </w:r>
          <w:r w:rsidR="00684D7B">
            <w:t>USERS</w:t>
          </w:r>
          <w:bookmarkEnd w:id="12"/>
        </w:p>
        <w:p w14:paraId="74237F36" w14:textId="73C35675" w:rsidR="00684D7B" w:rsidRDefault="000A7857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G</w:t>
          </w:r>
          <w:r w:rsidR="005208A8">
            <w:rPr>
              <w:rFonts w:asciiTheme="minorBidi" w:hAnsiTheme="minorBidi"/>
              <w:color w:val="000000"/>
              <w:sz w:val="20"/>
            </w:rPr>
            <w:t>ate</w:t>
          </w:r>
          <w:r w:rsidR="003769A8">
            <w:rPr>
              <w:rFonts w:asciiTheme="minorBidi" w:hAnsiTheme="minorBidi"/>
              <w:color w:val="000000"/>
              <w:sz w:val="20"/>
            </w:rPr>
            <w:t xml:space="preserve"> users</w:t>
          </w:r>
          <w:r w:rsidR="003E4045">
            <w:t>.</w:t>
          </w:r>
        </w:p>
        <w:p w14:paraId="10D44384" w14:textId="77777777" w:rsidR="005C2A0D" w:rsidRDefault="005C2A0D" w:rsidP="00D177C8">
          <w:pPr>
            <w:pStyle w:val="Heading1"/>
          </w:pPr>
          <w:bookmarkStart w:id="13" w:name="_Toc57861396"/>
          <w:r>
            <w:lastRenderedPageBreak/>
            <w:t>DATABASES</w:t>
          </w:r>
          <w:bookmarkEnd w:id="13"/>
        </w:p>
        <w:p w14:paraId="3A2ECD09" w14:textId="77777777" w:rsidR="005C2A0D" w:rsidRDefault="002524A4" w:rsidP="005C2A0D">
          <w:pPr>
            <w:pStyle w:val="Heading2"/>
          </w:pPr>
          <w:bookmarkStart w:id="14" w:name="_Toc57861397"/>
          <w:r>
            <w:t>DATABASE SERVER</w:t>
          </w:r>
          <w:bookmarkEnd w:id="14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5" w:name="_Toc57861398"/>
          <w:r>
            <w:t>OLD SOURCE CODE</w:t>
          </w:r>
          <w:bookmarkEnd w:id="15"/>
        </w:p>
        <w:p w14:paraId="4B547FB5" w14:textId="77777777" w:rsidR="0034269F" w:rsidRDefault="0034269F" w:rsidP="0034269F">
          <w:pPr>
            <w:pStyle w:val="Heading2"/>
          </w:pPr>
          <w:bookmarkStart w:id="16" w:name="_Toc57861399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14:paraId="03B41DF2" w14:textId="77777777" w:rsidR="00721421" w:rsidRDefault="00721421" w:rsidP="00721421">
          <w:pPr>
            <w:pStyle w:val="Heading2"/>
          </w:pPr>
          <w:bookmarkStart w:id="17" w:name="_Toc57861400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14:paraId="2FED8290" w14:textId="77777777" w:rsidR="0042043E" w:rsidRPr="0042043E" w:rsidRDefault="0042043E" w:rsidP="00D177C8">
          <w:pPr>
            <w:pStyle w:val="Heading1"/>
          </w:pPr>
          <w:bookmarkStart w:id="18" w:name="_Toc57861401"/>
          <w:r>
            <w:t>NEW SOURCE CODE</w:t>
          </w:r>
          <w:bookmarkEnd w:id="18"/>
        </w:p>
        <w:p w14:paraId="45B6AA40" w14:textId="77777777" w:rsidR="0042043E" w:rsidRDefault="00202C2C" w:rsidP="0042043E">
          <w:pPr>
            <w:pStyle w:val="Heading2"/>
          </w:pPr>
          <w:bookmarkStart w:id="19" w:name="_Toc57861402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14:paraId="0BAE2E39" w14:textId="6B9E44E1" w:rsidR="002F452C" w:rsidRPr="00CF50E1" w:rsidRDefault="006D20F2" w:rsidP="002F452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Gate Transactions</w:t>
          </w:r>
          <w:r w:rsidR="002F452C" w:rsidRPr="00CF50E1">
            <w:rPr>
              <w:b/>
              <w:bCs/>
            </w:rPr>
            <w:t>:</w:t>
          </w:r>
        </w:p>
        <w:p w14:paraId="31C54CC6" w14:textId="77777777" w:rsidR="006D20F2" w:rsidRDefault="006D20F2" w:rsidP="006D20F2">
          <w:pPr>
            <w:pStyle w:val="ListParagraph"/>
            <w:numPr>
              <w:ilvl w:val="1"/>
              <w:numId w:val="20"/>
            </w:numPr>
          </w:pPr>
          <w:r>
            <w:t>Gate Transactions for GC\Bulk trucks.</w:t>
          </w:r>
        </w:p>
        <w:p w14:paraId="0837C6D9" w14:textId="35ED0774" w:rsidR="00F74F1F" w:rsidRDefault="006D20F2" w:rsidP="00A53D61">
          <w:pPr>
            <w:pStyle w:val="ListParagraph"/>
            <w:numPr>
              <w:ilvl w:val="1"/>
              <w:numId w:val="20"/>
            </w:numPr>
          </w:pPr>
          <w:r>
            <w:t>Update Weight details.</w:t>
          </w: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423490" w14:paraId="23701C21" w14:textId="77777777" w:rsidTr="005833F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4C7AF1FF" w14:textId="77777777" w:rsidR="00423490" w:rsidRDefault="00423490" w:rsidP="00ED6101">
                <w:r>
                  <w:t>File Name</w:t>
                </w:r>
              </w:p>
            </w:tc>
            <w:tc>
              <w:tcPr>
                <w:tcW w:w="3027" w:type="dxa"/>
              </w:tcPr>
              <w:p w14:paraId="23A294F0" w14:textId="77777777" w:rsidR="00423490" w:rsidRDefault="00423490" w:rsidP="00ED610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2F3871BD" w14:textId="77777777" w:rsidR="00423490" w:rsidRDefault="00423490" w:rsidP="00ED610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7B62C4" w14:paraId="61A76520" w14:textId="77777777" w:rsidTr="00C13F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 w:val="restart"/>
                <w:vAlign w:val="center"/>
              </w:tcPr>
              <w:p w14:paraId="1EF3E7DF" w14:textId="492FBD58" w:rsidR="007B62C4" w:rsidRPr="006D20F2" w:rsidRDefault="006D20F2" w:rsidP="00ED6101">
                <w:r w:rsidRPr="006D20F2">
                  <w:t>Gate Transactions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0E130D3D" w14:textId="4F4EB5E5" w:rsidR="007B62C4" w:rsidRDefault="006D20F2" w:rsidP="00ED610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4" w:dyaOrig="991" w14:anchorId="072C7344">
                    <v:shape id="_x0000_i1076" type="#_x0000_t75" style="width:76.7pt;height:49.55pt" o:ole="">
                      <v:imagedata r:id="rId19" o:title=""/>
                    </v:shape>
                    <o:OLEObject Type="Embed" ProgID="Package" ShapeID="_x0000_i1076" DrawAspect="Icon" ObjectID="_1668474341" r:id="rId20"/>
                  </w:object>
                </w:r>
              </w:p>
            </w:tc>
            <w:tc>
              <w:tcPr>
                <w:tcW w:w="453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2F2863D6" w14:textId="39113782" w:rsidR="006D20F2" w:rsidRDefault="006D20F2" w:rsidP="006D20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Gate Transactions for GC\Bulk trucks.</w:t>
                </w:r>
              </w:p>
              <w:p w14:paraId="648B54A2" w14:textId="77777777" w:rsidR="006D20F2" w:rsidRDefault="006D20F2" w:rsidP="006D20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14:paraId="3B8AE774" w14:textId="77777777" w:rsidR="006D20F2" w:rsidRDefault="006D20F2" w:rsidP="006D20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 Weight details.</w:t>
                </w:r>
              </w:p>
              <w:p w14:paraId="4FDCB8B9" w14:textId="77777777" w:rsidR="007B62C4" w:rsidRDefault="007B62C4" w:rsidP="00F74F1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B62C4" w14:paraId="7ED7E1CB" w14:textId="77777777" w:rsidTr="00C13F25">
            <w:trPr>
              <w:trHeight w:val="12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Merge/>
                <w:vAlign w:val="center"/>
              </w:tcPr>
              <w:p w14:paraId="4EA66153" w14:textId="77777777" w:rsidR="007B62C4" w:rsidRPr="00BD3808" w:rsidRDefault="007B62C4" w:rsidP="00ED6101"/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5FF07B00" w14:textId="4F2C7AC6" w:rsidR="007B62C4" w:rsidRDefault="006D20F2" w:rsidP="00ED610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object w:dxaOrig="1534" w:dyaOrig="991" w14:anchorId="6F70A30F">
                    <v:shape id="_x0000_i1078" type="#_x0000_t75" style="width:76.7pt;height:49.55pt" o:ole="">
                      <v:imagedata r:id="rId21" o:title=""/>
                    </v:shape>
                    <o:OLEObject Type="Embed" ProgID="Package" ShapeID="_x0000_i1078" DrawAspect="Icon" ObjectID="_1668474342" r:id="rId22"/>
                  </w:object>
                </w:r>
              </w:p>
            </w:tc>
            <w:tc>
              <w:tcPr>
                <w:tcW w:w="4531" w:type="dxa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7ABA4A4" w14:textId="77777777" w:rsidR="007B62C4" w:rsidRDefault="007B62C4" w:rsidP="007B62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6B331F74" w14:textId="77777777" w:rsidR="0003592F" w:rsidRDefault="0003592F" w:rsidP="0003592F">
          <w:pPr>
            <w:pStyle w:val="Heading2"/>
          </w:pPr>
          <w:bookmarkStart w:id="20" w:name="_Toc57861403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14:paraId="28449080" w14:textId="0EE4B499" w:rsidR="00BD3808" w:rsidRPr="00CF50E1" w:rsidRDefault="00A27710" w:rsidP="00BD3808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 w:rsidRPr="00A27710">
            <w:rPr>
              <w:b/>
              <w:bCs/>
            </w:rPr>
            <w:t>GCWB_USERS</w:t>
          </w:r>
          <w:r>
            <w:rPr>
              <w:b/>
              <w:bCs/>
            </w:rPr>
            <w:t xml:space="preserve"> </w:t>
          </w:r>
          <w:r w:rsidR="00BD3808">
            <w:rPr>
              <w:b/>
              <w:bCs/>
            </w:rPr>
            <w:t>Table</w:t>
          </w:r>
          <w:r w:rsidR="00BD3808" w:rsidRPr="00CF50E1">
            <w:rPr>
              <w:b/>
              <w:bCs/>
            </w:rPr>
            <w:t>:</w:t>
          </w:r>
        </w:p>
        <w:p w14:paraId="639952E9" w14:textId="1B85FEED" w:rsidR="000410AC" w:rsidRPr="0069799D" w:rsidRDefault="00BD3808" w:rsidP="00FC6FE5">
          <w:pPr>
            <w:pStyle w:val="ListParagraph"/>
            <w:numPr>
              <w:ilvl w:val="1"/>
              <w:numId w:val="20"/>
            </w:numPr>
          </w:pPr>
          <w:r>
            <w:t xml:space="preserve">Table to store </w:t>
          </w:r>
          <w:r w:rsidR="00A44A63">
            <w:t>authorized users to use the system</w:t>
          </w:r>
          <w:r>
            <w:t>.</w:t>
          </w:r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1"/>
            <w:gridCol w:w="3027"/>
            <w:gridCol w:w="4531"/>
          </w:tblGrid>
          <w:tr w:rsidR="00BD3808" w14:paraId="4FE062F3" w14:textId="77777777" w:rsidTr="009B476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51" w:type="dxa"/>
              </w:tcPr>
              <w:p w14:paraId="479050DD" w14:textId="77777777" w:rsidR="00BD3808" w:rsidRDefault="00BD3808" w:rsidP="009B4768">
                <w:r>
                  <w:t>File Name</w:t>
                </w:r>
              </w:p>
            </w:tc>
            <w:tc>
              <w:tcPr>
                <w:tcW w:w="3027" w:type="dxa"/>
              </w:tcPr>
              <w:p w14:paraId="067B061B" w14:textId="77777777" w:rsidR="00BD3808" w:rsidRDefault="00BD3808" w:rsidP="009B476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531" w:type="dxa"/>
                <w:tcBorders>
                  <w:bottom w:val="single" w:sz="4" w:space="0" w:color="000000"/>
                </w:tcBorders>
              </w:tcPr>
              <w:p w14:paraId="38A5E8CA" w14:textId="77777777" w:rsidR="00BD3808" w:rsidRDefault="00BD3808" w:rsidP="009B476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BD3808" w14:paraId="1EE27B1C" w14:textId="77777777" w:rsidTr="00BD380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1" w:type="dxa"/>
                <w:vAlign w:val="center"/>
              </w:tcPr>
              <w:p w14:paraId="6E40EEBF" w14:textId="5C7DDD78" w:rsidR="00BD3808" w:rsidRPr="00BD3808" w:rsidRDefault="000410AC" w:rsidP="009B4768">
                <w:r w:rsidRPr="00A27710">
                  <w:lastRenderedPageBreak/>
                  <w:t>GCWB_USERS</w:t>
                </w:r>
                <w:r>
                  <w:rPr>
                    <w:b w:val="0"/>
                    <w:bCs w:val="0"/>
                  </w:rPr>
                  <w:t xml:space="preserve"> </w:t>
                </w:r>
                <w:r>
                  <w:t>Table</w:t>
                </w:r>
              </w:p>
            </w:tc>
            <w:tc>
              <w:tcPr>
                <w:tcW w:w="3027" w:type="dxa"/>
                <w:tcBorders>
                  <w:right w:val="single" w:sz="4" w:space="0" w:color="000000"/>
                </w:tcBorders>
                <w:vAlign w:val="center"/>
              </w:tcPr>
              <w:p w14:paraId="4C1419DC" w14:textId="7729BD15" w:rsidR="00BD3808" w:rsidRDefault="00EF5A2F" w:rsidP="009B476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object w:dxaOrig="1534" w:dyaOrig="991" w14:anchorId="205EFD57">
                    <v:shape id="_x0000_i1082" type="#_x0000_t75" style="width:76.7pt;height:49.55pt" o:ole="">
                      <v:imagedata r:id="rId23" o:title=""/>
                    </v:shape>
                    <o:OLEObject Type="Embed" ProgID="Package" ShapeID="_x0000_i1082" DrawAspect="Icon" ObjectID="_1668474343" r:id="rId24"/>
                  </w:object>
                </w:r>
              </w:p>
            </w:tc>
            <w:tc>
              <w:tcPr>
                <w:tcW w:w="4531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14:paraId="01E08F34" w14:textId="6CD93513" w:rsidR="00BD3808" w:rsidRDefault="000410AC" w:rsidP="009B476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Table to store authorized users to use the system</w:t>
                </w:r>
                <w:r>
                  <w:t xml:space="preserve"> </w:t>
                </w:r>
              </w:p>
            </w:tc>
          </w:tr>
        </w:tbl>
        <w:p w14:paraId="0A0ACBBB" w14:textId="2B0BFAF5" w:rsidR="00EE46DE" w:rsidRDefault="00045CC4" w:rsidP="00BD3808"/>
      </w:sdtContent>
    </w:sdt>
    <w:p w14:paraId="71F50BAF" w14:textId="77777777" w:rsidR="00994230" w:rsidRDefault="00E626B2" w:rsidP="00E626B2">
      <w:pPr>
        <w:pStyle w:val="Heading1"/>
      </w:pPr>
      <w:bookmarkStart w:id="21" w:name="_Toc57861404"/>
      <w:r>
        <w:t>SCREEN</w:t>
      </w:r>
      <w:r w:rsidR="00994230">
        <w:t>SHOT</w:t>
      </w:r>
      <w:bookmarkEnd w:id="21"/>
    </w:p>
    <w:p w14:paraId="6328733E" w14:textId="52574D73" w:rsidR="00252FFF" w:rsidRDefault="00252FFF" w:rsidP="00232844"/>
    <w:p w14:paraId="409CE7A3" w14:textId="0AE0669D" w:rsidR="00120657" w:rsidRDefault="00CF3891" w:rsidP="00232844">
      <w:r>
        <w:rPr>
          <w:noProof/>
        </w:rPr>
        <w:drawing>
          <wp:inline distT="0" distB="0" distL="0" distR="0" wp14:anchorId="71D9B15F" wp14:editId="18122349">
            <wp:extent cx="5943600" cy="528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643" w14:textId="10DD9814" w:rsidR="00CF3891" w:rsidRDefault="00CF3891" w:rsidP="00232844"/>
    <w:p w14:paraId="201FF994" w14:textId="05B67318" w:rsidR="00CF3891" w:rsidRDefault="00CF3891" w:rsidP="00232844"/>
    <w:p w14:paraId="436A0868" w14:textId="43525FB5" w:rsidR="00CF3891" w:rsidRDefault="00CF3891" w:rsidP="00045CC4">
      <w:r>
        <w:rPr>
          <w:noProof/>
        </w:rPr>
        <w:lastRenderedPageBreak/>
        <w:drawing>
          <wp:inline distT="0" distB="0" distL="0" distR="0" wp14:anchorId="4A2E6F55" wp14:editId="7137D7D3">
            <wp:extent cx="5943600" cy="5288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91" w:rsidSect="00995800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6BE10857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5FD4">
          <w:rPr>
            <w:color w:val="17365D" w:themeColor="text2" w:themeShade="BF"/>
          </w:rPr>
          <w:t>LogStar | WeighBridge System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2020FD6D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55FD4">
                <w:rPr>
                  <w:caps/>
                  <w:sz w:val="24"/>
                  <w:szCs w:val="24"/>
                </w:rPr>
                <w:t>LogStar | WeighBridge System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1"/>
  </w:num>
  <w:num w:numId="9">
    <w:abstractNumId w:val="20"/>
  </w:num>
  <w:num w:numId="10">
    <w:abstractNumId w:val="1"/>
  </w:num>
  <w:num w:numId="11">
    <w:abstractNumId w:val="2"/>
  </w:num>
  <w:num w:numId="12">
    <w:abstractNumId w:val="16"/>
  </w:num>
  <w:num w:numId="13">
    <w:abstractNumId w:val="8"/>
  </w:num>
  <w:num w:numId="14">
    <w:abstractNumId w:val="13"/>
  </w:num>
  <w:num w:numId="15">
    <w:abstractNumId w:val="15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2"/>
  </w:num>
  <w:num w:numId="20">
    <w:abstractNumId w:val="6"/>
  </w:num>
  <w:num w:numId="21">
    <w:abstractNumId w:val="10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04AA4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10AC"/>
    <w:rsid w:val="00044FB2"/>
    <w:rsid w:val="00045CC4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A7857"/>
    <w:rsid w:val="000A7FCC"/>
    <w:rsid w:val="000B078C"/>
    <w:rsid w:val="000B1C90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7D0"/>
    <w:rsid w:val="003B4C74"/>
    <w:rsid w:val="003B4FDA"/>
    <w:rsid w:val="003B648F"/>
    <w:rsid w:val="003C1421"/>
    <w:rsid w:val="003C4CC9"/>
    <w:rsid w:val="003D18D4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D662D"/>
    <w:rsid w:val="004E12CD"/>
    <w:rsid w:val="004E1440"/>
    <w:rsid w:val="004E2202"/>
    <w:rsid w:val="004E297A"/>
    <w:rsid w:val="004E398F"/>
    <w:rsid w:val="004E4AA4"/>
    <w:rsid w:val="004F61D7"/>
    <w:rsid w:val="0050008A"/>
    <w:rsid w:val="0050060F"/>
    <w:rsid w:val="005012A9"/>
    <w:rsid w:val="005118CE"/>
    <w:rsid w:val="005208A8"/>
    <w:rsid w:val="00521287"/>
    <w:rsid w:val="00522EA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64657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4D3E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67D9F"/>
    <w:rsid w:val="00670D71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3D19"/>
    <w:rsid w:val="006C46F7"/>
    <w:rsid w:val="006C5B1A"/>
    <w:rsid w:val="006C7D36"/>
    <w:rsid w:val="006D20F2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23D3"/>
    <w:rsid w:val="00715439"/>
    <w:rsid w:val="007168BA"/>
    <w:rsid w:val="00716EDE"/>
    <w:rsid w:val="00721421"/>
    <w:rsid w:val="00721E20"/>
    <w:rsid w:val="007238C2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5106"/>
    <w:rsid w:val="008C768D"/>
    <w:rsid w:val="008D0433"/>
    <w:rsid w:val="008D0CD9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710"/>
    <w:rsid w:val="00A27991"/>
    <w:rsid w:val="00A3694D"/>
    <w:rsid w:val="00A37574"/>
    <w:rsid w:val="00A411B2"/>
    <w:rsid w:val="00A43417"/>
    <w:rsid w:val="00A43992"/>
    <w:rsid w:val="00A44655"/>
    <w:rsid w:val="00A44A63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75EF"/>
    <w:rsid w:val="00BD204C"/>
    <w:rsid w:val="00BD3808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7D92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3891"/>
    <w:rsid w:val="00CF4577"/>
    <w:rsid w:val="00CF45DE"/>
    <w:rsid w:val="00CF50E1"/>
    <w:rsid w:val="00D00E64"/>
    <w:rsid w:val="00D0273B"/>
    <w:rsid w:val="00D04438"/>
    <w:rsid w:val="00D112CA"/>
    <w:rsid w:val="00D1297E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46DE"/>
    <w:rsid w:val="00EE6D6C"/>
    <w:rsid w:val="00EE7C87"/>
    <w:rsid w:val="00EF1EFD"/>
    <w:rsid w:val="00EF3D58"/>
    <w:rsid w:val="00EF5A2F"/>
    <w:rsid w:val="00EF5AFF"/>
    <w:rsid w:val="00EF6470"/>
    <w:rsid w:val="00F01173"/>
    <w:rsid w:val="00F047D8"/>
    <w:rsid w:val="00F05BF5"/>
    <w:rsid w:val="00F06839"/>
    <w:rsid w:val="00F13D72"/>
    <w:rsid w:val="00F13E39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0B9"/>
    <w:rsid w:val="00F53BEE"/>
    <w:rsid w:val="00F54870"/>
    <w:rsid w:val="00F558FD"/>
    <w:rsid w:val="00F55FD4"/>
    <w:rsid w:val="00F61760"/>
    <w:rsid w:val="00F64980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C39BA-D5C9-4B56-AFE4-5AA94E09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LogStar | WeighBridge System</vt:lpstr>
    </vt:vector>
  </TitlesOfParts>
  <Company>DPW Sokhna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LogStar | WeighBridge System</dc:title>
  <dc:subject/>
  <dc:creator>Alaa Nasr</dc:creator>
  <cp:keywords/>
  <dc:description/>
  <cp:lastModifiedBy>Abdel Salam Mustafa</cp:lastModifiedBy>
  <cp:revision>339</cp:revision>
  <cp:lastPrinted>2016-10-26T14:34:00Z</cp:lastPrinted>
  <dcterms:created xsi:type="dcterms:W3CDTF">2016-11-30T15:55:00Z</dcterms:created>
  <dcterms:modified xsi:type="dcterms:W3CDTF">2020-12-03T02:16:00Z</dcterms:modified>
  <cp:category/>
</cp:coreProperties>
</file>