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ettings.xml" ContentType="application/vnd.openxmlformats-officedocument.wordprocessingml.settings+xml"/>
</Types>
</file>

<file path=_rels/.rels><?xml version="1.0" encoding="UTF-8" standalone="yes"?><Relationships xmlns="http://schemas.openxmlformats.org/package/2006/relationships"><Relationship Id="rId1" Type="http://schemas.openxmlformats.org/officeDocument/2006/relationships/officeDocument" Target="word/document.xml"/><Relationship Id="rId2" Type="http://schemas.openxmlformats.org/officeDocument/2006/relationships/extended-properties" Target="docProps/app.xml"/><Relationship Id="rId3" Type="http://schemas.openxmlformats.org/package/2006/relationships/metadata/core-properties" Target="docProps/core.xml"/></Relationships>
</file>

<file path=word/document.xml><?xml version="1.0" encoding="utf-8"?>
<w:document xmlns:w="http://schemas.openxmlformats.org/wordprocessingml/2006/main">
  <w:body>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56"/>
        </w:rPr>
        <w:t>ا</w:t>
      </w:r>
      <w:r>
        <w:rPr>
          <w:rFonts w:ascii="Arial" w:hAnsi="Arial" w:cs="Arial" w:eastAsia="Arial"/>
          <w:color w:val="252525"/>
          <w:sz w:val="56"/>
        </w:rPr>
        <w:t xml:space="preserve">ردي بهشت شيراز </w:t>
      </w:r>
    </w:p>
    <w:p>
      <w:pPr>
        <w:spacing w:line="204" w:lineRule="auto" w:after="0" w:before="0"/>
        <w:ind w:right="0" w:left="0"/>
        <w:rPr>
          <w:rFonts w:ascii="Arial" w:hAnsi="Arial" w:cs="Arial"/>
          <w:sz w:val="56"/>
        </w:rPr>
      </w:pPr>
      <w:r/>
    </w:p>
    <w:p>
      <w:pPr>
        <w:spacing w:line="240" w:lineRule="auto" w:after="0" w:before="0"/>
        <w:ind w:right="0" w:left="0"/>
      </w:pPr>
      <w:r>
        <w:rPr>
          <w:rFonts w:ascii="Arial" w:hAnsi="Arial" w:cs="Arial" w:eastAsia="Arial"/>
          <w:color w:val="252525"/>
          <w:sz w:val="56"/>
        </w:rPr>
        <w:t>نجحت شركة خدمات السفر والسياحة "أردي ترافلز بهشت ​​شيراز" ، في 13 ديسمبر 2016 ، في الحصول على "الفقرة ب" من وزارة التراث الثقافي والسياحة والصناعات اليدوية وبدأت نشاطها منذ ذلك الوقت.</w:t>
      </w:r>
    </w:p>
    <w:p>
      <w:pPr>
        <w:spacing w:line="204" w:lineRule="auto" w:after="0" w:before="0"/>
        <w:ind w:right="0" w:left="0"/>
        <w:rPr>
          <w:rFonts w:ascii="Arial" w:hAnsi="Arial" w:cs="Arial"/>
          <w:sz w:val="56"/>
        </w:rPr>
      </w:pPr>
      <w:r/>
    </w:p>
    <w:p>
      <w:pPr>
        <w:spacing w:line="240" w:lineRule="auto" w:after="0" w:before="0"/>
        <w:ind w:right="0" w:left="0"/>
      </w:pPr>
      <w:r>
        <w:rPr>
          <w:rFonts w:ascii="Arial" w:hAnsi="Arial" w:cs="Arial" w:eastAsia="Arial"/>
          <w:color w:val="252525"/>
          <w:sz w:val="56"/>
        </w:rPr>
        <w:t>شرکت اردیبهشت شیراز في العام الأول من نشاطها حصلت علي استقبال  كبيرا من السياح ، ونجحت بعد ذلك في الحصول على رخصة السياحة الصحية.  بدأت الشركة نشاطها في مجال السياحة العلاجية بالاعتماد على طاقمها المكون من افراد ذوي الخبرة .</w:t>
      </w:r>
    </w:p>
    <w:p>
      <w:pPr>
        <w:spacing w:line="204" w:lineRule="auto" w:after="0" w:before="0"/>
        <w:ind w:right="0" w:left="0"/>
        <w:rPr>
          <w:rFonts w:ascii="Arial" w:hAnsi="Arial" w:cs="Arial"/>
          <w:sz w:val="56"/>
        </w:rPr>
      </w:pPr>
      <w:r/>
    </w:p>
    <w:p>
      <w:pPr>
        <w:spacing w:line="204" w:lineRule="auto" w:after="0" w:before="0"/>
        <w:ind w:right="0" w:left="0"/>
        <w:rPr>
          <w:rFonts w:ascii="Arial" w:hAnsi="Arial" w:cs="Arial"/>
          <w:sz w:val="56"/>
        </w:rPr>
      </w:pPr>
      <w:r/>
    </w:p>
    <w:p>
      <w:pPr>
        <w:spacing w:line="240" w:lineRule="auto" w:after="0" w:before="0"/>
        <w:ind w:right="0" w:left="0"/>
      </w:pPr>
      <w:r>
        <w:rPr>
          <w:rFonts w:ascii="Arial" w:hAnsi="Arial" w:cs="Arial" w:eastAsia="Arial"/>
          <w:color w:val="252525"/>
          <w:sz w:val="56"/>
        </w:rPr>
        <w:t>تمكنت أردي بهشت ​​شيراز ، بمديريها ذوي الخبرة والامتيازات الذي حصلت عليها من وزارة الخارجية لإصدار التأشيرات الدخول الي ايران ، من تمييز نفسها عن النشطاء الآخرين في هذا المجال.</w:t>
      </w:r>
    </w:p>
    <w:p>
      <w:pPr>
        <w:spacing w:line="204" w:lineRule="auto" w:after="0" w:before="0"/>
        <w:ind w:right="0" w:left="0"/>
        <w:rPr>
          <w:rFonts w:ascii="Arial" w:hAnsi="Arial" w:cs="Arial"/>
          <w:sz w:val="56"/>
        </w:rPr>
      </w:pPr>
      <w:r/>
    </w:p>
    <w:p>
      <w:pPr>
        <w:spacing w:line="204" w:lineRule="auto" w:after="0" w:before="0"/>
        <w:ind w:right="0" w:left="0"/>
        <w:rPr>
          <w:rFonts w:ascii="Arial" w:hAnsi="Arial" w:cs="Arial"/>
          <w:sz w:val="56"/>
        </w:rPr>
      </w:pPr>
      <w:r/>
    </w:p>
    <w:p>
      <w:pPr>
        <w:spacing w:line="240" w:lineRule="auto" w:after="0" w:before="0"/>
        <w:ind w:right="0" w:left="0"/>
      </w:pPr>
      <w:r>
        <w:rPr>
          <w:rFonts w:ascii="Arial" w:hAnsi="Arial" w:cs="Arial" w:eastAsia="Arial"/>
          <w:color w:val="252525"/>
          <w:sz w:val="56"/>
        </w:rPr>
        <w:t xml:space="preserve"> </w:t>
      </w:r>
    </w:p>
    <w:p>
      <w:pPr>
        <w:pageBreakBefore w:val="true"/>
        <w:spacing w:line="240" w:lineRule="auto" w:after="0" w:before="0"/>
        <w:ind w:right="0" w:left="0"/>
      </w:pPr>
    </w:p>
    <w:p>
      <w:pPr>
        <w:spacing w:line="204" w:lineRule="auto" w:after="0" w:before="0"/>
        <w:ind w:right="0" w:left="0"/>
        <w:rPr>
          <w:rFonts w:ascii="Arial" w:hAnsi="Arial" w:cs="Arial"/>
          <w:sz w:val="56"/>
        </w:rPr>
      </w:pPr>
      <w:r/>
    </w:p>
    <w:p>
      <w:pPr>
        <w:spacing w:line="204" w:lineRule="auto" w:after="0" w:before="0"/>
        <w:ind w:right="0" w:left="0"/>
        <w:rPr>
          <w:rFonts w:ascii="Arial" w:hAnsi="Arial" w:cs="Arial"/>
          <w:sz w:val="56"/>
        </w:rPr>
      </w:pPr>
      <w:r/>
    </w:p>
    <w:p>
      <w:pPr>
        <w:spacing w:line="240" w:lineRule="auto" w:after="0" w:before="0"/>
        <w:ind w:right="0" w:left="0"/>
      </w:pPr>
      <w:r>
        <w:rPr>
          <w:rFonts w:ascii="Arial" w:hAnsi="Arial" w:cs="Arial" w:eastAsia="Arial"/>
          <w:color w:val="252525"/>
          <w:sz w:val="56"/>
        </w:rPr>
        <w:t xml:space="preserve">المهمة </w:t>
      </w:r>
    </w:p>
    <w:p>
      <w:pPr>
        <w:spacing w:line="204" w:lineRule="auto" w:after="0" w:before="0"/>
        <w:ind w:right="0" w:left="0"/>
        <w:rPr>
          <w:rFonts w:ascii="Arial" w:hAnsi="Arial" w:cs="Arial"/>
          <w:sz w:val="56"/>
        </w:rPr>
      </w:pPr>
      <w:r/>
    </w:p>
    <w:p>
      <w:pPr>
        <w:spacing w:line="240" w:lineRule="auto" w:after="0" w:before="0"/>
        <w:ind w:right="0" w:left="0"/>
      </w:pPr>
      <w:r>
        <w:rPr>
          <w:rFonts w:ascii="Arial" w:hAnsi="Arial" w:cs="Arial" w:eastAsia="Arial"/>
          <w:color w:val="252525"/>
          <w:sz w:val="56"/>
        </w:rPr>
        <w:t xml:space="preserve">إصدار التأشيرات الصحية ، والتعاون مع أمهر الأطباء المتخصصين في العلاج والتجميل ، والشراكة مع المستشفيات والعيادات الأكثر تجهيزًا ، والإقامة في </w:t>
      </w:r>
    </w:p>
    <w:p>
      <w:pPr>
        <w:spacing w:line="204" w:lineRule="auto" w:after="0" w:before="0"/>
        <w:ind w:right="0" w:left="0"/>
        <w:rPr>
          <w:rFonts w:ascii="Arial" w:hAnsi="Arial" w:cs="Arial"/>
          <w:sz w:val="56"/>
        </w:rPr>
      </w:pPr>
      <w:r/>
    </w:p>
    <w:p>
      <w:pPr>
        <w:spacing w:line="240" w:lineRule="auto" w:after="0" w:before="0"/>
        <w:ind w:right="0" w:left="0"/>
      </w:pPr>
      <w:r>
        <w:rPr>
          <w:rFonts w:ascii="Arial" w:hAnsi="Arial" w:cs="Arial" w:eastAsia="Arial"/>
          <w:color w:val="252525"/>
          <w:sz w:val="56"/>
        </w:rPr>
        <w:t>أفضل الفنادق أثناء العلاج للمرضى والمرافقين ، ولديهم برامج سياحية متنوعة عند الطلب ، ونقل ومرافقة مترجم فوري موثوق به لمرافقة المريض أثناء العلاج.</w:t>
      </w:r>
    </w:p>
    <w:p>
      <w:pPr>
        <w:spacing w:line="204" w:lineRule="auto" w:after="0" w:before="0"/>
        <w:ind w:right="0" w:left="0"/>
        <w:rPr>
          <w:rFonts w:ascii="Arial" w:hAnsi="Arial" w:cs="Arial"/>
          <w:sz w:val="56"/>
        </w:rPr>
      </w:pPr>
      <w:r/>
    </w:p>
    <w:p>
      <w:pPr>
        <w:spacing w:line="204" w:lineRule="auto" w:after="0" w:before="0"/>
        <w:ind w:right="0" w:left="0"/>
        <w:rPr>
          <w:rFonts w:ascii="Arial" w:hAnsi="Arial" w:cs="Arial"/>
          <w:sz w:val="56"/>
        </w:rPr>
      </w:pPr>
      <w:r/>
    </w:p>
    <w:p>
      <w:pPr>
        <w:spacing w:line="240" w:lineRule="auto" w:after="0" w:before="0"/>
        <w:ind w:right="0" w:left="0"/>
      </w:pPr>
      <w:r>
        <w:rPr>
          <w:rFonts w:ascii="Arial" w:hAnsi="Arial" w:cs="Arial" w:eastAsia="Arial"/>
          <w:color w:val="252525"/>
          <w:sz w:val="56"/>
        </w:rPr>
        <w:t>ال</w:t>
      </w:r>
      <w:r>
        <w:rPr>
          <w:rFonts w:ascii="Arial" w:hAnsi="Arial" w:cs="Arial" w:eastAsia="Arial"/>
          <w:color w:val="252525"/>
          <w:sz w:val="56"/>
        </w:rPr>
        <w:t xml:space="preserve">رؤية المستقبلية </w:t>
      </w:r>
    </w:p>
    <w:p>
      <w:pPr>
        <w:spacing w:line="204" w:lineRule="auto" w:after="0" w:before="0"/>
        <w:ind w:right="0" w:left="0"/>
        <w:rPr>
          <w:rFonts w:ascii="Arial" w:hAnsi="Arial" w:cs="Arial"/>
          <w:sz w:val="56"/>
        </w:rPr>
      </w:pPr>
      <w:r/>
    </w:p>
    <w:p>
      <w:pPr>
        <w:spacing w:line="240" w:lineRule="auto" w:after="0" w:before="0"/>
        <w:ind w:right="0" w:left="0"/>
      </w:pPr>
      <w:r>
        <w:rPr>
          <w:rFonts w:ascii="Arial" w:hAnsi="Arial" w:cs="Arial" w:eastAsia="Arial"/>
          <w:color w:val="252525"/>
          <w:sz w:val="56"/>
        </w:rPr>
        <w:t xml:space="preserve">اردي بهشت ​​شيراز بفضل التجارب الذي اكتسبتها في هذا المجال ووفق الخبرات لمجلس الإدارة والموظفين وكذلك الحفاظ على أصالة وشرف العمل وخلق منصة لبناء الثقة والحفاظ على القيم الإنسانية ومساعدة الآخرين في مجال العلاج  في السنوات القليلة المقبلة ، ستتغلب على المشاكل والقيود الموجودة في هذا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56"/>
        </w:rPr>
        <w:t>المجال وستقدم نفسها كواحدة من العلامات التجارية الشهيرة في هذا المجال.</w:t>
      </w:r>
    </w:p>
    <w:p>
      <w:pPr>
        <w:spacing w:line="204" w:lineRule="auto" w:after="0" w:before="0"/>
        <w:ind w:right="0" w:left="0"/>
        <w:rPr>
          <w:rFonts w:ascii="Arial" w:hAnsi="Arial" w:cs="Arial"/>
          <w:sz w:val="56"/>
        </w:rPr>
      </w:pPr>
      <w:r/>
    </w:p>
    <w:p>
      <w:pPr>
        <w:spacing w:line="240" w:lineRule="auto" w:after="0" w:before="0"/>
        <w:ind w:right="0" w:left="0"/>
      </w:pPr>
      <w:r>
        <w:rPr>
          <w:rFonts w:ascii="Arial" w:hAnsi="Arial" w:cs="Arial" w:eastAsia="Arial"/>
          <w:color w:val="252525"/>
          <w:sz w:val="56"/>
        </w:rPr>
        <w:t>القيم الأساسية</w:t>
      </w:r>
    </w:p>
    <w:p>
      <w:pPr>
        <w:spacing w:line="204" w:lineRule="auto" w:after="0" w:before="0"/>
        <w:ind w:right="0" w:left="0"/>
        <w:rPr>
          <w:rFonts w:ascii="Arial" w:hAnsi="Arial" w:cs="Arial"/>
          <w:sz w:val="56"/>
        </w:rPr>
      </w:pPr>
      <w:r/>
    </w:p>
    <w:p>
      <w:pPr>
        <w:spacing w:line="240" w:lineRule="auto" w:after="0" w:before="0"/>
        <w:ind w:right="0" w:left="0"/>
      </w:pPr>
      <w:r>
        <w:rPr>
          <w:rFonts w:ascii="Arial" w:hAnsi="Arial" w:cs="Arial" w:eastAsia="Arial"/>
          <w:color w:val="252525"/>
          <w:sz w:val="56"/>
        </w:rPr>
        <w:t xml:space="preserve"> سياحة ،علاج ، صحة ، شفاء</w:t>
      </w:r>
    </w:p>
    <w:p>
      <w:pPr>
        <w:spacing w:line="204" w:lineRule="auto" w:after="0" w:before="0"/>
        <w:ind w:right="0" w:left="0"/>
        <w:rPr>
          <w:rFonts w:ascii="Arial" w:hAnsi="Arial" w:cs="Arial"/>
          <w:sz w:val="56"/>
        </w:rPr>
      </w:pPr>
      <w:r/>
    </w:p>
    <w:p>
      <w:pPr>
        <w:spacing w:line="240" w:lineRule="auto" w:after="0" w:before="0"/>
        <w:ind w:right="0" w:left="0"/>
      </w:pPr>
      <w:r>
        <w:rPr>
          <w:rFonts w:ascii="Arial" w:hAnsi="Arial" w:cs="Arial" w:eastAsia="Arial"/>
          <w:color w:val="252525"/>
          <w:sz w:val="56"/>
        </w:rPr>
        <w:t xml:space="preserve"> التأسيس</w:t>
      </w:r>
    </w:p>
    <w:p>
      <w:pPr>
        <w:spacing w:line="204" w:lineRule="auto" w:after="0" w:before="0"/>
        <w:ind w:right="0" w:left="0"/>
        <w:rPr>
          <w:rFonts w:ascii="Arial" w:hAnsi="Arial" w:cs="Arial"/>
          <w:sz w:val="56"/>
        </w:rPr>
      </w:pPr>
      <w:r/>
    </w:p>
    <w:p>
      <w:pPr>
        <w:spacing w:line="240" w:lineRule="auto" w:after="0" w:before="0"/>
        <w:ind w:right="0" w:left="0"/>
      </w:pPr>
      <w:r>
        <w:rPr>
          <w:rFonts w:ascii="Arial" w:hAnsi="Arial" w:cs="Arial" w:eastAsia="Arial"/>
          <w:color w:val="252525"/>
          <w:sz w:val="56"/>
        </w:rPr>
        <w:t xml:space="preserve"> </w:t>
      </w:r>
    </w:p>
    <w:sectPr>
      <w:pgSz w:h="16840" w:w="11900"/>
      <w:pgMar>
        <w:pgMar w:top="0" w:right="375" w:bottom="270" w:left="375" w:header="720" w:footer="720" w:gutter="0"/>
      </w:pgMar>
    </w:sectPr>
  </w:body>
</w:document>
</file>

<file path=word/settings.xml><?xml version="1.0" encoding="utf-8"?>
<w:setting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2022-06-22T11:29:02Z</dcterms:created>
  <dc:creator>Apache POI</dc:creator>
</cp:coreProperties>
</file>