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46BC" w14:textId="4306BFF2" w:rsidR="005A6604" w:rsidRDefault="005A6604">
      <w:pPr>
        <w:rPr>
          <w:rFonts w:ascii="Segoe UI" w:hAnsi="Segoe UI" w:cs="Segoe UI"/>
          <w:color w:val="333333"/>
          <w:shd w:val="clear" w:color="auto" w:fill="FFFFFF"/>
        </w:rPr>
      </w:pPr>
      <w:r w:rsidRPr="005A6604">
        <w:rPr>
          <w:rFonts w:ascii="Segoe UI" w:hAnsi="Segoe UI" w:cs="Segoe UI"/>
          <w:b/>
          <w:bCs/>
          <w:color w:val="333333"/>
          <w:sz w:val="40"/>
          <w:szCs w:val="40"/>
          <w:shd w:val="clear" w:color="auto" w:fill="FFFFFF"/>
        </w:rPr>
        <w:t>K-Means</w:t>
      </w:r>
      <w:r>
        <w:rPr>
          <w:rFonts w:ascii="Segoe UI" w:hAnsi="Segoe UI" w:cs="Segoe UI"/>
          <w:color w:val="333333"/>
          <w:shd w:val="clear" w:color="auto" w:fill="FFFFFF"/>
        </w:rPr>
        <w:t xml:space="preserve">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74FE785C" w14:textId="615C4C45" w:rsidR="005A6604" w:rsidRDefault="005A6604">
      <w:pPr>
        <w:rPr>
          <w:rFonts w:ascii="Segoe UI" w:hAnsi="Segoe UI" w:cs="Segoe UI"/>
          <w:color w:val="333333"/>
          <w:shd w:val="clear" w:color="auto" w:fill="FFFFFF"/>
        </w:rPr>
      </w:pPr>
    </w:p>
    <w:p w14:paraId="2CE6CDCE" w14:textId="38E11A3C" w:rsidR="005A6604" w:rsidRDefault="005A6604">
      <w:pPr>
        <w:rPr>
          <w:rFonts w:ascii="Segoe UI" w:hAnsi="Segoe UI" w:cs="Segoe UI"/>
          <w:color w:val="333333"/>
          <w:shd w:val="clear" w:color="auto" w:fill="FFFFFF"/>
        </w:rPr>
      </w:pPr>
      <w:r>
        <w:rPr>
          <w:rFonts w:ascii="Segoe UI" w:hAnsi="Segoe UI" w:cs="Segoe UI"/>
          <w:color w:val="333333"/>
          <w:shd w:val="clear" w:color="auto" w:fill="FFFFFF"/>
        </w:rPr>
        <w:t>K-Means Clustering is an </w:t>
      </w:r>
      <w:hyperlink r:id="rId4" w:history="1">
        <w:r>
          <w:rPr>
            <w:rStyle w:val="Hyperlink"/>
            <w:rFonts w:ascii="Segoe UI" w:hAnsi="Segoe UI" w:cs="Segoe UI"/>
            <w:color w:val="008000"/>
            <w:shd w:val="clear" w:color="auto" w:fill="FFFFFF"/>
          </w:rPr>
          <w:t>Unsupervised Learning algorithm</w:t>
        </w:r>
      </w:hyperlink>
      <w:r>
        <w:rPr>
          <w:rFonts w:ascii="Segoe UI" w:hAnsi="Segoe UI" w:cs="Segoe UI"/>
          <w:color w:val="333333"/>
          <w:shd w:val="clear" w:color="auto" w:fill="FFFFFF"/>
        </w:rPr>
        <w:t xml:space="preserve">, which groups the </w:t>
      </w:r>
      <w:proofErr w:type="spellStart"/>
      <w:r>
        <w:rPr>
          <w:rFonts w:ascii="Segoe UI" w:hAnsi="Segoe UI" w:cs="Segoe UI"/>
          <w:color w:val="333333"/>
          <w:shd w:val="clear" w:color="auto" w:fill="FFFFFF"/>
        </w:rPr>
        <w:t>unlabeled</w:t>
      </w:r>
      <w:proofErr w:type="spellEnd"/>
      <w:r>
        <w:rPr>
          <w:rFonts w:ascii="Segoe UI" w:hAnsi="Segoe UI" w:cs="Segoe UI"/>
          <w:color w:val="333333"/>
          <w:shd w:val="clear" w:color="auto" w:fill="FFFFFF"/>
        </w:rPr>
        <w:t xml:space="preserve"> dataset into different clusters. Here K defines the number of pre-defined clusters that need to be created in the process, as if K=2, there will be two clusters, and for K=3, there will be three clusters, and so on.</w:t>
      </w:r>
    </w:p>
    <w:p w14:paraId="2EB83868" w14:textId="39ED44F5" w:rsidR="005A6604" w:rsidRDefault="005A6604">
      <w:r>
        <w:rPr>
          <w:noProof/>
        </w:rPr>
        <w:drawing>
          <wp:inline distT="0" distB="0" distL="0" distR="0" wp14:anchorId="5274EAAD" wp14:editId="45837541">
            <wp:extent cx="5343525" cy="2695575"/>
            <wp:effectExtent l="0" t="0" r="0" b="0"/>
            <wp:docPr id="1"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2695575"/>
                    </a:xfrm>
                    <a:prstGeom prst="rect">
                      <a:avLst/>
                    </a:prstGeom>
                    <a:noFill/>
                    <a:ln>
                      <a:noFill/>
                    </a:ln>
                  </pic:spPr>
                </pic:pic>
              </a:graphicData>
            </a:graphic>
          </wp:inline>
        </w:drawing>
      </w:r>
    </w:p>
    <w:p w14:paraId="518ADBBD" w14:textId="77777777" w:rsidR="005A6604" w:rsidRPr="005A6604" w:rsidRDefault="005A6604" w:rsidP="005A66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6604">
        <w:rPr>
          <w:rFonts w:ascii="Helvetica" w:eastAsia="Times New Roman" w:hAnsi="Helvetica" w:cs="Helvetica"/>
          <w:color w:val="610B4B"/>
          <w:sz w:val="32"/>
          <w:szCs w:val="32"/>
          <w:lang w:eastAsia="en-IN"/>
        </w:rPr>
        <w:t>Elbow Method</w:t>
      </w:r>
    </w:p>
    <w:p w14:paraId="571CCE15" w14:textId="77777777" w:rsidR="005A6604" w:rsidRPr="005A6604" w:rsidRDefault="005A6604" w:rsidP="005A66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6604">
        <w:rPr>
          <w:rFonts w:ascii="Segoe UI" w:eastAsia="Times New Roman" w:hAnsi="Segoe UI" w:cs="Segoe UI"/>
          <w:color w:val="333333"/>
          <w:sz w:val="24"/>
          <w:szCs w:val="24"/>
          <w:lang w:eastAsia="en-IN"/>
        </w:rPr>
        <w:t>The Elbow method is one of the most popular ways to find the optimal number of clusters</w:t>
      </w:r>
    </w:p>
    <w:p w14:paraId="5E7B5028" w14:textId="5F02B38C" w:rsidR="005A6604" w:rsidRDefault="005A6604"/>
    <w:p w14:paraId="05AEF913" w14:textId="24960101" w:rsidR="005A6604" w:rsidRDefault="005A6604"/>
    <w:p w14:paraId="29B1588F" w14:textId="139F2D95" w:rsidR="005A6604" w:rsidRDefault="005A6604"/>
    <w:p w14:paraId="564B52C8" w14:textId="77777777" w:rsidR="005A6604" w:rsidRDefault="005A6604" w:rsidP="005A6604">
      <w:pPr>
        <w:pStyle w:val="NormalWeb"/>
        <w:shd w:val="clear" w:color="auto" w:fill="FFFFFF"/>
        <w:jc w:val="both"/>
        <w:rPr>
          <w:rFonts w:ascii="Segoe UI" w:hAnsi="Segoe UI" w:cs="Segoe UI"/>
          <w:color w:val="333333"/>
        </w:rPr>
      </w:pPr>
      <w:r w:rsidRPr="005A6604">
        <w:rPr>
          <w:rFonts w:ascii="Segoe UI" w:hAnsi="Segoe UI" w:cs="Segoe UI"/>
          <w:b/>
          <w:bCs/>
          <w:color w:val="333333"/>
          <w:sz w:val="40"/>
          <w:szCs w:val="40"/>
        </w:rPr>
        <w:t>Hierarchical clustering</w:t>
      </w:r>
      <w:r>
        <w:rPr>
          <w:rFonts w:ascii="Segoe UI" w:hAnsi="Segoe UI" w:cs="Segoe UI"/>
          <w:color w:val="333333"/>
        </w:rPr>
        <w:t xml:space="preserve"> is another unsupervised machine learning algorithm, which is used to group the </w:t>
      </w:r>
      <w:proofErr w:type="spellStart"/>
      <w:r>
        <w:rPr>
          <w:rFonts w:ascii="Segoe UI" w:hAnsi="Segoe UI" w:cs="Segoe UI"/>
          <w:color w:val="333333"/>
        </w:rPr>
        <w:t>unlabeled</w:t>
      </w:r>
      <w:proofErr w:type="spellEnd"/>
      <w:r>
        <w:rPr>
          <w:rFonts w:ascii="Segoe UI" w:hAnsi="Segoe UI" w:cs="Segoe UI"/>
          <w:color w:val="333333"/>
        </w:rPr>
        <w:t xml:space="preserve"> datasets into a cluster and also known as </w:t>
      </w:r>
      <w:r>
        <w:rPr>
          <w:rStyle w:val="Strong"/>
          <w:rFonts w:ascii="Segoe UI" w:hAnsi="Segoe UI" w:cs="Segoe UI"/>
          <w:color w:val="333333"/>
        </w:rPr>
        <w:t>hierarchical cluster analysis</w:t>
      </w:r>
      <w:r>
        <w:rPr>
          <w:rFonts w:ascii="Segoe UI" w:hAnsi="Segoe UI" w:cs="Segoe UI"/>
          <w:color w:val="333333"/>
        </w:rPr>
        <w:t> or HCA.</w:t>
      </w:r>
    </w:p>
    <w:p w14:paraId="22B3B633" w14:textId="77777777" w:rsidR="005A6604" w:rsidRDefault="005A6604" w:rsidP="005A6604">
      <w:pPr>
        <w:pStyle w:val="NormalWeb"/>
        <w:shd w:val="clear" w:color="auto" w:fill="FFFFFF"/>
        <w:jc w:val="both"/>
        <w:rPr>
          <w:rFonts w:ascii="Segoe UI" w:hAnsi="Segoe UI" w:cs="Segoe UI"/>
          <w:color w:val="333333"/>
        </w:rPr>
      </w:pPr>
      <w:r>
        <w:rPr>
          <w:rFonts w:ascii="Segoe UI" w:hAnsi="Segoe UI" w:cs="Segoe UI"/>
          <w:color w:val="333333"/>
        </w:rPr>
        <w:t>In this algorithm, we develop the hierarchy of clusters in the form of a tree, and this tree-shaped structure is known as the </w:t>
      </w:r>
      <w:r>
        <w:rPr>
          <w:rStyle w:val="Strong"/>
          <w:rFonts w:ascii="Segoe UI" w:hAnsi="Segoe UI" w:cs="Segoe UI"/>
          <w:color w:val="333333"/>
        </w:rPr>
        <w:t>dendrogram</w:t>
      </w:r>
      <w:r>
        <w:rPr>
          <w:rFonts w:ascii="Segoe UI" w:hAnsi="Segoe UI" w:cs="Segoe UI"/>
          <w:color w:val="333333"/>
        </w:rPr>
        <w:t>.</w:t>
      </w:r>
    </w:p>
    <w:p w14:paraId="63617973" w14:textId="77777777" w:rsidR="005A6604" w:rsidRDefault="005A6604" w:rsidP="005A6604">
      <w:pPr>
        <w:pStyle w:val="NormalWeb"/>
        <w:shd w:val="clear" w:color="auto" w:fill="FFFFFF"/>
        <w:jc w:val="both"/>
        <w:rPr>
          <w:rFonts w:ascii="Segoe UI" w:hAnsi="Segoe UI" w:cs="Segoe UI"/>
          <w:color w:val="333333"/>
        </w:rPr>
      </w:pPr>
      <w:r>
        <w:rPr>
          <w:rFonts w:ascii="Segoe UI" w:hAnsi="Segoe UI" w:cs="Segoe UI"/>
          <w:color w:val="333333"/>
        </w:rPr>
        <w:lastRenderedPageBreak/>
        <w:t>Sometimes the results of K-means clustering and hierarchical clustering may look similar, but they both differ depending on how they work. As there is no requirement to predetermine the number of clusters as we did in the K-Means algorithm.</w:t>
      </w:r>
    </w:p>
    <w:p w14:paraId="5CA4797B" w14:textId="77777777" w:rsidR="005A6604" w:rsidRDefault="005A6604"/>
    <w:sectPr w:rsidR="005A6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04"/>
    <w:rsid w:val="005A6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AEE2"/>
  <w15:chartTrackingRefBased/>
  <w15:docId w15:val="{8798D7D5-E28E-42F6-A409-2BB56AC4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66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6604"/>
    <w:rPr>
      <w:color w:val="0000FF"/>
      <w:u w:val="single"/>
    </w:rPr>
  </w:style>
  <w:style w:type="character" w:customStyle="1" w:styleId="Heading3Char">
    <w:name w:val="Heading 3 Char"/>
    <w:basedOn w:val="DefaultParagraphFont"/>
    <w:link w:val="Heading3"/>
    <w:uiPriority w:val="9"/>
    <w:rsid w:val="005A66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66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66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81405">
      <w:bodyDiv w:val="1"/>
      <w:marLeft w:val="0"/>
      <w:marRight w:val="0"/>
      <w:marTop w:val="0"/>
      <w:marBottom w:val="0"/>
      <w:divBdr>
        <w:top w:val="none" w:sz="0" w:space="0" w:color="auto"/>
        <w:left w:val="none" w:sz="0" w:space="0" w:color="auto"/>
        <w:bottom w:val="none" w:sz="0" w:space="0" w:color="auto"/>
        <w:right w:val="none" w:sz="0" w:space="0" w:color="auto"/>
      </w:divBdr>
    </w:div>
    <w:div w:id="128195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avatpoint.com/unsupervis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Kumbhar</dc:creator>
  <cp:keywords/>
  <dc:description/>
  <cp:lastModifiedBy>Rushikesh Kumbhar</cp:lastModifiedBy>
  <cp:revision>2</cp:revision>
  <dcterms:created xsi:type="dcterms:W3CDTF">2022-11-21T15:13:00Z</dcterms:created>
  <dcterms:modified xsi:type="dcterms:W3CDTF">2022-11-21T15:16:00Z</dcterms:modified>
</cp:coreProperties>
</file>