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BERTHE</w:t>
      </w:r>
    </w:p>
    <w:p>
      <w:pPr>
        <w:widowControl w:val="0"/>
        <w:ind w:left="240" w:right="0"/>
      </w:pPr>
      <w:r>
        <w:rPr/>
        <w:t xml:space="preserve">-  Prénoms : Abdramane</w:t>
      </w:r>
    </w:p>
    <w:p>
      <w:pPr>
        <w:widowControl w:val="0"/>
        <w:ind w:left="240" w:right="0"/>
      </w:pPr>
      <w:r>
        <w:rPr/>
        <w:t xml:space="preserve">-  Matricule:2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BEPC-201556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2018-01-01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3.Autre qualifications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4.Qualifications Principale: </w:t>
      </w:r>
    </w:p>
    <w:p>
      <w:pPr/>
      <w:r>
        <w:rPr/>
        <w:t xml:space="preserve"> </w:t>
      </w:r>
    </w:p>
    <w:p>
      <w:pPr/>
      <w:r>
        <w:rPr/>
        <w:t xml:space="preserve">5. Les publications de BERTHE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Resultat sur les valeurs recueillies sur FHV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2019-01-29T14:07:15+00:00</dcterms:created>
  <dcterms:modified xsi:type="dcterms:W3CDTF">2019-01-29T14:07:15+00:00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