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SANOU</w:t>
      </w:r>
    </w:p>
    <w:p>
      <w:pPr>
        <w:widowControl w:val="0"/>
        <w:ind w:left="240" w:right="0"/>
      </w:pPr>
      <w:r>
        <w:rPr/>
        <w:t xml:space="preserve">-  Prénoms : Abou Dramane</w:t>
      </w:r>
    </w:p>
    <w:p>
      <w:pPr>
        <w:widowControl w:val="0"/>
        <w:ind w:left="240" w:right="0"/>
      </w:pPr>
      <w:r>
        <w:rPr/>
        <w:t xml:space="preserve">-  Matricule:2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3.Autre qualifications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4.Qualifications Principale: </w:t>
      </w:r>
    </w:p>
    <w:p>
      <w:pPr/>
      <w:r>
        <w:rPr/>
        <w:t xml:space="preserve"> </w:t>
      </w:r>
    </w:p>
    <w:p>
      <w:pPr/>
      <w:r>
        <w:rPr/>
        <w:t xml:space="preserve">5. Les publications de SANOU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Resultat sur les valeurs recueillies sur FHV 2019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2019-01-23T13:32:05+00:00</dcterms:created>
  <dcterms:modified xsi:type="dcterms:W3CDTF">2019-01-23T13:32:05+00:00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