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rStyle w:val="titleStyle"/>
        </w:rPr>
        <w:t xml:space="preserve">Le reporting général</w:t>
      </w:r>
    </w:p>
    <w:p>
      <w:pPr/>
      <w:r>
        <w:rPr/>
        <w:t xml:space="preserve"/>
      </w:r>
    </w:p>
    <w:p>
      <w:pPr/>
      <w:r>
        <w:rPr>
          <w:rStyle w:val="oneUserDefinedStyle"/>
        </w:rPr>
        <w:t xml:space="preserve">Departement des Sciences Biomédiadicales</w:t>
      </w:r>
    </w:p>
    <w:p>
      <w:pPr/>
      <w:r>
        <w:rPr/>
        <w:t xml:space="preserve"> </w:t>
      </w:r>
    </w:p>
    <w:p>
      <w:pPr/>
      <w:r>
        <w:rPr/>
        <w:t xml:space="preserve">Si l’on globalise cet ensemble, on peut dire que le champ de recherche du DSB est très large et comprend la recherche fondamentale et translationnelle de laboratoire. Il s’agit d’un regroupement horizontal de tous les laboratoires de recherche qui mènent des projets de recherche en rapport avec les maladies transmissibles comprenant les maladies à transmission vectorielles et les maladies de type bactérien et viral et les maladies non transmissibles. Ces laboratoires ont été créés pour répondre aux besoins prioritaires des populations du Burkina Faso dans le domaine de la recherche et de la biologie médicale. A ce titre, le Département est un organe de coordination de la recherche menée au sein des laboratoires de recherche.</w:t>
      </w:r>
    </w:p>
    <w:p>
      <w:pPr/>
      <w:r>
        <w:rPr/>
        <w:t xml:space="preserve">Liste du personnel chercheur du Departement des Sciences Biomédiadicales</w:t>
      </w:r>
    </w:p>
    <w:p>
      <w:pPr/>
      <w:r>
        <w:rPr/>
        <w:t xml:space="preserve"> </w:t>
      </w:r>
    </w:p>
    <w:p>
      <w:pPr/>
      <w:r>
        <w:rPr/>
        <w:t xml:space="preserve"> </w:t>
      </w:r>
    </w:p>
    <w:p>
      <w:pPr/>
      <w:r>
        <w:rPr/>
        <w:t xml:space="preserve"> </w:t>
      </w:r>
    </w:p>
    <w:p>
      <w:pPr/>
      <w:r>
        <w:rPr/>
        <w:t xml:space="preserve"> </w:t>
      </w:r>
    </w:p>
    <w:tbl>
      <w:tblGrid>
        <w:gridCol w:w="2000" w:type="dxa"/>
        <w:gridCol w:w="2000" w:type="dxa"/>
        <w:gridCol w:w="2000" w:type="dxa"/>
        <w:gridCol w:w="2000" w:type="dxa"/>
      </w:tblGrid>
      <w:tblPr>
        <w:tblStyle w:val="Fancy Table"/>
      </w:tblPr>
      <w:tr>
        <w:trPr/>
        <w:tc>
          <w:tcPr>
            <w:tcW w:w="2000" w:type="dxa"/>
            <w:vAlign w:val="center"/>
          </w:tcPr>
          <w:p>
            <w:pPr/>
            <w:r>
              <w:rPr/>
              <w:t xml:space="preserve">Unite de recherche Parasitologie-Entomologie</w:t>
            </w:r>
          </w:p>
        </w:tc>
      </w:tr>
      <w:tr>
        <w:trPr/>
        <w:tc>
          <w:tcPr>
            <w:tcW w:w="2000" w:type="dxa"/>
            <w:vAlign w:val="center"/>
          </w:tcPr>
          <w:p>
            <w:pPr/>
            <w:r>
              <w:rPr/>
              <w:t xml:space="preserve">Numero</w:t>
            </w:r>
          </w:p>
        </w:tc>
        <w:tc>
          <w:tcPr>
            <w:tcW w:w="2000" w:type="dxa"/>
            <w:vAlign w:val="center"/>
          </w:tcPr>
          <w:p>
            <w:pPr/>
            <w:r>
              <w:rPr/>
              <w:t xml:space="preserve">Nom et Prenoms</w:t>
            </w:r>
          </w:p>
        </w:tc>
        <w:tc>
          <w:tcPr>
            <w:tcW w:w="2000" w:type="dxa"/>
            <w:vAlign w:val="center"/>
          </w:tcPr>
          <w:p>
            <w:pPr/>
            <w:r>
              <w:rPr/>
              <w:t xml:space="preserve">Diplomes</w:t>
            </w:r>
          </w:p>
        </w:tc>
        <w:tc>
          <w:tcPr>
            <w:tcW w:w="2000" w:type="dxa"/>
            <w:vAlign w:val="center"/>
          </w:tcPr>
          <w:p>
            <w:pPr/>
            <w:r>
              <w:rPr/>
              <w:t xml:space="preserve">Qualifications</w:t>
            </w:r>
          </w:p>
        </w:tc>
      </w:tr>
      <w:tr>
        <w:trPr/>
        <w:tc>
          <w:tcPr>
            <w:tcW w:w="2000" w:type="dxa"/>
            <w:vAlign w:val="center"/>
          </w:tcPr>
          <w:p>
            <w:pPr/>
            <w:r>
              <w:rPr/>
              <w:t xml:space="preserve">7</w:t>
            </w:r>
          </w:p>
        </w:tc>
        <w:tc>
          <w:tcPr>
            <w:tcW w:w="2000" w:type="dxa"/>
            <w:vAlign w:val="center"/>
          </w:tcPr>
          <w:p>
            <w:pPr/>
            <w:r>
              <w:rPr/>
              <w:t xml:space="preserve">Legros Benton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11</w:t>
            </w:r>
          </w:p>
        </w:tc>
        <w:tc>
          <w:tcPr>
            <w:tcW w:w="2000" w:type="dxa"/>
            <w:vAlign w:val="center"/>
          </w:tcPr>
          <w:p>
            <w:pPr/>
            <w:r>
              <w:rPr/>
              <w:t xml:space="preserve">Rolfson Eriberto</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25</w:t>
            </w:r>
          </w:p>
        </w:tc>
        <w:tc>
          <w:tcPr>
            <w:tcW w:w="2000" w:type="dxa"/>
            <w:vAlign w:val="center"/>
          </w:tcPr>
          <w:p>
            <w:pPr/>
            <w:r>
              <w:rPr/>
              <w:t xml:space="preserve">Flatley Kailee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39</w:t>
            </w:r>
          </w:p>
        </w:tc>
        <w:tc>
          <w:tcPr>
            <w:tcW w:w="2000" w:type="dxa"/>
            <w:vAlign w:val="center"/>
          </w:tcPr>
          <w:p>
            <w:pPr/>
            <w:r>
              <w:rPr/>
              <w:t xml:space="preserve">McLaughlin Delaney</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44</w:t>
            </w:r>
          </w:p>
        </w:tc>
        <w:tc>
          <w:tcPr>
            <w:tcW w:w="2000" w:type="dxa"/>
            <w:vAlign w:val="center"/>
          </w:tcPr>
          <w:p>
            <w:pPr/>
            <w:r>
              <w:rPr/>
              <w:t xml:space="preserve">Rolfson Kristopher</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48</w:t>
            </w:r>
          </w:p>
        </w:tc>
        <w:tc>
          <w:tcPr>
            <w:tcW w:w="2000" w:type="dxa"/>
            <w:vAlign w:val="center"/>
          </w:tcPr>
          <w:p>
            <w:pPr/>
            <w:r>
              <w:rPr/>
              <w:t xml:space="preserve">Swaniawski Joe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53</w:t>
            </w:r>
          </w:p>
        </w:tc>
        <w:tc>
          <w:tcPr>
            <w:tcW w:w="2000" w:type="dxa"/>
            <w:vAlign w:val="center"/>
          </w:tcPr>
          <w:p>
            <w:pPr/>
            <w:r>
              <w:rPr/>
              <w:t xml:space="preserve">VonRueden Maria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62</w:t>
            </w:r>
          </w:p>
        </w:tc>
        <w:tc>
          <w:tcPr>
            <w:tcW w:w="2000" w:type="dxa"/>
            <w:vAlign w:val="center"/>
          </w:tcPr>
          <w:p>
            <w:pPr/>
            <w:r>
              <w:rPr/>
              <w:t xml:space="preserve">Thiel Brannon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72</w:t>
            </w:r>
          </w:p>
        </w:tc>
        <w:tc>
          <w:tcPr>
            <w:tcW w:w="2000" w:type="dxa"/>
            <w:vAlign w:val="center"/>
          </w:tcPr>
          <w:p>
            <w:pPr/>
            <w:r>
              <w:rPr/>
              <w:t xml:space="preserve">Powlowski Garett</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83</w:t>
            </w:r>
          </w:p>
        </w:tc>
        <w:tc>
          <w:tcPr>
            <w:tcW w:w="2000" w:type="dxa"/>
            <w:vAlign w:val="center"/>
          </w:tcPr>
          <w:p>
            <w:pPr/>
            <w:r>
              <w:rPr/>
              <w:t xml:space="preserve">Doyle Mervin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101</w:t>
            </w:r>
          </w:p>
        </w:tc>
        <w:tc>
          <w:tcPr>
            <w:tcW w:w="2000" w:type="dxa"/>
            <w:vAlign w:val="center"/>
          </w:tcPr>
          <w:p>
            <w:pPr/>
            <w:r>
              <w:rPr/>
              <w:t xml:space="preserve">Koelpin Freida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104</w:t>
            </w:r>
          </w:p>
        </w:tc>
        <w:tc>
          <w:tcPr>
            <w:tcW w:w="2000" w:type="dxa"/>
            <w:vAlign w:val="center"/>
          </w:tcPr>
          <w:p>
            <w:pPr/>
            <w:r>
              <w:rPr/>
              <w:t xml:space="preserve">Rippin Hollie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111</w:t>
            </w:r>
          </w:p>
        </w:tc>
        <w:tc>
          <w:tcPr>
            <w:tcW w:w="2000" w:type="dxa"/>
            <w:vAlign w:val="center"/>
          </w:tcPr>
          <w:p>
            <w:pPr/>
            <w:r>
              <w:rPr/>
              <w:t xml:space="preserve">Weber Reinhold</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116</w:t>
            </w:r>
          </w:p>
        </w:tc>
        <w:tc>
          <w:tcPr>
            <w:tcW w:w="2000" w:type="dxa"/>
            <w:vAlign w:val="center"/>
          </w:tcPr>
          <w:p>
            <w:pPr/>
            <w:r>
              <w:rPr/>
              <w:t xml:space="preserve">Hoeger Alexys</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117</w:t>
            </w:r>
          </w:p>
        </w:tc>
        <w:tc>
          <w:tcPr>
            <w:tcW w:w="2000" w:type="dxa"/>
            <w:vAlign w:val="center"/>
          </w:tcPr>
          <w:p>
            <w:pPr/>
            <w:r>
              <w:rPr/>
              <w:t xml:space="preserve">Feeney Margret</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119</w:t>
            </w:r>
          </w:p>
        </w:tc>
        <w:tc>
          <w:tcPr>
            <w:tcW w:w="2000" w:type="dxa"/>
            <w:vAlign w:val="center"/>
          </w:tcPr>
          <w:p>
            <w:pPr/>
            <w:r>
              <w:rPr/>
              <w:t xml:space="preserve">Tromp Jevon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127</w:t>
            </w:r>
          </w:p>
        </w:tc>
        <w:tc>
          <w:tcPr>
            <w:tcW w:w="2000" w:type="dxa"/>
            <w:vAlign w:val="center"/>
          </w:tcPr>
          <w:p>
            <w:pPr/>
            <w:r>
              <w:rPr/>
              <w:t xml:space="preserve">Kreiger Mikayla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142</w:t>
            </w:r>
          </w:p>
        </w:tc>
        <w:tc>
          <w:tcPr>
            <w:tcW w:w="2000" w:type="dxa"/>
            <w:vAlign w:val="center"/>
          </w:tcPr>
          <w:p>
            <w:pPr/>
            <w:r>
              <w:rPr/>
              <w:t xml:space="preserve">Russel Reinhold</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167</w:t>
            </w:r>
          </w:p>
        </w:tc>
        <w:tc>
          <w:tcPr>
            <w:tcW w:w="2000" w:type="dxa"/>
            <w:vAlign w:val="center"/>
          </w:tcPr>
          <w:p>
            <w:pPr/>
            <w:r>
              <w:rPr/>
              <w:t xml:space="preserve">Stiedemann Johnathan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168</w:t>
            </w:r>
          </w:p>
        </w:tc>
        <w:tc>
          <w:tcPr>
            <w:tcW w:w="2000" w:type="dxa"/>
            <w:vAlign w:val="center"/>
          </w:tcPr>
          <w:p>
            <w:pPr/>
            <w:r>
              <w:rPr/>
              <w:t xml:space="preserve">Quigley Dallin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181</w:t>
            </w:r>
          </w:p>
        </w:tc>
        <w:tc>
          <w:tcPr>
            <w:tcW w:w="2000" w:type="dxa"/>
            <w:vAlign w:val="center"/>
          </w:tcPr>
          <w:p>
            <w:pPr/>
            <w:r>
              <w:rPr/>
              <w:t xml:space="preserve">Wilkinson Marguerite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189</w:t>
            </w:r>
          </w:p>
        </w:tc>
        <w:tc>
          <w:tcPr>
            <w:tcW w:w="2000" w:type="dxa"/>
            <w:vAlign w:val="center"/>
          </w:tcPr>
          <w:p>
            <w:pPr/>
            <w:r>
              <w:rPr/>
              <w:t xml:space="preserve">Stiedemann Treva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203</w:t>
            </w:r>
          </w:p>
        </w:tc>
        <w:tc>
          <w:tcPr>
            <w:tcW w:w="2000" w:type="dxa"/>
            <w:vAlign w:val="center"/>
          </w:tcPr>
          <w:p>
            <w:pPr/>
            <w:r>
              <w:rPr/>
              <w:t xml:space="preserve">Schroeder Raven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204</w:t>
            </w:r>
          </w:p>
        </w:tc>
        <w:tc>
          <w:tcPr>
            <w:tcW w:w="2000" w:type="dxa"/>
            <w:vAlign w:val="center"/>
          </w:tcPr>
          <w:p>
            <w:pPr/>
            <w:r>
              <w:rPr/>
              <w:t xml:space="preserve">Coulibaly Cheick Rachid</w:t>
            </w:r>
          </w:p>
        </w:tc>
        <w:tc>
          <w:tcPr>
            <w:tcW w:w="2000" w:type="dxa"/>
            <w:vAlign w:val="center"/>
          </w:tcPr>
          <w:p>
            <w:pPr/>
            <w:r>
              <w:rPr/>
              <w:t xml:space="preserve">PHD</w:t>
            </w:r>
          </w:p>
        </w:tc>
        <w:tc>
          <w:tcPr>
            <w:tcW w:w="2000" w:type="dxa"/>
            <w:vAlign w:val="center"/>
          </w:tcPr>
          <w:p>
            <w:pPr/>
            <w:r>
              <w:rPr/>
              <w:t xml:space="preserve"> Biologiste , Entomologiste, </w:t>
            </w:r>
          </w:p>
        </w:tc>
      </w:tr>
    </w:tbl>
    <w:p>
      <w:pPr/>
      <w:r>
        <w:rPr/>
        <w:t xml:space="preserve"> </w:t>
      </w:r>
    </w:p>
    <w:p>
      <w:pPr/>
      <w:r>
        <w:rPr/>
        <w:t xml:space="preserve"> </w:t>
      </w:r>
    </w:p>
    <w:tbl>
      <w:tblGrid>
        <w:gridCol w:w="2000" w:type="dxa"/>
        <w:gridCol w:w="2000" w:type="dxa"/>
        <w:gridCol w:w="2000" w:type="dxa"/>
        <w:gridCol w:w="2000" w:type="dxa"/>
      </w:tblGrid>
      <w:tblPr>
        <w:tblStyle w:val="Fancy Table"/>
      </w:tblPr>
      <w:tr>
        <w:trPr/>
        <w:tc>
          <w:tcPr>
            <w:tcW w:w="2000" w:type="dxa"/>
            <w:vAlign w:val="center"/>
          </w:tcPr>
          <w:p>
            <w:pPr/>
            <w:r>
              <w:rPr/>
              <w:t xml:space="preserve">Unite de recherche Bactériologie</w:t>
            </w:r>
          </w:p>
        </w:tc>
      </w:tr>
      <w:tr>
        <w:trPr/>
        <w:tc>
          <w:tcPr>
            <w:tcW w:w="2000" w:type="dxa"/>
            <w:vAlign w:val="center"/>
          </w:tcPr>
          <w:p>
            <w:pPr/>
            <w:r>
              <w:rPr/>
              <w:t xml:space="preserve">Numero</w:t>
            </w:r>
          </w:p>
        </w:tc>
        <w:tc>
          <w:tcPr>
            <w:tcW w:w="2000" w:type="dxa"/>
            <w:vAlign w:val="center"/>
          </w:tcPr>
          <w:p>
            <w:pPr/>
            <w:r>
              <w:rPr/>
              <w:t xml:space="preserve">Nom et Prenoms</w:t>
            </w:r>
          </w:p>
        </w:tc>
        <w:tc>
          <w:tcPr>
            <w:tcW w:w="2000" w:type="dxa"/>
            <w:vAlign w:val="center"/>
          </w:tcPr>
          <w:p>
            <w:pPr/>
            <w:r>
              <w:rPr/>
              <w:t xml:space="preserve">Diplomes</w:t>
            </w:r>
          </w:p>
        </w:tc>
        <w:tc>
          <w:tcPr>
            <w:tcW w:w="2000" w:type="dxa"/>
            <w:vAlign w:val="center"/>
          </w:tcPr>
          <w:p>
            <w:pPr/>
            <w:r>
              <w:rPr/>
              <w:t xml:space="preserve">Qualifications</w:t>
            </w:r>
          </w:p>
        </w:tc>
      </w:tr>
      <w:tr>
        <w:trPr/>
        <w:tc>
          <w:tcPr>
            <w:tcW w:w="2000" w:type="dxa"/>
            <w:vAlign w:val="center"/>
          </w:tcPr>
          <w:p>
            <w:pPr/>
            <w:r>
              <w:rPr/>
              <w:t xml:space="preserve">6</w:t>
            </w:r>
          </w:p>
        </w:tc>
        <w:tc>
          <w:tcPr>
            <w:tcW w:w="2000" w:type="dxa"/>
            <w:vAlign w:val="center"/>
          </w:tcPr>
          <w:p>
            <w:pPr/>
            <w:r>
              <w:rPr/>
              <w:t xml:space="preserve">Metz Merl</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15</w:t>
            </w:r>
          </w:p>
        </w:tc>
        <w:tc>
          <w:tcPr>
            <w:tcW w:w="2000" w:type="dxa"/>
            <w:vAlign w:val="center"/>
          </w:tcPr>
          <w:p>
            <w:pPr/>
            <w:r>
              <w:rPr/>
              <w:t xml:space="preserve">Gusikowski Jovani</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26</w:t>
            </w:r>
          </w:p>
        </w:tc>
        <w:tc>
          <w:tcPr>
            <w:tcW w:w="2000" w:type="dxa"/>
            <w:vAlign w:val="center"/>
          </w:tcPr>
          <w:p>
            <w:pPr/>
            <w:r>
              <w:rPr/>
              <w:t xml:space="preserve">Schumm Mittie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32</w:t>
            </w:r>
          </w:p>
        </w:tc>
        <w:tc>
          <w:tcPr>
            <w:tcW w:w="2000" w:type="dxa"/>
            <w:vAlign w:val="center"/>
          </w:tcPr>
          <w:p>
            <w:pPr/>
            <w:r>
              <w:rPr/>
              <w:t xml:space="preserve">Cruickshank Jaron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37</w:t>
            </w:r>
          </w:p>
        </w:tc>
        <w:tc>
          <w:tcPr>
            <w:tcW w:w="2000" w:type="dxa"/>
            <w:vAlign w:val="center"/>
          </w:tcPr>
          <w:p>
            <w:pPr/>
            <w:r>
              <w:rPr/>
              <w:t xml:space="preserve">Feest Eldred</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40</w:t>
            </w:r>
          </w:p>
        </w:tc>
        <w:tc>
          <w:tcPr>
            <w:tcW w:w="2000" w:type="dxa"/>
            <w:vAlign w:val="center"/>
          </w:tcPr>
          <w:p>
            <w:pPr/>
            <w:r>
              <w:rPr/>
              <w:t xml:space="preserve">Weissnat Justus</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74</w:t>
            </w:r>
          </w:p>
        </w:tc>
        <w:tc>
          <w:tcPr>
            <w:tcW w:w="2000" w:type="dxa"/>
            <w:vAlign w:val="center"/>
          </w:tcPr>
          <w:p>
            <w:pPr/>
            <w:r>
              <w:rPr/>
              <w:t xml:space="preserve">Osinski Krystina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75</w:t>
            </w:r>
          </w:p>
        </w:tc>
        <w:tc>
          <w:tcPr>
            <w:tcW w:w="2000" w:type="dxa"/>
            <w:vAlign w:val="center"/>
          </w:tcPr>
          <w:p>
            <w:pPr/>
            <w:r>
              <w:rPr/>
              <w:t xml:space="preserve">Reichert Ora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107</w:t>
            </w:r>
          </w:p>
        </w:tc>
        <w:tc>
          <w:tcPr>
            <w:tcW w:w="2000" w:type="dxa"/>
            <w:vAlign w:val="center"/>
          </w:tcPr>
          <w:p>
            <w:pPr/>
            <w:r>
              <w:rPr/>
              <w:t xml:space="preserve">Frami Lauretta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109</w:t>
            </w:r>
          </w:p>
        </w:tc>
        <w:tc>
          <w:tcPr>
            <w:tcW w:w="2000" w:type="dxa"/>
            <w:vAlign w:val="center"/>
          </w:tcPr>
          <w:p>
            <w:pPr/>
            <w:r>
              <w:rPr/>
              <w:t xml:space="preserve">Runte Magdalen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129</w:t>
            </w:r>
          </w:p>
        </w:tc>
        <w:tc>
          <w:tcPr>
            <w:tcW w:w="2000" w:type="dxa"/>
            <w:vAlign w:val="center"/>
          </w:tcPr>
          <w:p>
            <w:pPr/>
            <w:r>
              <w:rPr/>
              <w:t xml:space="preserve">Zboncak Kristin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135</w:t>
            </w:r>
          </w:p>
        </w:tc>
        <w:tc>
          <w:tcPr>
            <w:tcW w:w="2000" w:type="dxa"/>
            <w:vAlign w:val="center"/>
          </w:tcPr>
          <w:p>
            <w:pPr/>
            <w:r>
              <w:rPr/>
              <w:t xml:space="preserve">Schumm Monserrat</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150</w:t>
            </w:r>
          </w:p>
        </w:tc>
        <w:tc>
          <w:tcPr>
            <w:tcW w:w="2000" w:type="dxa"/>
            <w:vAlign w:val="center"/>
          </w:tcPr>
          <w:p>
            <w:pPr/>
            <w:r>
              <w:rPr/>
              <w:t xml:space="preserve">Kessler Celestine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175</w:t>
            </w:r>
          </w:p>
        </w:tc>
        <w:tc>
          <w:tcPr>
            <w:tcW w:w="2000" w:type="dxa"/>
            <w:vAlign w:val="center"/>
          </w:tcPr>
          <w:p>
            <w:pPr/>
            <w:r>
              <w:rPr/>
              <w:t xml:space="preserve">Lockman Yolanda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192</w:t>
            </w:r>
          </w:p>
        </w:tc>
        <w:tc>
          <w:tcPr>
            <w:tcW w:w="2000" w:type="dxa"/>
            <w:vAlign w:val="center"/>
          </w:tcPr>
          <w:p>
            <w:pPr/>
            <w:r>
              <w:rPr/>
              <w:t xml:space="preserve">Hamill Jess</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198</w:t>
            </w:r>
          </w:p>
        </w:tc>
        <w:tc>
          <w:tcPr>
            <w:tcW w:w="2000" w:type="dxa"/>
            <w:vAlign w:val="center"/>
          </w:tcPr>
          <w:p>
            <w:pPr/>
            <w:r>
              <w:rPr/>
              <w:t xml:space="preserve">Tromp Jordyn</w:t>
            </w:r>
          </w:p>
        </w:tc>
        <w:tc>
          <w:tcPr>
            <w:tcW w:w="2000" w:type="dxa"/>
            <w:vAlign w:val="center"/>
          </w:tcPr>
          <w:p>
            <w:pPr/>
            <w:r>
              <w:rPr/>
              <w:t xml:space="preserve">Aucun diplome</w:t>
            </w:r>
          </w:p>
        </w:tc>
        <w:tc>
          <w:tcPr>
            <w:tcW w:w="2000" w:type="dxa"/>
            <w:vAlign w:val="center"/>
          </w:tcPr>
          <w:p>
            <w:pPr/>
            <w:r>
              <w:rPr/>
              <w:t xml:space="preserve">Aucune qualification</w:t>
            </w:r>
          </w:p>
        </w:tc>
      </w:tr>
    </w:tbl>
    <w:p>
      <w:pPr/>
      <w:r>
        <w:rPr/>
        <w:t xml:space="preserve"> </w:t>
      </w:r>
    </w:p>
    <w:p>
      <w:pPr/>
      <w:r>
        <w:rPr/>
        <w:t xml:space="preserve"> </w:t>
      </w:r>
    </w:p>
    <w:tbl>
      <w:tblGrid>
        <w:gridCol w:w="2000" w:type="dxa"/>
        <w:gridCol w:w="2000" w:type="dxa"/>
        <w:gridCol w:w="2000" w:type="dxa"/>
        <w:gridCol w:w="2000" w:type="dxa"/>
      </w:tblGrid>
      <w:tblPr>
        <w:tblStyle w:val="Fancy Table"/>
      </w:tblPr>
      <w:tr>
        <w:trPr/>
        <w:tc>
          <w:tcPr>
            <w:tcW w:w="2000" w:type="dxa"/>
            <w:vAlign w:val="center"/>
          </w:tcPr>
          <w:p>
            <w:pPr/>
            <w:r>
              <w:rPr/>
              <w:t xml:space="preserve">Unite de recherche Mycobacteriologie</w:t>
            </w:r>
          </w:p>
        </w:tc>
      </w:tr>
      <w:tr>
        <w:trPr/>
        <w:tc>
          <w:tcPr>
            <w:tcW w:w="2000" w:type="dxa"/>
            <w:vAlign w:val="center"/>
          </w:tcPr>
          <w:p>
            <w:pPr/>
            <w:r>
              <w:rPr/>
              <w:t xml:space="preserve">Numero</w:t>
            </w:r>
          </w:p>
        </w:tc>
        <w:tc>
          <w:tcPr>
            <w:tcW w:w="2000" w:type="dxa"/>
            <w:vAlign w:val="center"/>
          </w:tcPr>
          <w:p>
            <w:pPr/>
            <w:r>
              <w:rPr/>
              <w:t xml:space="preserve">Nom et Prenoms</w:t>
            </w:r>
          </w:p>
        </w:tc>
        <w:tc>
          <w:tcPr>
            <w:tcW w:w="2000" w:type="dxa"/>
            <w:vAlign w:val="center"/>
          </w:tcPr>
          <w:p>
            <w:pPr/>
            <w:r>
              <w:rPr/>
              <w:t xml:space="preserve">Diplomes</w:t>
            </w:r>
          </w:p>
        </w:tc>
        <w:tc>
          <w:tcPr>
            <w:tcW w:w="2000" w:type="dxa"/>
            <w:vAlign w:val="center"/>
          </w:tcPr>
          <w:p>
            <w:pPr/>
            <w:r>
              <w:rPr/>
              <w:t xml:space="preserve">Qualifications</w:t>
            </w:r>
          </w:p>
        </w:tc>
      </w:tr>
      <w:tr>
        <w:trPr/>
        <w:tc>
          <w:tcPr>
            <w:tcW w:w="2000" w:type="dxa"/>
            <w:vAlign w:val="center"/>
          </w:tcPr>
          <w:p>
            <w:pPr/>
            <w:r>
              <w:rPr/>
              <w:t xml:space="preserve">23</w:t>
            </w:r>
          </w:p>
        </w:tc>
        <w:tc>
          <w:tcPr>
            <w:tcW w:w="2000" w:type="dxa"/>
            <w:vAlign w:val="center"/>
          </w:tcPr>
          <w:p>
            <w:pPr/>
            <w:r>
              <w:rPr/>
              <w:t xml:space="preserve">Wisozk Katelynn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30</w:t>
            </w:r>
          </w:p>
        </w:tc>
        <w:tc>
          <w:tcPr>
            <w:tcW w:w="2000" w:type="dxa"/>
            <w:vAlign w:val="center"/>
          </w:tcPr>
          <w:p>
            <w:pPr/>
            <w:r>
              <w:rPr/>
              <w:t xml:space="preserve">Denesik Winona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38</w:t>
            </w:r>
          </w:p>
        </w:tc>
        <w:tc>
          <w:tcPr>
            <w:tcW w:w="2000" w:type="dxa"/>
            <w:vAlign w:val="center"/>
          </w:tcPr>
          <w:p>
            <w:pPr/>
            <w:r>
              <w:rPr/>
              <w:t xml:space="preserve">Mitchell Rhett</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50</w:t>
            </w:r>
          </w:p>
        </w:tc>
        <w:tc>
          <w:tcPr>
            <w:tcW w:w="2000" w:type="dxa"/>
            <w:vAlign w:val="center"/>
          </w:tcPr>
          <w:p>
            <w:pPr/>
            <w:r>
              <w:rPr/>
              <w:t xml:space="preserve">Fadel Freeman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73</w:t>
            </w:r>
          </w:p>
        </w:tc>
        <w:tc>
          <w:tcPr>
            <w:tcW w:w="2000" w:type="dxa"/>
            <w:vAlign w:val="center"/>
          </w:tcPr>
          <w:p>
            <w:pPr/>
            <w:r>
              <w:rPr/>
              <w:t xml:space="preserve">Greenholt Ayla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93</w:t>
            </w:r>
          </w:p>
        </w:tc>
        <w:tc>
          <w:tcPr>
            <w:tcW w:w="2000" w:type="dxa"/>
            <w:vAlign w:val="center"/>
          </w:tcPr>
          <w:p>
            <w:pPr/>
            <w:r>
              <w:rPr/>
              <w:t xml:space="preserve">Marquardt Evalyn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95</w:t>
            </w:r>
          </w:p>
        </w:tc>
        <w:tc>
          <w:tcPr>
            <w:tcW w:w="2000" w:type="dxa"/>
            <w:vAlign w:val="center"/>
          </w:tcPr>
          <w:p>
            <w:pPr/>
            <w:r>
              <w:rPr/>
              <w:t xml:space="preserve">White Milan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136</w:t>
            </w:r>
          </w:p>
        </w:tc>
        <w:tc>
          <w:tcPr>
            <w:tcW w:w="2000" w:type="dxa"/>
            <w:vAlign w:val="center"/>
          </w:tcPr>
          <w:p>
            <w:pPr/>
            <w:r>
              <w:rPr/>
              <w:t xml:space="preserve">Goodwin Lea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137</w:t>
            </w:r>
          </w:p>
        </w:tc>
        <w:tc>
          <w:tcPr>
            <w:tcW w:w="2000" w:type="dxa"/>
            <w:vAlign w:val="center"/>
          </w:tcPr>
          <w:p>
            <w:pPr/>
            <w:r>
              <w:rPr/>
              <w:t xml:space="preserve">Bahringer Valentine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151</w:t>
            </w:r>
          </w:p>
        </w:tc>
        <w:tc>
          <w:tcPr>
            <w:tcW w:w="2000" w:type="dxa"/>
            <w:vAlign w:val="center"/>
          </w:tcPr>
          <w:p>
            <w:pPr/>
            <w:r>
              <w:rPr/>
              <w:t xml:space="preserve">Mertz Zakary</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157</w:t>
            </w:r>
          </w:p>
        </w:tc>
        <w:tc>
          <w:tcPr>
            <w:tcW w:w="2000" w:type="dxa"/>
            <w:vAlign w:val="center"/>
          </w:tcPr>
          <w:p>
            <w:pPr/>
            <w:r>
              <w:rPr/>
              <w:t xml:space="preserve">Wunsch Amie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158</w:t>
            </w:r>
          </w:p>
        </w:tc>
        <w:tc>
          <w:tcPr>
            <w:tcW w:w="2000" w:type="dxa"/>
            <w:vAlign w:val="center"/>
          </w:tcPr>
          <w:p>
            <w:pPr/>
            <w:r>
              <w:rPr/>
              <w:t xml:space="preserve">Hand Alanna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159</w:t>
            </w:r>
          </w:p>
        </w:tc>
        <w:tc>
          <w:tcPr>
            <w:tcW w:w="2000" w:type="dxa"/>
            <w:vAlign w:val="center"/>
          </w:tcPr>
          <w:p>
            <w:pPr/>
            <w:r>
              <w:rPr/>
              <w:t xml:space="preserve">Wuckert Dexter</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163</w:t>
            </w:r>
          </w:p>
        </w:tc>
        <w:tc>
          <w:tcPr>
            <w:tcW w:w="2000" w:type="dxa"/>
            <w:vAlign w:val="center"/>
          </w:tcPr>
          <w:p>
            <w:pPr/>
            <w:r>
              <w:rPr/>
              <w:t xml:space="preserve">Leannon Donavon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170</w:t>
            </w:r>
          </w:p>
        </w:tc>
        <w:tc>
          <w:tcPr>
            <w:tcW w:w="2000" w:type="dxa"/>
            <w:vAlign w:val="center"/>
          </w:tcPr>
          <w:p>
            <w:pPr/>
            <w:r>
              <w:rPr/>
              <w:t xml:space="preserve">Carter Kristofer</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193</w:t>
            </w:r>
          </w:p>
        </w:tc>
        <w:tc>
          <w:tcPr>
            <w:tcW w:w="2000" w:type="dxa"/>
            <w:vAlign w:val="center"/>
          </w:tcPr>
          <w:p>
            <w:pPr/>
            <w:r>
              <w:rPr/>
              <w:t xml:space="preserve">Kutch Trent</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200</w:t>
            </w:r>
          </w:p>
        </w:tc>
        <w:tc>
          <w:tcPr>
            <w:tcW w:w="2000" w:type="dxa"/>
            <w:vAlign w:val="center"/>
          </w:tcPr>
          <w:p>
            <w:pPr/>
            <w:r>
              <w:rPr/>
              <w:t xml:space="preserve">Kirlin Osvaldo</w:t>
            </w:r>
          </w:p>
        </w:tc>
        <w:tc>
          <w:tcPr>
            <w:tcW w:w="2000" w:type="dxa"/>
            <w:vAlign w:val="center"/>
          </w:tcPr>
          <w:p>
            <w:pPr/>
            <w:r>
              <w:rPr/>
              <w:t xml:space="preserve">Aucun diplome</w:t>
            </w:r>
          </w:p>
        </w:tc>
        <w:tc>
          <w:tcPr>
            <w:tcW w:w="2000" w:type="dxa"/>
            <w:vAlign w:val="center"/>
          </w:tcPr>
          <w:p>
            <w:pPr/>
            <w:r>
              <w:rPr/>
              <w:t xml:space="preserve">Aucune qualification</w:t>
            </w:r>
          </w:p>
        </w:tc>
      </w:tr>
    </w:tbl>
    <w:p>
      <w:pPr/>
      <w:r>
        <w:rPr/>
        <w:t xml:space="preserve"> </w:t>
      </w:r>
    </w:p>
    <w:p>
      <w:pPr/>
      <w:r>
        <w:rPr/>
        <w:t xml:space="preserve"> </w:t>
      </w:r>
    </w:p>
    <w:tbl>
      <w:tblGrid>
        <w:gridCol w:w="2000" w:type="dxa"/>
        <w:gridCol w:w="2000" w:type="dxa"/>
        <w:gridCol w:w="2000" w:type="dxa"/>
        <w:gridCol w:w="2000" w:type="dxa"/>
      </w:tblGrid>
      <w:tblPr>
        <w:tblStyle w:val="Fancy Table"/>
      </w:tblPr>
      <w:tr>
        <w:trPr/>
        <w:tc>
          <w:tcPr>
            <w:tcW w:w="2000" w:type="dxa"/>
            <w:vAlign w:val="center"/>
          </w:tcPr>
          <w:p>
            <w:pPr/>
            <w:r>
              <w:rPr/>
              <w:t xml:space="preserve">Unite de recherche Virologie</w:t>
            </w:r>
          </w:p>
        </w:tc>
      </w:tr>
      <w:tr>
        <w:trPr/>
        <w:tc>
          <w:tcPr>
            <w:tcW w:w="2000" w:type="dxa"/>
            <w:vAlign w:val="center"/>
          </w:tcPr>
          <w:p>
            <w:pPr/>
            <w:r>
              <w:rPr/>
              <w:t xml:space="preserve">Numero</w:t>
            </w:r>
          </w:p>
        </w:tc>
        <w:tc>
          <w:tcPr>
            <w:tcW w:w="2000" w:type="dxa"/>
            <w:vAlign w:val="center"/>
          </w:tcPr>
          <w:p>
            <w:pPr/>
            <w:r>
              <w:rPr/>
              <w:t xml:space="preserve">Nom et Prenoms</w:t>
            </w:r>
          </w:p>
        </w:tc>
        <w:tc>
          <w:tcPr>
            <w:tcW w:w="2000" w:type="dxa"/>
            <w:vAlign w:val="center"/>
          </w:tcPr>
          <w:p>
            <w:pPr/>
            <w:r>
              <w:rPr/>
              <w:t xml:space="preserve">Diplomes</w:t>
            </w:r>
          </w:p>
        </w:tc>
        <w:tc>
          <w:tcPr>
            <w:tcW w:w="2000" w:type="dxa"/>
            <w:vAlign w:val="center"/>
          </w:tcPr>
          <w:p>
            <w:pPr/>
            <w:r>
              <w:rPr/>
              <w:t xml:space="preserve">Qualifications</w:t>
            </w:r>
          </w:p>
        </w:tc>
      </w:tr>
      <w:tr>
        <w:trPr/>
        <w:tc>
          <w:tcPr>
            <w:tcW w:w="2000" w:type="dxa"/>
            <w:vAlign w:val="center"/>
          </w:tcPr>
          <w:p>
            <w:pPr/>
            <w:r>
              <w:rPr/>
              <w:t xml:space="preserve">3</w:t>
            </w:r>
          </w:p>
        </w:tc>
        <w:tc>
          <w:tcPr>
            <w:tcW w:w="2000" w:type="dxa"/>
            <w:vAlign w:val="center"/>
          </w:tcPr>
          <w:p>
            <w:pPr/>
            <w:r>
              <w:rPr/>
              <w:t xml:space="preserve">Sanou Dramane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4</w:t>
            </w:r>
          </w:p>
        </w:tc>
        <w:tc>
          <w:tcPr>
            <w:tcW w:w="2000" w:type="dxa"/>
            <w:vAlign w:val="center"/>
          </w:tcPr>
          <w:p>
            <w:pPr/>
            <w:r>
              <w:rPr/>
              <w:t xml:space="preserve">Kreiger Francisca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8</w:t>
            </w:r>
          </w:p>
        </w:tc>
        <w:tc>
          <w:tcPr>
            <w:tcW w:w="2000" w:type="dxa"/>
            <w:vAlign w:val="center"/>
          </w:tcPr>
          <w:p>
            <w:pPr/>
            <w:r>
              <w:rPr/>
              <w:t xml:space="preserve">Parisian Silas</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18</w:t>
            </w:r>
          </w:p>
        </w:tc>
        <w:tc>
          <w:tcPr>
            <w:tcW w:w="2000" w:type="dxa"/>
            <w:vAlign w:val="center"/>
          </w:tcPr>
          <w:p>
            <w:pPr/>
            <w:r>
              <w:rPr/>
              <w:t xml:space="preserve">Walker Scottie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21</w:t>
            </w:r>
          </w:p>
        </w:tc>
        <w:tc>
          <w:tcPr>
            <w:tcW w:w="2000" w:type="dxa"/>
            <w:vAlign w:val="center"/>
          </w:tcPr>
          <w:p>
            <w:pPr/>
            <w:r>
              <w:rPr/>
              <w:t xml:space="preserve">Langosh Arch</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29</w:t>
            </w:r>
          </w:p>
        </w:tc>
        <w:tc>
          <w:tcPr>
            <w:tcW w:w="2000" w:type="dxa"/>
            <w:vAlign w:val="center"/>
          </w:tcPr>
          <w:p>
            <w:pPr/>
            <w:r>
              <w:rPr/>
              <w:t xml:space="preserve">Lakin Mitchell</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31</w:t>
            </w:r>
          </w:p>
        </w:tc>
        <w:tc>
          <w:tcPr>
            <w:tcW w:w="2000" w:type="dxa"/>
            <w:vAlign w:val="center"/>
          </w:tcPr>
          <w:p>
            <w:pPr/>
            <w:r>
              <w:rPr/>
              <w:t xml:space="preserve">Rodriguez Rachelle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56</w:t>
            </w:r>
          </w:p>
        </w:tc>
        <w:tc>
          <w:tcPr>
            <w:tcW w:w="2000" w:type="dxa"/>
            <w:vAlign w:val="center"/>
          </w:tcPr>
          <w:p>
            <w:pPr/>
            <w:r>
              <w:rPr/>
              <w:t xml:space="preserve">Kautzer Delphine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85</w:t>
            </w:r>
          </w:p>
        </w:tc>
        <w:tc>
          <w:tcPr>
            <w:tcW w:w="2000" w:type="dxa"/>
            <w:vAlign w:val="center"/>
          </w:tcPr>
          <w:p>
            <w:pPr/>
            <w:r>
              <w:rPr/>
              <w:t xml:space="preserve">Lowe Bernadine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88</w:t>
            </w:r>
          </w:p>
        </w:tc>
        <w:tc>
          <w:tcPr>
            <w:tcW w:w="2000" w:type="dxa"/>
            <w:vAlign w:val="center"/>
          </w:tcPr>
          <w:p>
            <w:pPr/>
            <w:r>
              <w:rPr/>
              <w:t xml:space="preserve">Kerluke Price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98</w:t>
            </w:r>
          </w:p>
        </w:tc>
        <w:tc>
          <w:tcPr>
            <w:tcW w:w="2000" w:type="dxa"/>
            <w:vAlign w:val="center"/>
          </w:tcPr>
          <w:p>
            <w:pPr/>
            <w:r>
              <w:rPr/>
              <w:t xml:space="preserve">Rice Kaylee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110</w:t>
            </w:r>
          </w:p>
        </w:tc>
        <w:tc>
          <w:tcPr>
            <w:tcW w:w="2000" w:type="dxa"/>
            <w:vAlign w:val="center"/>
          </w:tcPr>
          <w:p>
            <w:pPr/>
            <w:r>
              <w:rPr/>
              <w:t xml:space="preserve">Wisoky Jackeline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138</w:t>
            </w:r>
          </w:p>
        </w:tc>
        <w:tc>
          <w:tcPr>
            <w:tcW w:w="2000" w:type="dxa"/>
            <w:vAlign w:val="center"/>
          </w:tcPr>
          <w:p>
            <w:pPr/>
            <w:r>
              <w:rPr/>
              <w:t xml:space="preserve">Greenholt Leila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147</w:t>
            </w:r>
          </w:p>
        </w:tc>
        <w:tc>
          <w:tcPr>
            <w:tcW w:w="2000" w:type="dxa"/>
            <w:vAlign w:val="center"/>
          </w:tcPr>
          <w:p>
            <w:pPr/>
            <w:r>
              <w:rPr/>
              <w:t xml:space="preserve">Treutel Will</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148</w:t>
            </w:r>
          </w:p>
        </w:tc>
        <w:tc>
          <w:tcPr>
            <w:tcW w:w="2000" w:type="dxa"/>
            <w:vAlign w:val="center"/>
          </w:tcPr>
          <w:p>
            <w:pPr/>
            <w:r>
              <w:rPr/>
              <w:t xml:space="preserve">Schultz Ramiro</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152</w:t>
            </w:r>
          </w:p>
        </w:tc>
        <w:tc>
          <w:tcPr>
            <w:tcW w:w="2000" w:type="dxa"/>
            <w:vAlign w:val="center"/>
          </w:tcPr>
          <w:p>
            <w:pPr/>
            <w:r>
              <w:rPr/>
              <w:t xml:space="preserve">Gorczany Dave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166</w:t>
            </w:r>
          </w:p>
        </w:tc>
        <w:tc>
          <w:tcPr>
            <w:tcW w:w="2000" w:type="dxa"/>
            <w:vAlign w:val="center"/>
          </w:tcPr>
          <w:p>
            <w:pPr/>
            <w:r>
              <w:rPr/>
              <w:t xml:space="preserve">Schulist Houston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174</w:t>
            </w:r>
          </w:p>
        </w:tc>
        <w:tc>
          <w:tcPr>
            <w:tcW w:w="2000" w:type="dxa"/>
            <w:vAlign w:val="center"/>
          </w:tcPr>
          <w:p>
            <w:pPr/>
            <w:r>
              <w:rPr/>
              <w:t xml:space="preserve">Krajcik Catherine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177</w:t>
            </w:r>
          </w:p>
        </w:tc>
        <w:tc>
          <w:tcPr>
            <w:tcW w:w="2000" w:type="dxa"/>
            <w:vAlign w:val="center"/>
          </w:tcPr>
          <w:p>
            <w:pPr/>
            <w:r>
              <w:rPr/>
              <w:t xml:space="preserve">Schroeder Fanny</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183</w:t>
            </w:r>
          </w:p>
        </w:tc>
        <w:tc>
          <w:tcPr>
            <w:tcW w:w="2000" w:type="dxa"/>
            <w:vAlign w:val="center"/>
          </w:tcPr>
          <w:p>
            <w:pPr/>
            <w:r>
              <w:rPr/>
              <w:t xml:space="preserve">Kling Chanelle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188</w:t>
            </w:r>
          </w:p>
        </w:tc>
        <w:tc>
          <w:tcPr>
            <w:tcW w:w="2000" w:type="dxa"/>
            <w:vAlign w:val="center"/>
          </w:tcPr>
          <w:p>
            <w:pPr/>
            <w:r>
              <w:rPr/>
              <w:t xml:space="preserve">Hackett Torrance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195</w:t>
            </w:r>
          </w:p>
        </w:tc>
        <w:tc>
          <w:tcPr>
            <w:tcW w:w="2000" w:type="dxa"/>
            <w:vAlign w:val="center"/>
          </w:tcPr>
          <w:p>
            <w:pPr/>
            <w:r>
              <w:rPr/>
              <w:t xml:space="preserve">Schiller Kenya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196</w:t>
            </w:r>
          </w:p>
        </w:tc>
        <w:tc>
          <w:tcPr>
            <w:tcW w:w="2000" w:type="dxa"/>
            <w:vAlign w:val="center"/>
          </w:tcPr>
          <w:p>
            <w:pPr/>
            <w:r>
              <w:rPr/>
              <w:t xml:space="preserve">Krajcik Garry</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201</w:t>
            </w:r>
          </w:p>
        </w:tc>
        <w:tc>
          <w:tcPr>
            <w:tcW w:w="2000" w:type="dxa"/>
            <w:vAlign w:val="center"/>
          </w:tcPr>
          <w:p>
            <w:pPr/>
            <w:r>
              <w:rPr/>
              <w:t xml:space="preserve">Gaylord Mitchell</w:t>
            </w:r>
          </w:p>
        </w:tc>
        <w:tc>
          <w:tcPr>
            <w:tcW w:w="2000" w:type="dxa"/>
            <w:vAlign w:val="center"/>
          </w:tcPr>
          <w:p>
            <w:pPr/>
            <w:r>
              <w:rPr/>
              <w:t xml:space="preserve">Aucun diplome</w:t>
            </w:r>
          </w:p>
        </w:tc>
        <w:tc>
          <w:tcPr>
            <w:tcW w:w="2000" w:type="dxa"/>
            <w:vAlign w:val="center"/>
          </w:tcPr>
          <w:p>
            <w:pPr/>
            <w:r>
              <w:rPr/>
              <w:t xml:space="preserve">Aucune qualification</w:t>
            </w:r>
          </w:p>
        </w:tc>
      </w:tr>
    </w:tbl>
    <w:p>
      <w:pPr/>
      <w:r>
        <w:rPr/>
        <w:t xml:space="preserve"> </w:t>
      </w:r>
    </w:p>
    <w:p>
      <w:pPr/>
      <w:r>
        <w:rPr/>
        <w:t xml:space="preserve"> </w:t>
      </w:r>
    </w:p>
    <w:tbl>
      <w:tblGrid>
        <w:gridCol w:w="2000" w:type="dxa"/>
        <w:gridCol w:w="2000" w:type="dxa"/>
        <w:gridCol w:w="2000" w:type="dxa"/>
        <w:gridCol w:w="2000" w:type="dxa"/>
      </w:tblGrid>
      <w:tblPr>
        <w:tblStyle w:val="Fancy Table"/>
      </w:tblPr>
      <w:tr>
        <w:trPr/>
        <w:tc>
          <w:tcPr>
            <w:tcW w:w="2000" w:type="dxa"/>
            <w:vAlign w:val="center"/>
          </w:tcPr>
          <w:p>
            <w:pPr/>
            <w:r>
              <w:rPr/>
              <w:t xml:space="preserve">Unite de recherche LNR-FHV</w:t>
            </w:r>
          </w:p>
        </w:tc>
      </w:tr>
      <w:tr>
        <w:trPr/>
        <w:tc>
          <w:tcPr>
            <w:tcW w:w="2000" w:type="dxa"/>
            <w:vAlign w:val="center"/>
          </w:tcPr>
          <w:p>
            <w:pPr/>
            <w:r>
              <w:rPr/>
              <w:t xml:space="preserve">Numero</w:t>
            </w:r>
          </w:p>
        </w:tc>
        <w:tc>
          <w:tcPr>
            <w:tcW w:w="2000" w:type="dxa"/>
            <w:vAlign w:val="center"/>
          </w:tcPr>
          <w:p>
            <w:pPr/>
            <w:r>
              <w:rPr/>
              <w:t xml:space="preserve">Nom et Prenoms</w:t>
            </w:r>
          </w:p>
        </w:tc>
        <w:tc>
          <w:tcPr>
            <w:tcW w:w="2000" w:type="dxa"/>
            <w:vAlign w:val="center"/>
          </w:tcPr>
          <w:p>
            <w:pPr/>
            <w:r>
              <w:rPr/>
              <w:t xml:space="preserve">Diplomes</w:t>
            </w:r>
          </w:p>
        </w:tc>
        <w:tc>
          <w:tcPr>
            <w:tcW w:w="2000" w:type="dxa"/>
            <w:vAlign w:val="center"/>
          </w:tcPr>
          <w:p>
            <w:pPr/>
            <w:r>
              <w:rPr/>
              <w:t xml:space="preserve">Qualifications</w:t>
            </w:r>
          </w:p>
        </w:tc>
      </w:tr>
      <w:tr>
        <w:trPr/>
        <w:tc>
          <w:tcPr>
            <w:tcW w:w="2000" w:type="dxa"/>
            <w:vAlign w:val="center"/>
          </w:tcPr>
          <w:p>
            <w:pPr/>
            <w:r>
              <w:rPr/>
              <w:t xml:space="preserve">10</w:t>
            </w:r>
          </w:p>
        </w:tc>
        <w:tc>
          <w:tcPr>
            <w:tcW w:w="2000" w:type="dxa"/>
            <w:vAlign w:val="center"/>
          </w:tcPr>
          <w:p>
            <w:pPr/>
            <w:r>
              <w:rPr/>
              <w:t xml:space="preserve">Yundt Vita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46</w:t>
            </w:r>
          </w:p>
        </w:tc>
        <w:tc>
          <w:tcPr>
            <w:tcW w:w="2000" w:type="dxa"/>
            <w:vAlign w:val="center"/>
          </w:tcPr>
          <w:p>
            <w:pPr/>
            <w:r>
              <w:rPr/>
              <w:t xml:space="preserve">Kub Roma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52</w:t>
            </w:r>
          </w:p>
        </w:tc>
        <w:tc>
          <w:tcPr>
            <w:tcW w:w="2000" w:type="dxa"/>
            <w:vAlign w:val="center"/>
          </w:tcPr>
          <w:p>
            <w:pPr/>
            <w:r>
              <w:rPr/>
              <w:t xml:space="preserve">Cruickshank Carmen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54</w:t>
            </w:r>
          </w:p>
        </w:tc>
        <w:tc>
          <w:tcPr>
            <w:tcW w:w="2000" w:type="dxa"/>
            <w:vAlign w:val="center"/>
          </w:tcPr>
          <w:p>
            <w:pPr/>
            <w:r>
              <w:rPr/>
              <w:t xml:space="preserve">Wilkinson Milan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55</w:t>
            </w:r>
          </w:p>
        </w:tc>
        <w:tc>
          <w:tcPr>
            <w:tcW w:w="2000" w:type="dxa"/>
            <w:vAlign w:val="center"/>
          </w:tcPr>
          <w:p>
            <w:pPr/>
            <w:r>
              <w:rPr/>
              <w:t xml:space="preserve">Mraz Verla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58</w:t>
            </w:r>
          </w:p>
        </w:tc>
        <w:tc>
          <w:tcPr>
            <w:tcW w:w="2000" w:type="dxa"/>
            <w:vAlign w:val="center"/>
          </w:tcPr>
          <w:p>
            <w:pPr/>
            <w:r>
              <w:rPr/>
              <w:t xml:space="preserve">Tillman Pinkie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59</w:t>
            </w:r>
          </w:p>
        </w:tc>
        <w:tc>
          <w:tcPr>
            <w:tcW w:w="2000" w:type="dxa"/>
            <w:vAlign w:val="center"/>
          </w:tcPr>
          <w:p>
            <w:pPr/>
            <w:r>
              <w:rPr/>
              <w:t xml:space="preserve">West Tania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64</w:t>
            </w:r>
          </w:p>
        </w:tc>
        <w:tc>
          <w:tcPr>
            <w:tcW w:w="2000" w:type="dxa"/>
            <w:vAlign w:val="center"/>
          </w:tcPr>
          <w:p>
            <w:pPr/>
            <w:r>
              <w:rPr/>
              <w:t xml:space="preserve">Bayer April</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67</w:t>
            </w:r>
          </w:p>
        </w:tc>
        <w:tc>
          <w:tcPr>
            <w:tcW w:w="2000" w:type="dxa"/>
            <w:vAlign w:val="center"/>
          </w:tcPr>
          <w:p>
            <w:pPr/>
            <w:r>
              <w:rPr/>
              <w:t xml:space="preserve">Botsford Valentine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68</w:t>
            </w:r>
          </w:p>
        </w:tc>
        <w:tc>
          <w:tcPr>
            <w:tcW w:w="2000" w:type="dxa"/>
            <w:vAlign w:val="center"/>
          </w:tcPr>
          <w:p>
            <w:pPr/>
            <w:r>
              <w:rPr/>
              <w:t xml:space="preserve">McClure Matt</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69</w:t>
            </w:r>
          </w:p>
        </w:tc>
        <w:tc>
          <w:tcPr>
            <w:tcW w:w="2000" w:type="dxa"/>
            <w:vAlign w:val="center"/>
          </w:tcPr>
          <w:p>
            <w:pPr/>
            <w:r>
              <w:rPr/>
              <w:t xml:space="preserve">Emmerich Hiram</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71</w:t>
            </w:r>
          </w:p>
        </w:tc>
        <w:tc>
          <w:tcPr>
            <w:tcW w:w="2000" w:type="dxa"/>
            <w:vAlign w:val="center"/>
          </w:tcPr>
          <w:p>
            <w:pPr/>
            <w:r>
              <w:rPr/>
              <w:t xml:space="preserve">Ziemann Cicero</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82</w:t>
            </w:r>
          </w:p>
        </w:tc>
        <w:tc>
          <w:tcPr>
            <w:tcW w:w="2000" w:type="dxa"/>
            <w:vAlign w:val="center"/>
          </w:tcPr>
          <w:p>
            <w:pPr/>
            <w:r>
              <w:rPr/>
              <w:t xml:space="preserve">Dicki Lacy</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89</w:t>
            </w:r>
          </w:p>
        </w:tc>
        <w:tc>
          <w:tcPr>
            <w:tcW w:w="2000" w:type="dxa"/>
            <w:vAlign w:val="center"/>
          </w:tcPr>
          <w:p>
            <w:pPr/>
            <w:r>
              <w:rPr/>
              <w:t xml:space="preserve">Yost Cyril</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92</w:t>
            </w:r>
          </w:p>
        </w:tc>
        <w:tc>
          <w:tcPr>
            <w:tcW w:w="2000" w:type="dxa"/>
            <w:vAlign w:val="center"/>
          </w:tcPr>
          <w:p>
            <w:pPr/>
            <w:r>
              <w:rPr/>
              <w:t xml:space="preserve">Romaguera Orpha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103</w:t>
            </w:r>
          </w:p>
        </w:tc>
        <w:tc>
          <w:tcPr>
            <w:tcW w:w="2000" w:type="dxa"/>
            <w:vAlign w:val="center"/>
          </w:tcPr>
          <w:p>
            <w:pPr/>
            <w:r>
              <w:rPr/>
              <w:t xml:space="preserve">King Sandrine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108</w:t>
            </w:r>
          </w:p>
        </w:tc>
        <w:tc>
          <w:tcPr>
            <w:tcW w:w="2000" w:type="dxa"/>
            <w:vAlign w:val="center"/>
          </w:tcPr>
          <w:p>
            <w:pPr/>
            <w:r>
              <w:rPr/>
              <w:t xml:space="preserve">Zulauf Kristopher</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113</w:t>
            </w:r>
          </w:p>
        </w:tc>
        <w:tc>
          <w:tcPr>
            <w:tcW w:w="2000" w:type="dxa"/>
            <w:vAlign w:val="center"/>
          </w:tcPr>
          <w:p>
            <w:pPr/>
            <w:r>
              <w:rPr/>
              <w:t xml:space="preserve">Harber Santos</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122</w:t>
            </w:r>
          </w:p>
        </w:tc>
        <w:tc>
          <w:tcPr>
            <w:tcW w:w="2000" w:type="dxa"/>
            <w:vAlign w:val="center"/>
          </w:tcPr>
          <w:p>
            <w:pPr/>
            <w:r>
              <w:rPr/>
              <w:t xml:space="preserve">West Santiago</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124</w:t>
            </w:r>
          </w:p>
        </w:tc>
        <w:tc>
          <w:tcPr>
            <w:tcW w:w="2000" w:type="dxa"/>
            <w:vAlign w:val="center"/>
          </w:tcPr>
          <w:p>
            <w:pPr/>
            <w:r>
              <w:rPr/>
              <w:t xml:space="preserve">Braun William</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126</w:t>
            </w:r>
          </w:p>
        </w:tc>
        <w:tc>
          <w:tcPr>
            <w:tcW w:w="2000" w:type="dxa"/>
            <w:vAlign w:val="center"/>
          </w:tcPr>
          <w:p>
            <w:pPr/>
            <w:r>
              <w:rPr/>
              <w:t xml:space="preserve">Jones Zola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130</w:t>
            </w:r>
          </w:p>
        </w:tc>
        <w:tc>
          <w:tcPr>
            <w:tcW w:w="2000" w:type="dxa"/>
            <w:vAlign w:val="center"/>
          </w:tcPr>
          <w:p>
            <w:pPr/>
            <w:r>
              <w:rPr/>
              <w:t xml:space="preserve">Pfeffer Keyshawn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131</w:t>
            </w:r>
          </w:p>
        </w:tc>
        <w:tc>
          <w:tcPr>
            <w:tcW w:w="2000" w:type="dxa"/>
            <w:vAlign w:val="center"/>
          </w:tcPr>
          <w:p>
            <w:pPr/>
            <w:r>
              <w:rPr/>
              <w:t xml:space="preserve">Schmidt Tanya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132</w:t>
            </w:r>
          </w:p>
        </w:tc>
        <w:tc>
          <w:tcPr>
            <w:tcW w:w="2000" w:type="dxa"/>
            <w:vAlign w:val="center"/>
          </w:tcPr>
          <w:p>
            <w:pPr/>
            <w:r>
              <w:rPr/>
              <w:t xml:space="preserve">Gaylord Samanta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141</w:t>
            </w:r>
          </w:p>
        </w:tc>
        <w:tc>
          <w:tcPr>
            <w:tcW w:w="2000" w:type="dxa"/>
            <w:vAlign w:val="center"/>
          </w:tcPr>
          <w:p>
            <w:pPr/>
            <w:r>
              <w:rPr/>
              <w:t xml:space="preserve">Roberts Kelli</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149</w:t>
            </w:r>
          </w:p>
        </w:tc>
        <w:tc>
          <w:tcPr>
            <w:tcW w:w="2000" w:type="dxa"/>
            <w:vAlign w:val="center"/>
          </w:tcPr>
          <w:p>
            <w:pPr/>
            <w:r>
              <w:rPr/>
              <w:t xml:space="preserve">Daugherty Muriel</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155</w:t>
            </w:r>
          </w:p>
        </w:tc>
        <w:tc>
          <w:tcPr>
            <w:tcW w:w="2000" w:type="dxa"/>
            <w:vAlign w:val="center"/>
          </w:tcPr>
          <w:p>
            <w:pPr/>
            <w:r>
              <w:rPr/>
              <w:t xml:space="preserve">Strosin Onie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160</w:t>
            </w:r>
          </w:p>
        </w:tc>
        <w:tc>
          <w:tcPr>
            <w:tcW w:w="2000" w:type="dxa"/>
            <w:vAlign w:val="center"/>
          </w:tcPr>
          <w:p>
            <w:pPr/>
            <w:r>
              <w:rPr/>
              <w:t xml:space="preserve">Kiehn Madelyn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162</w:t>
            </w:r>
          </w:p>
        </w:tc>
        <w:tc>
          <w:tcPr>
            <w:tcW w:w="2000" w:type="dxa"/>
            <w:vAlign w:val="center"/>
          </w:tcPr>
          <w:p>
            <w:pPr/>
            <w:r>
              <w:rPr/>
              <w:t xml:space="preserve">Hyatt Bessie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165</w:t>
            </w:r>
          </w:p>
        </w:tc>
        <w:tc>
          <w:tcPr>
            <w:tcW w:w="2000" w:type="dxa"/>
            <w:vAlign w:val="center"/>
          </w:tcPr>
          <w:p>
            <w:pPr/>
            <w:r>
              <w:rPr/>
              <w:t xml:space="preserve">Schulist Kirsten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173</w:t>
            </w:r>
          </w:p>
        </w:tc>
        <w:tc>
          <w:tcPr>
            <w:tcW w:w="2000" w:type="dxa"/>
            <w:vAlign w:val="center"/>
          </w:tcPr>
          <w:p>
            <w:pPr/>
            <w:r>
              <w:rPr/>
              <w:t xml:space="preserve">Bailey Angel</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179</w:t>
            </w:r>
          </w:p>
        </w:tc>
        <w:tc>
          <w:tcPr>
            <w:tcW w:w="2000" w:type="dxa"/>
            <w:vAlign w:val="center"/>
          </w:tcPr>
          <w:p>
            <w:pPr/>
            <w:r>
              <w:rPr/>
              <w:t xml:space="preserve">Nienow Mike</w:t>
            </w:r>
          </w:p>
        </w:tc>
        <w:tc>
          <w:tcPr>
            <w:tcW w:w="2000" w:type="dxa"/>
            <w:vAlign w:val="center"/>
          </w:tcPr>
          <w:p>
            <w:pPr/>
            <w:r>
              <w:rPr/>
              <w:t xml:space="preserve">Aucun diplome</w:t>
            </w:r>
          </w:p>
        </w:tc>
        <w:tc>
          <w:tcPr>
            <w:tcW w:w="2000" w:type="dxa"/>
            <w:vAlign w:val="center"/>
          </w:tcPr>
          <w:p>
            <w:pPr/>
            <w:r>
              <w:rPr/>
              <w:t xml:space="preserve">Aucune qualification</w:t>
            </w:r>
          </w:p>
        </w:tc>
      </w:tr>
    </w:tbl>
    <w:p>
      <w:pPr/>
      <w:r>
        <w:rPr/>
        <w:t xml:space="preserve"> </w:t>
      </w:r>
    </w:p>
    <w:p>
      <w:pPr/>
      <w:r>
        <w:rPr/>
        <w:t xml:space="preserve"> </w:t>
      </w:r>
    </w:p>
    <w:tbl>
      <w:tblGrid>
        <w:gridCol w:w="2000" w:type="dxa"/>
        <w:gridCol w:w="2000" w:type="dxa"/>
        <w:gridCol w:w="2000" w:type="dxa"/>
        <w:gridCol w:w="2000" w:type="dxa"/>
      </w:tblGrid>
      <w:tblPr>
        <w:tblStyle w:val="Fancy Table"/>
      </w:tblPr>
      <w:tr>
        <w:trPr/>
        <w:tc>
          <w:tcPr>
            <w:tcW w:w="2000" w:type="dxa"/>
            <w:vAlign w:val="center"/>
          </w:tcPr>
          <w:p>
            <w:pPr/>
            <w:r>
              <w:rPr/>
              <w:t xml:space="preserve">Unite de recherche Biologie Moléculaire</w:t>
            </w:r>
          </w:p>
        </w:tc>
      </w:tr>
      <w:tr>
        <w:trPr/>
        <w:tc>
          <w:tcPr>
            <w:tcW w:w="2000" w:type="dxa"/>
            <w:vAlign w:val="center"/>
          </w:tcPr>
          <w:p>
            <w:pPr/>
            <w:r>
              <w:rPr/>
              <w:t xml:space="preserve">Numero</w:t>
            </w:r>
          </w:p>
        </w:tc>
        <w:tc>
          <w:tcPr>
            <w:tcW w:w="2000" w:type="dxa"/>
            <w:vAlign w:val="center"/>
          </w:tcPr>
          <w:p>
            <w:pPr/>
            <w:r>
              <w:rPr/>
              <w:t xml:space="preserve">Nom et Prenoms</w:t>
            </w:r>
          </w:p>
        </w:tc>
        <w:tc>
          <w:tcPr>
            <w:tcW w:w="2000" w:type="dxa"/>
            <w:vAlign w:val="center"/>
          </w:tcPr>
          <w:p>
            <w:pPr/>
            <w:r>
              <w:rPr/>
              <w:t xml:space="preserve">Diplomes</w:t>
            </w:r>
          </w:p>
        </w:tc>
        <w:tc>
          <w:tcPr>
            <w:tcW w:w="2000" w:type="dxa"/>
            <w:vAlign w:val="center"/>
          </w:tcPr>
          <w:p>
            <w:pPr/>
            <w:r>
              <w:rPr/>
              <w:t xml:space="preserve">Qualifications</w:t>
            </w:r>
          </w:p>
        </w:tc>
      </w:tr>
      <w:tr>
        <w:trPr/>
        <w:tc>
          <w:tcPr>
            <w:tcW w:w="2000" w:type="dxa"/>
            <w:vAlign w:val="center"/>
          </w:tcPr>
          <w:p>
            <w:pPr/>
            <w:r>
              <w:rPr/>
              <w:t xml:space="preserve">16</w:t>
            </w:r>
          </w:p>
        </w:tc>
        <w:tc>
          <w:tcPr>
            <w:tcW w:w="2000" w:type="dxa"/>
            <w:vAlign w:val="center"/>
          </w:tcPr>
          <w:p>
            <w:pPr/>
            <w:r>
              <w:rPr/>
              <w:t xml:space="preserve">Miller Tre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20</w:t>
            </w:r>
          </w:p>
        </w:tc>
        <w:tc>
          <w:tcPr>
            <w:tcW w:w="2000" w:type="dxa"/>
            <w:vAlign w:val="center"/>
          </w:tcPr>
          <w:p>
            <w:pPr/>
            <w:r>
              <w:rPr/>
              <w:t xml:space="preserve">Spencer Cathryn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24</w:t>
            </w:r>
          </w:p>
        </w:tc>
        <w:tc>
          <w:tcPr>
            <w:tcW w:w="2000" w:type="dxa"/>
            <w:vAlign w:val="center"/>
          </w:tcPr>
          <w:p>
            <w:pPr/>
            <w:r>
              <w:rPr/>
              <w:t xml:space="preserve">Reilly Natasha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33</w:t>
            </w:r>
          </w:p>
        </w:tc>
        <w:tc>
          <w:tcPr>
            <w:tcW w:w="2000" w:type="dxa"/>
            <w:vAlign w:val="center"/>
          </w:tcPr>
          <w:p>
            <w:pPr/>
            <w:r>
              <w:rPr/>
              <w:t xml:space="preserve">Leannon Talia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45</w:t>
            </w:r>
          </w:p>
        </w:tc>
        <w:tc>
          <w:tcPr>
            <w:tcW w:w="2000" w:type="dxa"/>
            <w:vAlign w:val="center"/>
          </w:tcPr>
          <w:p>
            <w:pPr/>
            <w:r>
              <w:rPr/>
              <w:t xml:space="preserve">Volkman Vanessa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47</w:t>
            </w:r>
          </w:p>
        </w:tc>
        <w:tc>
          <w:tcPr>
            <w:tcW w:w="2000" w:type="dxa"/>
            <w:vAlign w:val="center"/>
          </w:tcPr>
          <w:p>
            <w:pPr/>
            <w:r>
              <w:rPr/>
              <w:t xml:space="preserve">Gislason Nikko</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51</w:t>
            </w:r>
          </w:p>
        </w:tc>
        <w:tc>
          <w:tcPr>
            <w:tcW w:w="2000" w:type="dxa"/>
            <w:vAlign w:val="center"/>
          </w:tcPr>
          <w:p>
            <w:pPr/>
            <w:r>
              <w:rPr/>
              <w:t xml:space="preserve">Ward Cheyanne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60</w:t>
            </w:r>
          </w:p>
        </w:tc>
        <w:tc>
          <w:tcPr>
            <w:tcW w:w="2000" w:type="dxa"/>
            <w:vAlign w:val="center"/>
          </w:tcPr>
          <w:p>
            <w:pPr/>
            <w:r>
              <w:rPr/>
              <w:t xml:space="preserve">Simonis Estelle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63</w:t>
            </w:r>
          </w:p>
        </w:tc>
        <w:tc>
          <w:tcPr>
            <w:tcW w:w="2000" w:type="dxa"/>
            <w:vAlign w:val="center"/>
          </w:tcPr>
          <w:p>
            <w:pPr/>
            <w:r>
              <w:rPr/>
              <w:t xml:space="preserve">Romaguera Antwan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80</w:t>
            </w:r>
          </w:p>
        </w:tc>
        <w:tc>
          <w:tcPr>
            <w:tcW w:w="2000" w:type="dxa"/>
            <w:vAlign w:val="center"/>
          </w:tcPr>
          <w:p>
            <w:pPr/>
            <w:r>
              <w:rPr/>
              <w:t xml:space="preserve">Abshire Mustafa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86</w:t>
            </w:r>
          </w:p>
        </w:tc>
        <w:tc>
          <w:tcPr>
            <w:tcW w:w="2000" w:type="dxa"/>
            <w:vAlign w:val="center"/>
          </w:tcPr>
          <w:p>
            <w:pPr/>
            <w:r>
              <w:rPr/>
              <w:t xml:space="preserve">Hill Gisselle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87</w:t>
            </w:r>
          </w:p>
        </w:tc>
        <w:tc>
          <w:tcPr>
            <w:tcW w:w="2000" w:type="dxa"/>
            <w:vAlign w:val="center"/>
          </w:tcPr>
          <w:p>
            <w:pPr/>
            <w:r>
              <w:rPr/>
              <w:t xml:space="preserve">Glover Jaylan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125</w:t>
            </w:r>
          </w:p>
        </w:tc>
        <w:tc>
          <w:tcPr>
            <w:tcW w:w="2000" w:type="dxa"/>
            <w:vAlign w:val="center"/>
          </w:tcPr>
          <w:p>
            <w:pPr/>
            <w:r>
              <w:rPr/>
              <w:t xml:space="preserve">Schiller Charles</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134</w:t>
            </w:r>
          </w:p>
        </w:tc>
        <w:tc>
          <w:tcPr>
            <w:tcW w:w="2000" w:type="dxa"/>
            <w:vAlign w:val="center"/>
          </w:tcPr>
          <w:p>
            <w:pPr/>
            <w:r>
              <w:rPr/>
              <w:t xml:space="preserve">Kunde Lillie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139</w:t>
            </w:r>
          </w:p>
        </w:tc>
        <w:tc>
          <w:tcPr>
            <w:tcW w:w="2000" w:type="dxa"/>
            <w:vAlign w:val="center"/>
          </w:tcPr>
          <w:p>
            <w:pPr/>
            <w:r>
              <w:rPr/>
              <w:t xml:space="preserve">Hills Shanny</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140</w:t>
            </w:r>
          </w:p>
        </w:tc>
        <w:tc>
          <w:tcPr>
            <w:tcW w:w="2000" w:type="dxa"/>
            <w:vAlign w:val="center"/>
          </w:tcPr>
          <w:p>
            <w:pPr/>
            <w:r>
              <w:rPr/>
              <w:t xml:space="preserve">Brown Dorris</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153</w:t>
            </w:r>
          </w:p>
        </w:tc>
        <w:tc>
          <w:tcPr>
            <w:tcW w:w="2000" w:type="dxa"/>
            <w:vAlign w:val="center"/>
          </w:tcPr>
          <w:p>
            <w:pPr/>
            <w:r>
              <w:rPr/>
              <w:t xml:space="preserve">Runte Edwina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161</w:t>
            </w:r>
          </w:p>
        </w:tc>
        <w:tc>
          <w:tcPr>
            <w:tcW w:w="2000" w:type="dxa"/>
            <w:vAlign w:val="center"/>
          </w:tcPr>
          <w:p>
            <w:pPr/>
            <w:r>
              <w:rPr/>
              <w:t xml:space="preserve">Kuhlman Kaelyn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164</w:t>
            </w:r>
          </w:p>
        </w:tc>
        <w:tc>
          <w:tcPr>
            <w:tcW w:w="2000" w:type="dxa"/>
            <w:vAlign w:val="center"/>
          </w:tcPr>
          <w:p>
            <w:pPr/>
            <w:r>
              <w:rPr/>
              <w:t xml:space="preserve">O'Keefe Kayleigh</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180</w:t>
            </w:r>
          </w:p>
        </w:tc>
        <w:tc>
          <w:tcPr>
            <w:tcW w:w="2000" w:type="dxa"/>
            <w:vAlign w:val="center"/>
          </w:tcPr>
          <w:p>
            <w:pPr/>
            <w:r>
              <w:rPr/>
              <w:t xml:space="preserve">Hyatt Rubye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182</w:t>
            </w:r>
          </w:p>
        </w:tc>
        <w:tc>
          <w:tcPr>
            <w:tcW w:w="2000" w:type="dxa"/>
            <w:vAlign w:val="center"/>
          </w:tcPr>
          <w:p>
            <w:pPr/>
            <w:r>
              <w:rPr/>
              <w:t xml:space="preserve">Nicolas Leda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184</w:t>
            </w:r>
          </w:p>
        </w:tc>
        <w:tc>
          <w:tcPr>
            <w:tcW w:w="2000" w:type="dxa"/>
            <w:vAlign w:val="center"/>
          </w:tcPr>
          <w:p>
            <w:pPr/>
            <w:r>
              <w:rPr/>
              <w:t xml:space="preserve">Romaguera Jeffrey</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187</w:t>
            </w:r>
          </w:p>
        </w:tc>
        <w:tc>
          <w:tcPr>
            <w:tcW w:w="2000" w:type="dxa"/>
            <w:vAlign w:val="center"/>
          </w:tcPr>
          <w:p>
            <w:pPr/>
            <w:r>
              <w:rPr/>
              <w:t xml:space="preserve">Donnelly Jeramie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191</w:t>
            </w:r>
          </w:p>
        </w:tc>
        <w:tc>
          <w:tcPr>
            <w:tcW w:w="2000" w:type="dxa"/>
            <w:vAlign w:val="center"/>
          </w:tcPr>
          <w:p>
            <w:pPr/>
            <w:r>
              <w:rPr/>
              <w:t xml:space="preserve">Casper Hermann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199</w:t>
            </w:r>
          </w:p>
        </w:tc>
        <w:tc>
          <w:tcPr>
            <w:tcW w:w="2000" w:type="dxa"/>
            <w:vAlign w:val="center"/>
          </w:tcPr>
          <w:p>
            <w:pPr/>
            <w:r>
              <w:rPr/>
              <w:t xml:space="preserve">Reinger Zetta</w:t>
            </w:r>
          </w:p>
        </w:tc>
        <w:tc>
          <w:tcPr>
            <w:tcW w:w="2000" w:type="dxa"/>
            <w:vAlign w:val="center"/>
          </w:tcPr>
          <w:p>
            <w:pPr/>
            <w:r>
              <w:rPr/>
              <w:t xml:space="preserve">Aucun diplome</w:t>
            </w:r>
          </w:p>
        </w:tc>
        <w:tc>
          <w:tcPr>
            <w:tcW w:w="2000" w:type="dxa"/>
            <w:vAlign w:val="center"/>
          </w:tcPr>
          <w:p>
            <w:pPr/>
            <w:r>
              <w:rPr/>
              <w:t xml:space="preserve">Aucune qualification</w:t>
            </w:r>
          </w:p>
        </w:tc>
      </w:tr>
    </w:tbl>
    <w:p>
      <w:pPr/>
      <w:r>
        <w:rPr/>
        <w:t xml:space="preserve"> </w:t>
      </w:r>
    </w:p>
    <w:p>
      <w:pPr/>
      <w:r>
        <w:rPr/>
        <w:t xml:space="preserve"> </w:t>
      </w:r>
    </w:p>
    <w:tbl>
      <w:tblGrid>
        <w:gridCol w:w="2000" w:type="dxa"/>
        <w:gridCol w:w="2000" w:type="dxa"/>
        <w:gridCol w:w="2000" w:type="dxa"/>
        <w:gridCol w:w="2000" w:type="dxa"/>
      </w:tblGrid>
      <w:tblPr>
        <w:tblStyle w:val="Fancy Table"/>
      </w:tblPr>
      <w:tr>
        <w:trPr/>
        <w:tc>
          <w:tcPr>
            <w:tcW w:w="2000" w:type="dxa"/>
            <w:vAlign w:val="center"/>
          </w:tcPr>
          <w:p>
            <w:pPr/>
            <w:r>
              <w:rPr/>
              <w:t xml:space="preserve">Unite de recherche Immunologie</w:t>
            </w:r>
          </w:p>
        </w:tc>
      </w:tr>
      <w:tr>
        <w:trPr/>
        <w:tc>
          <w:tcPr>
            <w:tcW w:w="2000" w:type="dxa"/>
            <w:vAlign w:val="center"/>
          </w:tcPr>
          <w:p>
            <w:pPr/>
            <w:r>
              <w:rPr/>
              <w:t xml:space="preserve">Numero</w:t>
            </w:r>
          </w:p>
        </w:tc>
        <w:tc>
          <w:tcPr>
            <w:tcW w:w="2000" w:type="dxa"/>
            <w:vAlign w:val="center"/>
          </w:tcPr>
          <w:p>
            <w:pPr/>
            <w:r>
              <w:rPr/>
              <w:t xml:space="preserve">Nom et Prenoms</w:t>
            </w:r>
          </w:p>
        </w:tc>
        <w:tc>
          <w:tcPr>
            <w:tcW w:w="2000" w:type="dxa"/>
            <w:vAlign w:val="center"/>
          </w:tcPr>
          <w:p>
            <w:pPr/>
            <w:r>
              <w:rPr/>
              <w:t xml:space="preserve">Diplomes</w:t>
            </w:r>
          </w:p>
        </w:tc>
        <w:tc>
          <w:tcPr>
            <w:tcW w:w="2000" w:type="dxa"/>
            <w:vAlign w:val="center"/>
          </w:tcPr>
          <w:p>
            <w:pPr/>
            <w:r>
              <w:rPr/>
              <w:t xml:space="preserve">Qualifications</w:t>
            </w:r>
          </w:p>
        </w:tc>
      </w:tr>
      <w:tr>
        <w:trPr/>
        <w:tc>
          <w:tcPr>
            <w:tcW w:w="2000" w:type="dxa"/>
            <w:vAlign w:val="center"/>
          </w:tcPr>
          <w:p>
            <w:pPr/>
            <w:r>
              <w:rPr/>
              <w:t xml:space="preserve">5</w:t>
            </w:r>
          </w:p>
        </w:tc>
        <w:tc>
          <w:tcPr>
            <w:tcW w:w="2000" w:type="dxa"/>
            <w:vAlign w:val="center"/>
          </w:tcPr>
          <w:p>
            <w:pPr/>
            <w:r>
              <w:rPr/>
              <w:t xml:space="preserve">Hartmann Joany</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17</w:t>
            </w:r>
          </w:p>
        </w:tc>
        <w:tc>
          <w:tcPr>
            <w:tcW w:w="2000" w:type="dxa"/>
            <w:vAlign w:val="center"/>
          </w:tcPr>
          <w:p>
            <w:pPr/>
            <w:r>
              <w:rPr/>
              <w:t xml:space="preserve">Cartwright Ignacio</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28</w:t>
            </w:r>
          </w:p>
        </w:tc>
        <w:tc>
          <w:tcPr>
            <w:tcW w:w="2000" w:type="dxa"/>
            <w:vAlign w:val="center"/>
          </w:tcPr>
          <w:p>
            <w:pPr/>
            <w:r>
              <w:rPr/>
              <w:t xml:space="preserve">Durgan Lonnie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35</w:t>
            </w:r>
          </w:p>
        </w:tc>
        <w:tc>
          <w:tcPr>
            <w:tcW w:w="2000" w:type="dxa"/>
            <w:vAlign w:val="center"/>
          </w:tcPr>
          <w:p>
            <w:pPr/>
            <w:r>
              <w:rPr/>
              <w:t xml:space="preserve">Bode Garry</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36</w:t>
            </w:r>
          </w:p>
        </w:tc>
        <w:tc>
          <w:tcPr>
            <w:tcW w:w="2000" w:type="dxa"/>
            <w:vAlign w:val="center"/>
          </w:tcPr>
          <w:p>
            <w:pPr/>
            <w:r>
              <w:rPr/>
              <w:t xml:space="preserve">Cruickshank Shanie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43</w:t>
            </w:r>
          </w:p>
        </w:tc>
        <w:tc>
          <w:tcPr>
            <w:tcW w:w="2000" w:type="dxa"/>
            <w:vAlign w:val="center"/>
          </w:tcPr>
          <w:p>
            <w:pPr/>
            <w:r>
              <w:rPr/>
              <w:t xml:space="preserve">Friesen Esteban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57</w:t>
            </w:r>
          </w:p>
        </w:tc>
        <w:tc>
          <w:tcPr>
            <w:tcW w:w="2000" w:type="dxa"/>
            <w:vAlign w:val="center"/>
          </w:tcPr>
          <w:p>
            <w:pPr/>
            <w:r>
              <w:rPr/>
              <w:t xml:space="preserve">Murphy Sammy</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65</w:t>
            </w:r>
          </w:p>
        </w:tc>
        <w:tc>
          <w:tcPr>
            <w:tcW w:w="2000" w:type="dxa"/>
            <w:vAlign w:val="center"/>
          </w:tcPr>
          <w:p>
            <w:pPr/>
            <w:r>
              <w:rPr/>
              <w:t xml:space="preserve">Bartell Angus</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70</w:t>
            </w:r>
          </w:p>
        </w:tc>
        <w:tc>
          <w:tcPr>
            <w:tcW w:w="2000" w:type="dxa"/>
            <w:vAlign w:val="center"/>
          </w:tcPr>
          <w:p>
            <w:pPr/>
            <w:r>
              <w:rPr/>
              <w:t xml:space="preserve">King Hester</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77</w:t>
            </w:r>
          </w:p>
        </w:tc>
        <w:tc>
          <w:tcPr>
            <w:tcW w:w="2000" w:type="dxa"/>
            <w:vAlign w:val="center"/>
          </w:tcPr>
          <w:p>
            <w:pPr/>
            <w:r>
              <w:rPr/>
              <w:t xml:space="preserve">Moore Brook</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78</w:t>
            </w:r>
          </w:p>
        </w:tc>
        <w:tc>
          <w:tcPr>
            <w:tcW w:w="2000" w:type="dxa"/>
            <w:vAlign w:val="center"/>
          </w:tcPr>
          <w:p>
            <w:pPr/>
            <w:r>
              <w:rPr/>
              <w:t xml:space="preserve">Lind Marie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90</w:t>
            </w:r>
          </w:p>
        </w:tc>
        <w:tc>
          <w:tcPr>
            <w:tcW w:w="2000" w:type="dxa"/>
            <w:vAlign w:val="center"/>
          </w:tcPr>
          <w:p>
            <w:pPr/>
            <w:r>
              <w:rPr/>
              <w:t xml:space="preserve">Terry Fidel</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100</w:t>
            </w:r>
          </w:p>
        </w:tc>
        <w:tc>
          <w:tcPr>
            <w:tcW w:w="2000" w:type="dxa"/>
            <w:vAlign w:val="center"/>
          </w:tcPr>
          <w:p>
            <w:pPr/>
            <w:r>
              <w:rPr/>
              <w:t xml:space="preserve">Wiegand Shannon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102</w:t>
            </w:r>
          </w:p>
        </w:tc>
        <w:tc>
          <w:tcPr>
            <w:tcW w:w="2000" w:type="dxa"/>
            <w:vAlign w:val="center"/>
          </w:tcPr>
          <w:p>
            <w:pPr/>
            <w:r>
              <w:rPr/>
              <w:t xml:space="preserve">Runte Theodora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105</w:t>
            </w:r>
          </w:p>
        </w:tc>
        <w:tc>
          <w:tcPr>
            <w:tcW w:w="2000" w:type="dxa"/>
            <w:vAlign w:val="center"/>
          </w:tcPr>
          <w:p>
            <w:pPr/>
            <w:r>
              <w:rPr/>
              <w:t xml:space="preserve">Bernier Aryanna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112</w:t>
            </w:r>
          </w:p>
        </w:tc>
        <w:tc>
          <w:tcPr>
            <w:tcW w:w="2000" w:type="dxa"/>
            <w:vAlign w:val="center"/>
          </w:tcPr>
          <w:p>
            <w:pPr/>
            <w:r>
              <w:rPr/>
              <w:t xml:space="preserve">Marks Marcus</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115</w:t>
            </w:r>
          </w:p>
        </w:tc>
        <w:tc>
          <w:tcPr>
            <w:tcW w:w="2000" w:type="dxa"/>
            <w:vAlign w:val="center"/>
          </w:tcPr>
          <w:p>
            <w:pPr/>
            <w:r>
              <w:rPr/>
              <w:t xml:space="preserve">Willms Orlo</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120</w:t>
            </w:r>
          </w:p>
        </w:tc>
        <w:tc>
          <w:tcPr>
            <w:tcW w:w="2000" w:type="dxa"/>
            <w:vAlign w:val="center"/>
          </w:tcPr>
          <w:p>
            <w:pPr/>
            <w:r>
              <w:rPr/>
              <w:t xml:space="preserve">Murazik Donny</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128</w:t>
            </w:r>
          </w:p>
        </w:tc>
        <w:tc>
          <w:tcPr>
            <w:tcW w:w="2000" w:type="dxa"/>
            <w:vAlign w:val="center"/>
          </w:tcPr>
          <w:p>
            <w:pPr/>
            <w:r>
              <w:rPr/>
              <w:t xml:space="preserve">Kuhlman Jerod</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143</w:t>
            </w:r>
          </w:p>
        </w:tc>
        <w:tc>
          <w:tcPr>
            <w:tcW w:w="2000" w:type="dxa"/>
            <w:vAlign w:val="center"/>
          </w:tcPr>
          <w:p>
            <w:pPr/>
            <w:r>
              <w:rPr/>
              <w:t xml:space="preserve">Kautzer Dayana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144</w:t>
            </w:r>
          </w:p>
        </w:tc>
        <w:tc>
          <w:tcPr>
            <w:tcW w:w="2000" w:type="dxa"/>
            <w:vAlign w:val="center"/>
          </w:tcPr>
          <w:p>
            <w:pPr/>
            <w:r>
              <w:rPr/>
              <w:t xml:space="preserve">Legros Clyde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145</w:t>
            </w:r>
          </w:p>
        </w:tc>
        <w:tc>
          <w:tcPr>
            <w:tcW w:w="2000" w:type="dxa"/>
            <w:vAlign w:val="center"/>
          </w:tcPr>
          <w:p>
            <w:pPr/>
            <w:r>
              <w:rPr/>
              <w:t xml:space="preserve">Pouros Abraham</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154</w:t>
            </w:r>
          </w:p>
        </w:tc>
        <w:tc>
          <w:tcPr>
            <w:tcW w:w="2000" w:type="dxa"/>
            <w:vAlign w:val="center"/>
          </w:tcPr>
          <w:p>
            <w:pPr/>
            <w:r>
              <w:rPr/>
              <w:t xml:space="preserve">Stracke Nels</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176</w:t>
            </w:r>
          </w:p>
        </w:tc>
        <w:tc>
          <w:tcPr>
            <w:tcW w:w="2000" w:type="dxa"/>
            <w:vAlign w:val="center"/>
          </w:tcPr>
          <w:p>
            <w:pPr/>
            <w:r>
              <w:rPr/>
              <w:t xml:space="preserve">Will Hettie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186</w:t>
            </w:r>
          </w:p>
        </w:tc>
        <w:tc>
          <w:tcPr>
            <w:tcW w:w="2000" w:type="dxa"/>
            <w:vAlign w:val="center"/>
          </w:tcPr>
          <w:p>
            <w:pPr/>
            <w:r>
              <w:rPr/>
              <w:t xml:space="preserve">Huels Hipolito</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190</w:t>
            </w:r>
          </w:p>
        </w:tc>
        <w:tc>
          <w:tcPr>
            <w:tcW w:w="2000" w:type="dxa"/>
            <w:vAlign w:val="center"/>
          </w:tcPr>
          <w:p>
            <w:pPr/>
            <w:r>
              <w:rPr/>
              <w:t xml:space="preserve">Auer Susanna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197</w:t>
            </w:r>
          </w:p>
        </w:tc>
        <w:tc>
          <w:tcPr>
            <w:tcW w:w="2000" w:type="dxa"/>
            <w:vAlign w:val="center"/>
          </w:tcPr>
          <w:p>
            <w:pPr/>
            <w:r>
              <w:rPr/>
              <w:t xml:space="preserve">Brown Gino</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202</w:t>
            </w:r>
          </w:p>
        </w:tc>
        <w:tc>
          <w:tcPr>
            <w:tcW w:w="2000" w:type="dxa"/>
            <w:vAlign w:val="center"/>
          </w:tcPr>
          <w:p>
            <w:pPr/>
            <w:r>
              <w:rPr/>
              <w:t xml:space="preserve">Aufderhar Jerod</w:t>
            </w:r>
          </w:p>
        </w:tc>
        <w:tc>
          <w:tcPr>
            <w:tcW w:w="2000" w:type="dxa"/>
            <w:vAlign w:val="center"/>
          </w:tcPr>
          <w:p>
            <w:pPr/>
            <w:r>
              <w:rPr/>
              <w:t xml:space="preserve">Aucun diplome</w:t>
            </w:r>
          </w:p>
        </w:tc>
        <w:tc>
          <w:tcPr>
            <w:tcW w:w="2000" w:type="dxa"/>
            <w:vAlign w:val="center"/>
          </w:tcPr>
          <w:p>
            <w:pPr/>
            <w:r>
              <w:rPr/>
              <w:t xml:space="preserve">Aucune qualification</w:t>
            </w:r>
          </w:p>
        </w:tc>
      </w:tr>
    </w:tbl>
    <w:p>
      <w:pPr/>
      <w:r>
        <w:rPr/>
        <w:t xml:space="preserve"> </w:t>
      </w:r>
    </w:p>
    <w:p>
      <w:pPr/>
      <w:r>
        <w:rPr/>
        <w:t xml:space="preserve"> </w:t>
      </w:r>
    </w:p>
    <w:tbl>
      <w:tblGrid>
        <w:gridCol w:w="2000" w:type="dxa"/>
        <w:gridCol w:w="2000" w:type="dxa"/>
        <w:gridCol w:w="2000" w:type="dxa"/>
        <w:gridCol w:w="2000" w:type="dxa"/>
      </w:tblGrid>
      <w:tblPr>
        <w:tblStyle w:val="Fancy Table"/>
      </w:tblPr>
      <w:tr>
        <w:trPr/>
        <w:tc>
          <w:tcPr>
            <w:tcW w:w="2000" w:type="dxa"/>
            <w:vAlign w:val="center"/>
          </w:tcPr>
          <w:p>
            <w:pPr/>
            <w:r>
              <w:rPr/>
              <w:t xml:space="preserve">Unite de recherche Nutrition-Toxicologie</w:t>
            </w:r>
          </w:p>
        </w:tc>
      </w:tr>
      <w:tr>
        <w:trPr/>
        <w:tc>
          <w:tcPr>
            <w:tcW w:w="2000" w:type="dxa"/>
            <w:vAlign w:val="center"/>
          </w:tcPr>
          <w:p>
            <w:pPr/>
            <w:r>
              <w:rPr/>
              <w:t xml:space="preserve">Numero</w:t>
            </w:r>
          </w:p>
        </w:tc>
        <w:tc>
          <w:tcPr>
            <w:tcW w:w="2000" w:type="dxa"/>
            <w:vAlign w:val="center"/>
          </w:tcPr>
          <w:p>
            <w:pPr/>
            <w:r>
              <w:rPr/>
              <w:t xml:space="preserve">Nom et Prenoms</w:t>
            </w:r>
          </w:p>
        </w:tc>
        <w:tc>
          <w:tcPr>
            <w:tcW w:w="2000" w:type="dxa"/>
            <w:vAlign w:val="center"/>
          </w:tcPr>
          <w:p>
            <w:pPr/>
            <w:r>
              <w:rPr/>
              <w:t xml:space="preserve">Diplomes</w:t>
            </w:r>
          </w:p>
        </w:tc>
        <w:tc>
          <w:tcPr>
            <w:tcW w:w="2000" w:type="dxa"/>
            <w:vAlign w:val="center"/>
          </w:tcPr>
          <w:p>
            <w:pPr/>
            <w:r>
              <w:rPr/>
              <w:t xml:space="preserve">Qualifications</w:t>
            </w:r>
          </w:p>
        </w:tc>
      </w:tr>
      <w:tr>
        <w:trPr/>
        <w:tc>
          <w:tcPr>
            <w:tcW w:w="2000" w:type="dxa"/>
            <w:vAlign w:val="center"/>
          </w:tcPr>
          <w:p>
            <w:pPr/>
            <w:r>
              <w:rPr/>
              <w:t xml:space="preserve">9</w:t>
            </w:r>
          </w:p>
        </w:tc>
        <w:tc>
          <w:tcPr>
            <w:tcW w:w="2000" w:type="dxa"/>
            <w:vAlign w:val="center"/>
          </w:tcPr>
          <w:p>
            <w:pPr/>
            <w:r>
              <w:rPr/>
              <w:t xml:space="preserve">Abernathy Mattie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12</w:t>
            </w:r>
          </w:p>
        </w:tc>
        <w:tc>
          <w:tcPr>
            <w:tcW w:w="2000" w:type="dxa"/>
            <w:vAlign w:val="center"/>
          </w:tcPr>
          <w:p>
            <w:pPr/>
            <w:r>
              <w:rPr/>
              <w:t xml:space="preserve">Gusikowski Luigi</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14</w:t>
            </w:r>
          </w:p>
        </w:tc>
        <w:tc>
          <w:tcPr>
            <w:tcW w:w="2000" w:type="dxa"/>
            <w:vAlign w:val="center"/>
          </w:tcPr>
          <w:p>
            <w:pPr/>
            <w:r>
              <w:rPr/>
              <w:t xml:space="preserve">Romaguera Twila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19</w:t>
            </w:r>
          </w:p>
        </w:tc>
        <w:tc>
          <w:tcPr>
            <w:tcW w:w="2000" w:type="dxa"/>
            <w:vAlign w:val="center"/>
          </w:tcPr>
          <w:p>
            <w:pPr/>
            <w:r>
              <w:rPr/>
              <w:t xml:space="preserve">Erdman Alberta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34</w:t>
            </w:r>
          </w:p>
        </w:tc>
        <w:tc>
          <w:tcPr>
            <w:tcW w:w="2000" w:type="dxa"/>
            <w:vAlign w:val="center"/>
          </w:tcPr>
          <w:p>
            <w:pPr/>
            <w:r>
              <w:rPr/>
              <w:t xml:space="preserve">Erdman Helene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42</w:t>
            </w:r>
          </w:p>
        </w:tc>
        <w:tc>
          <w:tcPr>
            <w:tcW w:w="2000" w:type="dxa"/>
            <w:vAlign w:val="center"/>
          </w:tcPr>
          <w:p>
            <w:pPr/>
            <w:r>
              <w:rPr/>
              <w:t xml:space="preserve">Daugherty Cornelius</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61</w:t>
            </w:r>
          </w:p>
        </w:tc>
        <w:tc>
          <w:tcPr>
            <w:tcW w:w="2000" w:type="dxa"/>
            <w:vAlign w:val="center"/>
          </w:tcPr>
          <w:p>
            <w:pPr/>
            <w:r>
              <w:rPr/>
              <w:t xml:space="preserve">Pfannerstill Ruben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84</w:t>
            </w:r>
          </w:p>
        </w:tc>
        <w:tc>
          <w:tcPr>
            <w:tcW w:w="2000" w:type="dxa"/>
            <w:vAlign w:val="center"/>
          </w:tcPr>
          <w:p>
            <w:pPr/>
            <w:r>
              <w:rPr/>
              <w:t xml:space="preserve">Quigley Santa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94</w:t>
            </w:r>
          </w:p>
        </w:tc>
        <w:tc>
          <w:tcPr>
            <w:tcW w:w="2000" w:type="dxa"/>
            <w:vAlign w:val="center"/>
          </w:tcPr>
          <w:p>
            <w:pPr/>
            <w:r>
              <w:rPr/>
              <w:t xml:space="preserve">Pfeffer Harvey</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96</w:t>
            </w:r>
          </w:p>
        </w:tc>
        <w:tc>
          <w:tcPr>
            <w:tcW w:w="2000" w:type="dxa"/>
            <w:vAlign w:val="center"/>
          </w:tcPr>
          <w:p>
            <w:pPr/>
            <w:r>
              <w:rPr/>
              <w:t xml:space="preserve">Davis Alisa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106</w:t>
            </w:r>
          </w:p>
        </w:tc>
        <w:tc>
          <w:tcPr>
            <w:tcW w:w="2000" w:type="dxa"/>
            <w:vAlign w:val="center"/>
          </w:tcPr>
          <w:p>
            <w:pPr/>
            <w:r>
              <w:rPr/>
              <w:t xml:space="preserve">Bode Xzavier</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118</w:t>
            </w:r>
          </w:p>
        </w:tc>
        <w:tc>
          <w:tcPr>
            <w:tcW w:w="2000" w:type="dxa"/>
            <w:vAlign w:val="center"/>
          </w:tcPr>
          <w:p>
            <w:pPr/>
            <w:r>
              <w:rPr/>
              <w:t xml:space="preserve">Quigley Josh</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146</w:t>
            </w:r>
          </w:p>
        </w:tc>
        <w:tc>
          <w:tcPr>
            <w:tcW w:w="2000" w:type="dxa"/>
            <w:vAlign w:val="center"/>
          </w:tcPr>
          <w:p>
            <w:pPr/>
            <w:r>
              <w:rPr/>
              <w:t xml:space="preserve">Gutkowski Lillie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169</w:t>
            </w:r>
          </w:p>
        </w:tc>
        <w:tc>
          <w:tcPr>
            <w:tcW w:w="2000" w:type="dxa"/>
            <w:vAlign w:val="center"/>
          </w:tcPr>
          <w:p>
            <w:pPr/>
            <w:r>
              <w:rPr/>
              <w:t xml:space="preserve">Waters Wayne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171</w:t>
            </w:r>
          </w:p>
        </w:tc>
        <w:tc>
          <w:tcPr>
            <w:tcW w:w="2000" w:type="dxa"/>
            <w:vAlign w:val="center"/>
          </w:tcPr>
          <w:p>
            <w:pPr/>
            <w:r>
              <w:rPr/>
              <w:t xml:space="preserve">Gislason Rahul</w:t>
            </w:r>
          </w:p>
        </w:tc>
        <w:tc>
          <w:tcPr>
            <w:tcW w:w="2000" w:type="dxa"/>
            <w:vAlign w:val="center"/>
          </w:tcPr>
          <w:p>
            <w:pPr/>
            <w:r>
              <w:rPr/>
              <w:t xml:space="preserve">Aucun diplome</w:t>
            </w:r>
          </w:p>
        </w:tc>
        <w:tc>
          <w:tcPr>
            <w:tcW w:w="2000" w:type="dxa"/>
            <w:vAlign w:val="center"/>
          </w:tcPr>
          <w:p>
            <w:pPr/>
            <w:r>
              <w:rPr/>
              <w:t xml:space="preserve">Aucune qualification</w:t>
            </w:r>
          </w:p>
        </w:tc>
      </w:tr>
    </w:tbl>
    <w:p>
      <w:pPr/>
      <w:r>
        <w:rPr/>
        <w:t xml:space="preserve"> </w:t>
      </w:r>
    </w:p>
    <w:p>
      <w:pPr/>
      <w:r>
        <w:rPr/>
        <w:t xml:space="preserve"> </w:t>
      </w:r>
    </w:p>
    <w:tbl>
      <w:tblGrid>
        <w:gridCol w:w="2000" w:type="dxa"/>
        <w:gridCol w:w="2000" w:type="dxa"/>
        <w:gridCol w:w="2000" w:type="dxa"/>
        <w:gridCol w:w="2000" w:type="dxa"/>
      </w:tblGrid>
      <w:tblPr>
        <w:tblStyle w:val="Fancy Table"/>
      </w:tblPr>
      <w:tr>
        <w:trPr/>
        <w:tc>
          <w:tcPr>
            <w:tcW w:w="2000" w:type="dxa"/>
            <w:vAlign w:val="center"/>
          </w:tcPr>
          <w:p>
            <w:pPr/>
            <w:r>
              <w:rPr/>
              <w:t xml:space="preserve">Unite de recherche Pharmacognosie</w:t>
            </w:r>
          </w:p>
        </w:tc>
      </w:tr>
      <w:tr>
        <w:trPr/>
        <w:tc>
          <w:tcPr>
            <w:tcW w:w="2000" w:type="dxa"/>
            <w:vAlign w:val="center"/>
          </w:tcPr>
          <w:p>
            <w:pPr/>
            <w:r>
              <w:rPr/>
              <w:t xml:space="preserve">Numero</w:t>
            </w:r>
          </w:p>
        </w:tc>
        <w:tc>
          <w:tcPr>
            <w:tcW w:w="2000" w:type="dxa"/>
            <w:vAlign w:val="center"/>
          </w:tcPr>
          <w:p>
            <w:pPr/>
            <w:r>
              <w:rPr/>
              <w:t xml:space="preserve">Nom et Prenoms</w:t>
            </w:r>
          </w:p>
        </w:tc>
        <w:tc>
          <w:tcPr>
            <w:tcW w:w="2000" w:type="dxa"/>
            <w:vAlign w:val="center"/>
          </w:tcPr>
          <w:p>
            <w:pPr/>
            <w:r>
              <w:rPr/>
              <w:t xml:space="preserve">Diplomes</w:t>
            </w:r>
          </w:p>
        </w:tc>
        <w:tc>
          <w:tcPr>
            <w:tcW w:w="2000" w:type="dxa"/>
            <w:vAlign w:val="center"/>
          </w:tcPr>
          <w:p>
            <w:pPr/>
            <w:r>
              <w:rPr/>
              <w:t xml:space="preserve">Qualifications</w:t>
            </w:r>
          </w:p>
        </w:tc>
      </w:tr>
      <w:tr>
        <w:trPr/>
        <w:tc>
          <w:tcPr>
            <w:tcW w:w="2000" w:type="dxa"/>
            <w:vAlign w:val="center"/>
          </w:tcPr>
          <w:p>
            <w:pPr/>
            <w:r>
              <w:rPr/>
              <w:t xml:space="preserve">13</w:t>
            </w:r>
          </w:p>
        </w:tc>
        <w:tc>
          <w:tcPr>
            <w:tcW w:w="2000" w:type="dxa"/>
            <w:vAlign w:val="center"/>
          </w:tcPr>
          <w:p>
            <w:pPr/>
            <w:r>
              <w:rPr/>
              <w:t xml:space="preserve">Gislason Alvena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22</w:t>
            </w:r>
          </w:p>
        </w:tc>
        <w:tc>
          <w:tcPr>
            <w:tcW w:w="2000" w:type="dxa"/>
            <w:vAlign w:val="center"/>
          </w:tcPr>
          <w:p>
            <w:pPr/>
            <w:r>
              <w:rPr/>
              <w:t xml:space="preserve">Hudson Aric</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27</w:t>
            </w:r>
          </w:p>
        </w:tc>
        <w:tc>
          <w:tcPr>
            <w:tcW w:w="2000" w:type="dxa"/>
            <w:vAlign w:val="center"/>
          </w:tcPr>
          <w:p>
            <w:pPr/>
            <w:r>
              <w:rPr/>
              <w:t xml:space="preserve">Langworth Kassandra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41</w:t>
            </w:r>
          </w:p>
        </w:tc>
        <w:tc>
          <w:tcPr>
            <w:tcW w:w="2000" w:type="dxa"/>
            <w:vAlign w:val="center"/>
          </w:tcPr>
          <w:p>
            <w:pPr/>
            <w:r>
              <w:rPr/>
              <w:t xml:space="preserve">Steuber Marlee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49</w:t>
            </w:r>
          </w:p>
        </w:tc>
        <w:tc>
          <w:tcPr>
            <w:tcW w:w="2000" w:type="dxa"/>
            <w:vAlign w:val="center"/>
          </w:tcPr>
          <w:p>
            <w:pPr/>
            <w:r>
              <w:rPr/>
              <w:t xml:space="preserve">Mohr Leola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66</w:t>
            </w:r>
          </w:p>
        </w:tc>
        <w:tc>
          <w:tcPr>
            <w:tcW w:w="2000" w:type="dxa"/>
            <w:vAlign w:val="center"/>
          </w:tcPr>
          <w:p>
            <w:pPr/>
            <w:r>
              <w:rPr/>
              <w:t xml:space="preserve">Price Hayden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76</w:t>
            </w:r>
          </w:p>
        </w:tc>
        <w:tc>
          <w:tcPr>
            <w:tcW w:w="2000" w:type="dxa"/>
            <w:vAlign w:val="center"/>
          </w:tcPr>
          <w:p>
            <w:pPr/>
            <w:r>
              <w:rPr/>
              <w:t xml:space="preserve">Monahan Evan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79</w:t>
            </w:r>
          </w:p>
        </w:tc>
        <w:tc>
          <w:tcPr>
            <w:tcW w:w="2000" w:type="dxa"/>
            <w:vAlign w:val="center"/>
          </w:tcPr>
          <w:p>
            <w:pPr/>
            <w:r>
              <w:rPr/>
              <w:t xml:space="preserve">Kuphal Estevan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81</w:t>
            </w:r>
          </w:p>
        </w:tc>
        <w:tc>
          <w:tcPr>
            <w:tcW w:w="2000" w:type="dxa"/>
            <w:vAlign w:val="center"/>
          </w:tcPr>
          <w:p>
            <w:pPr/>
            <w:r>
              <w:rPr/>
              <w:t xml:space="preserve">Johnson Leann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91</w:t>
            </w:r>
          </w:p>
        </w:tc>
        <w:tc>
          <w:tcPr>
            <w:tcW w:w="2000" w:type="dxa"/>
            <w:vAlign w:val="center"/>
          </w:tcPr>
          <w:p>
            <w:pPr/>
            <w:r>
              <w:rPr/>
              <w:t xml:space="preserve">Stroman Janelle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97</w:t>
            </w:r>
          </w:p>
        </w:tc>
        <w:tc>
          <w:tcPr>
            <w:tcW w:w="2000" w:type="dxa"/>
            <w:vAlign w:val="center"/>
          </w:tcPr>
          <w:p>
            <w:pPr/>
            <w:r>
              <w:rPr/>
              <w:t xml:space="preserve">Rutherford Maurice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99</w:t>
            </w:r>
          </w:p>
        </w:tc>
        <w:tc>
          <w:tcPr>
            <w:tcW w:w="2000" w:type="dxa"/>
            <w:vAlign w:val="center"/>
          </w:tcPr>
          <w:p>
            <w:pPr/>
            <w:r>
              <w:rPr/>
              <w:t xml:space="preserve">Bahringer Bridie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114</w:t>
            </w:r>
          </w:p>
        </w:tc>
        <w:tc>
          <w:tcPr>
            <w:tcW w:w="2000" w:type="dxa"/>
            <w:vAlign w:val="center"/>
          </w:tcPr>
          <w:p>
            <w:pPr/>
            <w:r>
              <w:rPr/>
              <w:t xml:space="preserve">Cormier Nina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121</w:t>
            </w:r>
          </w:p>
        </w:tc>
        <w:tc>
          <w:tcPr>
            <w:tcW w:w="2000" w:type="dxa"/>
            <w:vAlign w:val="center"/>
          </w:tcPr>
          <w:p>
            <w:pPr/>
            <w:r>
              <w:rPr/>
              <w:t xml:space="preserve">Reichert Alysson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123</w:t>
            </w:r>
          </w:p>
        </w:tc>
        <w:tc>
          <w:tcPr>
            <w:tcW w:w="2000" w:type="dxa"/>
            <w:vAlign w:val="center"/>
          </w:tcPr>
          <w:p>
            <w:pPr/>
            <w:r>
              <w:rPr/>
              <w:t xml:space="preserve">Tremblay Bonnie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133</w:t>
            </w:r>
          </w:p>
        </w:tc>
        <w:tc>
          <w:tcPr>
            <w:tcW w:w="2000" w:type="dxa"/>
            <w:vAlign w:val="center"/>
          </w:tcPr>
          <w:p>
            <w:pPr/>
            <w:r>
              <w:rPr/>
              <w:t xml:space="preserve">Windler Ottilie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156</w:t>
            </w:r>
          </w:p>
        </w:tc>
        <w:tc>
          <w:tcPr>
            <w:tcW w:w="2000" w:type="dxa"/>
            <w:vAlign w:val="center"/>
          </w:tcPr>
          <w:p>
            <w:pPr/>
            <w:r>
              <w:rPr/>
              <w:t xml:space="preserve">Conn April</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172</w:t>
            </w:r>
          </w:p>
        </w:tc>
        <w:tc>
          <w:tcPr>
            <w:tcW w:w="2000" w:type="dxa"/>
            <w:vAlign w:val="center"/>
          </w:tcPr>
          <w:p>
            <w:pPr/>
            <w:r>
              <w:rPr/>
              <w:t xml:space="preserve">Crona Saige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178</w:t>
            </w:r>
          </w:p>
        </w:tc>
        <w:tc>
          <w:tcPr>
            <w:tcW w:w="2000" w:type="dxa"/>
            <w:vAlign w:val="center"/>
          </w:tcPr>
          <w:p>
            <w:pPr/>
            <w:r>
              <w:rPr/>
              <w:t xml:space="preserve">Medhurst Marina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185</w:t>
            </w:r>
          </w:p>
        </w:tc>
        <w:tc>
          <w:tcPr>
            <w:tcW w:w="2000" w:type="dxa"/>
            <w:vAlign w:val="center"/>
          </w:tcPr>
          <w:p>
            <w:pPr/>
            <w:r>
              <w:rPr/>
              <w:t xml:space="preserve">Walsh Arthur</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194</w:t>
            </w:r>
          </w:p>
        </w:tc>
        <w:tc>
          <w:tcPr>
            <w:tcW w:w="2000" w:type="dxa"/>
            <w:vAlign w:val="center"/>
          </w:tcPr>
          <w:p>
            <w:pPr/>
            <w:r>
              <w:rPr/>
              <w:t xml:space="preserve">Rogahn Bernardo</w:t>
            </w:r>
          </w:p>
        </w:tc>
        <w:tc>
          <w:tcPr>
            <w:tcW w:w="2000" w:type="dxa"/>
            <w:vAlign w:val="center"/>
          </w:tcPr>
          <w:p>
            <w:pPr/>
            <w:r>
              <w:rPr/>
              <w:t xml:space="preserve">Aucun diplome</w:t>
            </w:r>
          </w:p>
        </w:tc>
        <w:tc>
          <w:tcPr>
            <w:tcW w:w="2000" w:type="dxa"/>
            <w:vAlign w:val="center"/>
          </w:tcPr>
          <w:p>
            <w:pPr/>
            <w:r>
              <w:rPr/>
              <w:t xml:space="preserve">Aucune qualification</w:t>
            </w:r>
          </w:p>
        </w:tc>
      </w:tr>
    </w:tbl>
    <w:p>
      <w:pPr>
        <w:sectPr>
          <w:headerReference w:type="default" r:id="rId7"/>
          <w:pgSz w:orient="portrait" w:w="11905.511811023622" w:h="16837.79527559055"/>
          <w:pgMar w:top="1440" w:right="1440" w:bottom="1440" w:left="1440" w:header="720" w:footer="720" w:gutter="0"/>
          <w:cols w:num="1" w:space="720"/>
        </w:sectPr>
      </w:pPr>
    </w:p>
    <w:p>
      <w:pPr/>
      <w:r>
        <w:rPr>
          <w:rStyle w:val="oneUserDefinedStyle"/>
        </w:rPr>
        <w:t xml:space="preserve">Departement de Recherche clinique  </w:t>
      </w:r>
    </w:p>
    <w:p>
      <w:pPr/>
      <w:r>
        <w:rPr/>
        <w:t xml:space="preserve"> </w:t>
      </w:r>
    </w:p>
    <w:p>
      <w:pPr/>
      <w:r>
        <w:rPr/>
        <w:t xml:space="preserve">L’objectif du DRC est d’obtenir à court terme, une meilleure gestion de ces ressources humaines et une meilleure organisation au quotidien du travail, pour améliorer sa productivité dans les différents domaines que sont la recherche (Grants et articles scientifiques), la formation et l’expertise. Cela permettra également une meilleure implication du Département dans le suivi de l’ensemble des essais cliniques hébergés au Centre MURAZ, à travers la rédaction et la mise en œuvre d’un plan de monitoring pour chacun de ces essais.</w:t>
      </w:r>
    </w:p>
    <w:p>
      <w:pPr/>
      <w:r>
        <w:rPr/>
        <w:t xml:space="preserve">Liste du personnel chercheur du Departement de Recherche clinique  </w:t>
      </w:r>
    </w:p>
    <w:p>
      <w:pPr>
        <w:sectPr>
          <w:pgSz w:orient="portrait" w:w="11905.511811023622" w:h="16837.79527559055"/>
          <w:pgMar w:top="1440" w:right="1440" w:bottom="1440" w:left="1440" w:header="720" w:footer="720" w:gutter="0"/>
          <w:cols w:num="1" w:space="720"/>
        </w:sectPr>
      </w:pPr>
    </w:p>
    <w:p>
      <w:pPr/>
      <w:r>
        <w:rPr>
          <w:rStyle w:val="oneUserDefinedStyle"/>
        </w:rPr>
        <w:t xml:space="preserve">Departement de Santé Publique</w:t>
      </w:r>
    </w:p>
    <w:p>
      <w:pPr/>
      <w:r>
        <w:rPr/>
        <w:t xml:space="preserve"> </w:t>
      </w:r>
    </w:p>
    <w:p>
      <w:pPr/>
      <w:r>
        <w:rPr/>
        <w:t xml:space="preserve">La perspective du Département est de développer et d’opérationnaliser des contrats plans dans les domaines de la santé environnementale, de l’accidentologie, de la santé communautaire, des politiques publiques de santé en matière de financement, d’équité et de prise en charge des groupes spécifiques.</w:t>
      </w:r>
    </w:p>
    <w:p>
      <w:pPr/>
      <w:r>
        <w:rPr/>
        <w:t xml:space="preserve">Liste du personnel chercheur du Departement de Santé Publique</w:t>
      </w:r>
    </w:p>
    <w:p>
      <w:pPr>
        <w:sectPr>
          <w:pgSz w:orient="portrait" w:w="11905.511811023622" w:h="16837.79527559055"/>
          <w:pgMar w:top="1440" w:right="1440" w:bottom="1440" w:left="1440" w:header="720" w:footer="720" w:gutter="0"/>
          <w:cols w:num="1" w:space="720"/>
        </w:sectPr>
      </w:pPr>
    </w:p>
    <w:p>
      <w:bookmarkStart w:id="1" w:name="_Toc1"/>
      <w:r>
        <w:t>Les publications</w:t>
      </w:r>
      <w:bookmarkEnd w:id="1"/>
    </w:p>
    <w:p>
      <w:pPr/>
      <w:r>
        <w:rPr/>
        <w:t xml:space="preserve"> </w:t>
      </w:r>
    </w:p>
    <w:p>
      <w:pPr/>
      <w:r>
        <w:rPr/>
        <w:t xml:space="preserve"> Admin ,  Admin , Resultat sur les valeurs recueillies sur FHV Jan 09 2019</w:t>
      </w:r>
    </w:p>
    <w:p>
      <w:bookmarkStart w:id="2" w:name="_Toc2"/>
      <w:r>
        <w:t>Les publications</w:t>
      </w:r>
      <w:bookmarkEnd w:id="2"/>
    </w:p>
    <w:p>
      <w:pPr/>
      <w:r>
        <w:rPr/>
        <w:t xml:space="preserve"> </w:t>
      </w:r>
    </w:p>
    <w:p>
      <w:pPr/>
      <w:r>
        <w:rPr/>
        <w:t xml:space="preserve"> Admin Caractérisation des souches de bactéries sporulant isolées à partir de culture contaminées de Lowenstein Jensen chez des patients tuberculeux à Bobo-Dioulasso www.pubmed.com 2019-01-08 00:00:00</w:t>
      </w:r>
    </w:p>
    <w:p>
      <w:bookmarkStart w:id="3" w:name="_Toc3"/>
      <w:r>
        <w:t>Les publications</w:t>
      </w:r>
      <w:bookmarkEnd w:id="3"/>
    </w:p>
    <w:p>
      <w:pPr/>
      <w:r>
        <w:rPr/>
        <w:t xml:space="preserve"> </w:t>
      </w:r>
    </w:p>
    <w:p>
      <w:pPr/>
      <w:r>
        <w:rPr/>
        <w:t xml:space="preserve"> Admin ,  Mattie , Evaluation de la prévalence de l’hépatite B chez des femmes présentant des lésions précancéreuses du col de l’utérus dans la région des Hauts Bassins, Burkina Faso May 11 2018</w:t>
      </w:r>
    </w:p>
    <w:p>
      <w:bookmarkStart w:id="4" w:name="_Toc4"/>
      <w:r>
        <w:t>Les publications</w:t>
      </w:r>
      <w:bookmarkEnd w:id="4"/>
    </w:p>
    <w:p>
      <w:pPr/>
      <w:r>
        <w:rPr/>
        <w:t xml:space="preserve"> </w:t>
      </w:r>
    </w:p>
    <w:p>
      <w:pPr/>
      <w:r>
        <w:rPr/>
        <w:t xml:space="preserve"> Admin ,  Abraham , Libelle Dec 11 2018</w:t>
      </w:r>
    </w:p>
    <w:p>
      <w:bookmarkStart w:id="5" w:name="_Toc5"/>
      <w:r>
        <w:t>Les publications</w:t>
      </w:r>
      <w:bookmarkEnd w:id="5"/>
    </w:p>
    <w:p>
      <w:pPr/>
      <w:r>
        <w:rPr/>
        <w:t xml:space="preserve"> </w:t>
      </w:r>
    </w:p>
    <w:p>
      <w:pPr/>
      <w:r>
        <w:rPr/>
        <w:t xml:space="preserve"> Admin ,  Eriberto , L'Etude de la predominance du SIDA Au Burkina Faso Jan 02 2019</w:t>
      </w:r>
    </w:p>
    <w:p>
      <w:bookmarkStart w:id="6" w:name="_Toc6"/>
      <w:r>
        <w:t>Les publications</w:t>
      </w:r>
      <w:bookmarkEnd w:id="6"/>
    </w:p>
    <w:p>
      <w:pPr/>
      <w:r>
        <w:rPr/>
        <w:t xml:space="preserve"> </w:t>
      </w:r>
    </w:p>
    <w:p>
      <w:pPr/>
      <w:r>
        <w:rPr/>
        <w:t xml:space="preserve"> Admin ,  Joany , Shanie , Kristopher , Analysis of the Knowledge, Attitudes and Practices of Populations in Four Villages of the Boucle du Mouhoun Region (Burkina Faso) Regarding Tænia solium Life Cycle. Nov 13 2017</w:t>
      </w:r>
    </w:p>
    <w:p>
      <w:bookmarkStart w:id="7" w:name="_Toc7"/>
      <w:r>
        <w:t>Les publications</w:t>
      </w:r>
      <w:bookmarkEnd w:id="7"/>
    </w:p>
    <w:p>
      <w:pPr/>
      <w:r>
        <w:rPr/>
        <w:t xml:space="preserve"> </w:t>
      </w:r>
    </w:p>
    <w:p>
      <w:pPr/>
      <w:r>
        <w:rPr/>
        <w:t xml:space="preserve"> Admin ,  Joany , Ouiminga A and Laurent Caignault. Simplified Dynabeads Method Using Light Microscopy for Enumerating TCD4+ Lymphocytes in Resource-Limited Settings. Ann Clin Lab Res. Nov 15 2017</w:t>
      </w:r>
    </w:p>
    <w:p>
      <w:bookmarkStart w:id="8" w:name="_Toc8"/>
      <w:r>
        <w:t>Les publications</w:t>
      </w:r>
      <w:bookmarkEnd w:id="8"/>
    </w:p>
    <w:p>
      <w:pPr/>
      <w:r>
        <w:rPr/>
        <w:t xml:space="preserve"> </w:t>
      </w:r>
    </w:p>
    <w:p>
      <w:pPr/>
      <w:r>
        <w:rPr/>
        <w:t xml:space="preserve"> Admin ,  Eriberto , Etude de mise en place des souces Jan 07 2019</w:t>
      </w:r>
    </w:p>
    <w:p>
      <w:pPr>
        <w:sectPr>
          <w:pgSz w:orient="portrait" w:w="11905.511811023622" w:h="16837.79527559055"/>
          <w:pgMar w:top="1440" w:right="1440" w:bottom="1440" w:left="1440" w:header="720" w:footer="720" w:gutter="0"/>
          <w:cols w:num="1" w:space="720"/>
        </w:sectPr>
      </w:pPr>
    </w:p>
    <w:p>
      <w:bookmarkStart w:id="9" w:name="_Toc9"/>
      <w:r>
        <w:t>Projet Soumis </w:t>
      </w:r>
      <w:bookmarkEnd w:id="9"/>
    </w:p>
    <w:tbl>
      <w:tblGrid>
        <w:gridCol w:w="4000" w:type="dxa"/>
        <w:gridCol w:w="4000" w:type="dxa"/>
      </w:tblGrid>
      <w:tblPr>
        <w:tblStyle w:val="Fancy Table"/>
      </w:tblPr>
      <w:tr>
        <w:trPr/>
        <w:tc>
          <w:tcPr>
            <w:tcW w:w="4000" w:type="dxa"/>
            <w:vAlign w:val="center"/>
          </w:tcPr>
          <w:p>
            <w:pPr/>
            <w:r>
              <w:rPr/>
              <w:t xml:space="preserve">Intitulé: Etude sur les enfants de rue face au SIDA</w:t>
            </w:r>
          </w:p>
        </w:tc>
        <w:tc>
          <w:tcPr>
            <w:tcW w:w="4000" w:type="dxa"/>
            <w:vAlign w:val="center"/>
          </w:tcPr>
          <w:p>
            <w:pPr/>
            <w:r>
              <w:rPr/>
              <w:t xml:space="preserve">Unite de recherche : Parasitologie-Entomologie</w:t>
            </w:r>
          </w:p>
        </w:tc>
      </w:tr>
      <w:tr>
        <w:trPr/>
        <w:tc>
          <w:tcPr>
            <w:tcW w:w="4000" w:type="dxa"/>
            <w:vAlign w:val="center"/>
          </w:tcPr>
          <w:p>
            <w:pPr/>
            <w:r>
              <w:rPr/>
              <w:t xml:space="preserve">Sponsor:  Aucune institution Sponsor</w:t>
            </w:r>
          </w:p>
        </w:tc>
        <w:tc>
          <w:tcPr>
            <w:tcW w:w="4000" w:type="dxa"/>
            <w:vAlign w:val="center"/>
          </w:tcPr>
          <w:p>
            <w:pPr/>
            <w:r>
              <w:rPr/>
              <w:t xml:space="preserve">Budget: 12 millions d'euros</w:t>
            </w:r>
          </w:p>
        </w:tc>
      </w:tr>
      <w:tr>
        <w:trPr/>
        <w:tc>
          <w:tcPr>
            <w:tcW w:w="4000" w:type="dxa"/>
            <w:vAlign w:val="center"/>
          </w:tcPr>
          <w:p>
            <w:pPr/>
            <w:r>
              <w:rPr/>
              <w:t xml:space="preserve">Durée du projet: 12</w:t>
            </w:r>
          </w:p>
        </w:tc>
        <w:tc>
          <w:tcPr>
            <w:tcW w:w="4000" w:type="dxa"/>
            <w:vAlign w:val="center"/>
          </w:tcPr>
          <w:p>
            <w:pPr/>
            <w:r>
              <w:rPr/>
              <w:t xml:space="preserve">Equipe de recherche et partenairiats etablis :  </w:t>
            </w:r>
          </w:p>
        </w:tc>
      </w:tr>
      <w:tr>
        <w:trPr/>
        <w:tc>
          <w:tcPr>
            <w:tcW w:w="4000" w:type="dxa"/>
            <w:vAlign w:val="center"/>
          </w:tcPr>
          <w:p>
            <w:pPr/>
            <w:r>
              <w:rPr/>
              <w:t xml:space="preserve">Site de mise en oeuvre au BF: Banfaro</w:t>
            </w:r>
          </w:p>
        </w:tc>
        <w:tc>
          <w:tcPr>
            <w:tcW w:w="4000" w:type="dxa"/>
            <w:vAlign w:val="center"/>
          </w:tcPr>
          <w:p>
            <w:pPr/>
            <w:r>
              <w:rPr/>
              <w:t xml:space="preserve">Code Muraz: Banfaro</w:t>
            </w:r>
          </w:p>
        </w:tc>
      </w:tr>
      <w:tr>
        <w:trPr>
          <w:trHeight w:val="1750" w:hRule="atLeast"/>
        </w:trPr>
        <w:tc>
          <w:tcPr>
            <w:tcW w:w="10000" w:type="dxa"/>
            <w:vAlign w:val="center"/>
          </w:tcPr>
          <w:p>
            <w:pPr/>
            <w:r>
              <w:rPr/>
              <w:t xml:space="preserve">Contexte/ justification: Il s'est deroule dans un contexte d'expansion de mesurer des SDF</w:t>
            </w:r>
          </w:p>
        </w:tc>
      </w:tr>
      <w:tr>
        <w:trPr>
          <w:trHeight w:val="1750" w:hRule="atLeast"/>
        </w:trPr>
        <w:tc>
          <w:tcPr>
            <w:tcW w:w="10000" w:type="dxa"/>
            <w:vAlign w:val="center"/>
          </w:tcPr>
          <w:p>
            <w:pPr/>
            <w:r>
              <w:rPr/>
              <w:t xml:space="preserve">Question de recherche / hypothèse: Comment surpasser ce problème?</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10000" w:type="dxa"/>
          </w:tcPr>
          <w:p>
            <w:pPr/>
            <w:r>
              <w:rPr/>
              <w:t xml:space="preserve">Résumé des méthodes d\'étude: Etude transversale et denombrable</w:t>
            </w:r>
          </w:p>
        </w:tc>
      </w:tr>
      <w:tr>
        <w:trPr>
          <w:trHeight w:val="2000" w:hRule="atLeast"/>
        </w:trPr>
        <w:tc>
          <w:tcPr>
            <w:tcW w:w="10000" w:type="dxa"/>
          </w:tcPr>
          <w:p>
            <w:pPr/>
            <w:r>
              <w:rPr/>
              <w:t xml:space="preserve">Activités menées jusqu'en dateQuestion: Etude transversale et denombrable</w:t>
            </w:r>
          </w:p>
        </w:tc>
      </w:tr>
      <w:tr>
        <w:trPr>
          <w:trHeight w:val="2000" w:hRule="atLeast"/>
        </w:trPr>
        <w:tc>
          <w:tcPr>
            <w:tcW w:w="10000" w:type="dxa"/>
          </w:tcPr>
          <w:p>
            <w:pPr/>
            <w:r>
              <w:rPr/>
              <w:t xml:space="preserve">resultats obtenu jusqu'en dateQuestion: Etude transversale et denombrable</w:t>
            </w:r>
          </w:p>
        </w:tc>
      </w:tr>
      <w:tr>
        <w:trPr>
          <w:trHeight w:val="3000" w:hRule="atLeast"/>
        </w:trPr>
        <w:tc>
          <w:tcPr>
            <w:tcW w:w="10000" w:type="dxa"/>
          </w:tcPr>
          <w:p>
            <w:pPr/>
            <w:r>
              <w:rPr/>
              <w:t xml:space="preserve">Valorisation planifiée ou déja effectuée des resultats préliminaires du projet: </w:t>
            </w:r>
          </w:p>
          <w:p>
            <w:pPr/>
            <w:r>
              <w:rPr/>
              <w:t xml:space="preserve">Articles: 1</w:t>
            </w:r>
          </w:p>
          <w:p>
            <w:pPr/>
            <w:r>
              <w:rPr/>
              <w:t xml:space="preserve">Communications orales: 0</w:t>
            </w:r>
          </w:p>
          <w:p>
            <w:pPr/>
            <w:r>
              <w:rPr/>
              <w:t xml:space="preserve">Posters : 0</w:t>
            </w:r>
          </w:p>
          <w:p>
            <w:pPr/>
            <w:r>
              <w:rPr/>
              <w:t xml:space="preserve">Autres : 0</w:t>
            </w:r>
          </w:p>
        </w:tc>
      </w:tr>
      <w:tr>
        <w:trPr>
          <w:trHeight w:val="3000" w:hRule="atLeast"/>
        </w:trPr>
        <w:tc>
          <w:tcPr>
            <w:tcW w:w="10000" w:type="dxa"/>
          </w:tcPr>
          <w:p>
            <w:pPr/>
            <w:r>
              <w:rPr/>
              <w:t xml:space="preserve">Frais indirects versées au CM: </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p>
      <w:pPr>
        <w:sectPr>
          <w:pgSz w:orient="portrait" w:w="11905.511811023622" w:h="16837.79527559055"/>
          <w:pgMar w:top="1440" w:right="1440" w:bottom="1440" w:left="1440" w:header="720" w:footer="720" w:gutter="0"/>
          <w:cols w:num="1" w:space="720"/>
        </w:sectPr>
      </w:pPr>
    </w:p>
    <w:p>
      <w:bookmarkStart w:id="10" w:name="_Toc10"/>
      <w:r>
        <w:t>Projet Soumis </w:t>
      </w:r>
      <w:bookmarkEnd w:id="10"/>
    </w:p>
    <w:tbl>
      <w:tblGrid>
        <w:gridCol w:w="4000" w:type="dxa"/>
        <w:gridCol w:w="4000" w:type="dxa"/>
      </w:tblGrid>
      <w:tblPr>
        <w:tblStyle w:val="Fancy Table"/>
      </w:tblPr>
      <w:tr>
        <w:trPr/>
        <w:tc>
          <w:tcPr>
            <w:tcW w:w="4000" w:type="dxa"/>
            <w:vAlign w:val="center"/>
          </w:tcPr>
          <w:p>
            <w:pPr/>
            <w:r>
              <w:rPr/>
              <w:t xml:space="preserve">Intitulé: Evaluation de l’effet larvicide des extraits de Vernonia cinerea Less (Asteraceae) sur les larves de Anopheles gambiae s.s de l’IRSS/DRO Bobo Dioulasso, Burkina Faso.</w:t>
            </w:r>
          </w:p>
        </w:tc>
        <w:tc>
          <w:tcPr>
            <w:tcW w:w="4000" w:type="dxa"/>
            <w:vAlign w:val="center"/>
          </w:tcPr>
          <w:p>
            <w:pPr/>
            <w:r>
              <w:rPr/>
              <w:t xml:space="preserve">Unite de recherche : Parasitologie-Entomologie</w:t>
            </w:r>
          </w:p>
        </w:tc>
      </w:tr>
      <w:tr>
        <w:trPr/>
        <w:tc>
          <w:tcPr>
            <w:tcW w:w="4000" w:type="dxa"/>
            <w:vAlign w:val="center"/>
          </w:tcPr>
          <w:p>
            <w:pPr/>
            <w:r>
              <w:rPr/>
              <w:t xml:space="preserve">Sponsor:  Aucune institution Sponsor</w:t>
            </w:r>
          </w:p>
        </w:tc>
        <w:tc>
          <w:tcPr>
            <w:tcW w:w="4000" w:type="dxa"/>
            <w:vAlign w:val="center"/>
          </w:tcPr>
          <w:p>
            <w:pPr/>
            <w:r>
              <w:rPr/>
              <w:t xml:space="preserve">Budget: 1500 euros</w:t>
            </w:r>
          </w:p>
        </w:tc>
      </w:tr>
      <w:tr>
        <w:trPr/>
        <w:tc>
          <w:tcPr>
            <w:tcW w:w="4000" w:type="dxa"/>
            <w:vAlign w:val="center"/>
          </w:tcPr>
          <w:p>
            <w:pPr/>
            <w:r>
              <w:rPr/>
              <w:t xml:space="preserve">Durée du projet: 24</w:t>
            </w:r>
          </w:p>
        </w:tc>
        <w:tc>
          <w:tcPr>
            <w:tcW w:w="4000" w:type="dxa"/>
            <w:vAlign w:val="center"/>
          </w:tcPr>
          <w:p>
            <w:pPr/>
            <w:r>
              <w:rPr/>
              <w:t xml:space="preserve">Equipe de recherche et partenairiats etablis :   Dramane , Silas , Rhett , Cheick Rachid , Cheick Rachid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10000" w:type="dxa"/>
            <w:vAlign w:val="center"/>
          </w:tcPr>
          <w:p>
            <w:pPr/>
            <w:r>
              <w:rPr/>
              <w:t xml:space="preserve">Contexte/ justification: Les moustiques sont des vecteurs responsables de la transmission de diverses maladies telles que le paludisme, la filariose, la
fièvre jaune, la dengue et d’autres infections (Pugazhvendan and Elumali, 2013). En 2015 selon l’OMS on a enregistré 212
millions de cas de paludisme dans le monde et 429 000 décès associés (WHO, 2016). Beaucoup d’approches ont été
développées pour contrôler les moustiques, dans lesquels le contrôle des moustiques au stade larvaire est considéré comme
un moyen efficace dans la gestion intégrée des vecteurs (Rutledge et al., 2003). Les méthodes actuelles de lutte contre les
moustiques reposent sur des insecticides synthétiques qui sont la première ligne d’action en raison de leur action rapide.
Malheureusement, la plupart de ces produits chimiques deviennent de plus en plus inefficaces contre les moustiques et ont des
effets néfastes pour l’homme, les animaux et l’environnement du fait de leur accumulation dans le milieu naturel (Namountougou
et al., 2012). Dans un tel contexte de nouveaux outils de recherche sont nécessaires tels que les insecticides biologiques
facilement dégradables. Vernonia cinerea Less appartenant à la famille des Astéracées est une plante annuelle largement
répandue en Inde et dans la partie Ouest du Burkina Faso. Notre étude vise à évaluer l’effet des extraits de Vernonia cinerea
Less sur les larves du stade 3 et 4 de Anopheles gambiae s.s.</w:t>
            </w:r>
          </w:p>
        </w:tc>
      </w:tr>
      <w:tr>
        <w:trPr>
          <w:trHeight w:val="1750" w:hRule="atLeast"/>
        </w:trPr>
        <w:tc>
          <w:tcPr>
            <w:tcW w:w="10000" w:type="dxa"/>
            <w:vAlign w:val="center"/>
          </w:tcPr>
          <w:p>
            <w:pPr/>
            <w:r>
              <w:rPr/>
              <w:t xml:space="preserve">Question de recherche / hypothèse: Wolbachia pourrait conférer une protection contre les champignons pathogènes du
Metarhizium chez Ae. Aegypti.</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10000" w:type="dxa"/>
          </w:tcPr>
          <w:p>
            <w:pPr/>
            <w:r>
              <w:rPr/>
              <w:t xml:space="preserve">Résumé des méthodes d\'étude: Les lyophilisats des extraits seront utilisées pour préparer les solutions stock. La préparation des solutions des extraits sera faite
selon les instructions et protocoles pour les bio essais de l’IRD-LIN, 2006 (IRD-LIN, 2006). Les solutions tests seront préparées
a 100mg/L, 10mg/L, 1mg/L, 0,1mg/L, 0,01 mg/L etc.
Les larves de moustiques seront constituées d’espèces de Anopheles gambiae ss provenant de l’insectarium de l’IRSS/DRO
Bobo Dioulasso. Des tests expérimentaux seront effectués au laboratoire sur les larves L3 et L4 de Anopheles gambiae ss.
Le bio essai pour l’activité larvicide sera effectué en utilisant le protocole de l’OMS. La lecture sera faite après chaque 2 4 h et
48h. Trente (30) larves stade fin L3 début L4 seront prélevées puis déposées dans chaque gobelet. Le même nombre de larves
sera placé dans un bac témoin contenant 100 ml.
Lors de la lecture des tests, si la mortalité des témoins est comprise entre 0 et 5% le test est validé. Lorsque celle-ci est comprise
entre 5 et 20 %, le test est validé après correction grâce à la formule d’Abbott qui donne une mortalité corrigée : Mc = ((%
mortalitéTraités-% mortalitéTémoins)/(100-% mortalitéTemoins))x 100 .
Lorsque cette mortalité est supérieure à 20 % le test n’est pas validé et doit être recommencé. Le logiciel Probit analysis sera
utilisé pour déterminer de LC50 et LC90.</w:t>
            </w:r>
          </w:p>
        </w:tc>
      </w:tr>
      <w:tr>
        <w:trPr>
          <w:trHeight w:val="2000" w:hRule="atLeast"/>
        </w:trPr>
        <w:tc>
          <w:tcPr>
            <w:tcW w:w="10000" w:type="dxa"/>
          </w:tcPr>
          <w:p>
            <w:pPr/>
            <w:r>
              <w:rPr/>
              <w:t xml:space="preserve">Activités menées jusqu'en dateQuestion: Les lyophilisats des extraits seront utilisées pour préparer les solutions stock. La préparation des solutions des extraits sera faite
selon les instructions et protocoles pour les bio essais de l’IRD-LIN, 2006 (IRD-LIN, 2006). Les solutions tests seront préparées
a 100mg/L, 10mg/L, 1mg/L, 0,1mg/L, 0,01 mg/L etc.
Les larves de moustiques seront constituées d’espèces de Anopheles gambiae ss provenant de l’insectarium de l’IRSS/DRO
Bobo Dioulasso. Des tests expérimentaux seront effectués au laboratoire sur les larves L3 et L4 de Anopheles gambiae ss.
Le bio essai pour l’activité larvicide sera effectué en utilisant le protocole de l’OMS. La lecture sera faite après chaque 2 4 h et
48h. Trente (30) larves stade fin L3 début L4 seront prélevées puis déposées dans chaque gobelet. Le même nombre de larves
sera placé dans un bac témoin contenant 100 ml.
Lors de la lecture des tests, si la mortalité des témoins est comprise entre 0 et 5% le test est validé. Lorsque celle-ci est comprise
entre 5 et 20 %, le test est validé après correction grâce à la formule d’Abbott qui donne une mortalité corrigée : Mc = ((%
mortalitéTraités-% mortalitéTémoins)/(100-% mortalitéTemoins))x 100 .
Lorsque cette mortalité est supérieure à 20 % le test n’est pas validé et doit être recommencé. Le logiciel Probit analysis sera
utilisé pour déterminer de LC50 et LC90.</w:t>
            </w:r>
          </w:p>
        </w:tc>
      </w:tr>
      <w:tr>
        <w:trPr>
          <w:trHeight w:val="2000" w:hRule="atLeast"/>
        </w:trPr>
        <w:tc>
          <w:tcPr>
            <w:tcW w:w="10000" w:type="dxa"/>
          </w:tcPr>
          <w:p>
            <w:pPr/>
            <w:r>
              <w:rPr/>
              <w:t xml:space="preserve">resultats obtenu jusqu'en dateQuestion: Les lyophilisats des extraits seront utilisées pour préparer les solutions stock. La préparation des solutions des extraits sera faite
selon les instructions et protocoles pour les bio essais de l’IRD-LIN, 2006 (IRD-LIN, 2006). Les solutions tests seront préparées
a 100mg/L, 10mg/L, 1mg/L, 0,1mg/L, 0,01 mg/L etc.
Les larves de moustiques seront constituées d’espèces de Anopheles gambiae ss provenant de l’insectarium de l’IRSS/DRO
Bobo Dioulasso. Des tests expérimentaux seront effectués au laboratoire sur les larves L3 et L4 de Anopheles gambiae ss.
Le bio essai pour l’activité larvicide sera effectué en utilisant le protocole de l’OMS. La lecture sera faite après chaque 2 4 h et
48h. Trente (30) larves stade fin L3 début L4 seront prélevées puis déposées dans chaque gobelet. Le même nombre de larves
sera placé dans un bac témoin contenant 100 ml.
Lors de la lecture des tests, si la mortalité des témoins est comprise entre 0 et 5% le test est validé. Lorsque celle-ci est comprise
entre 5 et 20 %, le test est validé après correction grâce à la formule d’Abbott qui donne une mortalité corrigée : Mc = ((%
mortalitéTraités-% mortalitéTémoins)/(100-% mortalitéTemoins))x 100 .
Lorsque cette mortalité est supérieure à 20 % le test n’est pas validé et doit être recommencé. Le logiciel Probit analysis sera
utilisé pour déterminer de LC50 et LC90.</w:t>
            </w:r>
          </w:p>
        </w:tc>
      </w:tr>
      <w:tr>
        <w:trPr>
          <w:trHeight w:val="3000" w:hRule="atLeast"/>
        </w:trPr>
        <w:tc>
          <w:tcPr>
            <w:tcW w:w="10000" w:type="dxa"/>
          </w:tcPr>
          <w:p>
            <w:pPr/>
            <w:r>
              <w:rPr/>
              <w:t xml:space="preserve">Valorisation planifiée ou déja effectuée des resultats préliminaires du projet: </w:t>
            </w:r>
          </w:p>
          <w:p>
            <w:pPr/>
            <w:r>
              <w:rPr/>
              <w:t xml:space="preserve">Articles: 1</w:t>
            </w:r>
          </w:p>
          <w:p>
            <w:pPr/>
            <w:r>
              <w:rPr/>
              <w:t xml:space="preserve">Communications orales: 0</w:t>
            </w:r>
          </w:p>
          <w:p>
            <w:pPr/>
            <w:r>
              <w:rPr/>
              <w:t xml:space="preserve">Posters : 0</w:t>
            </w:r>
          </w:p>
          <w:p>
            <w:pPr/>
            <w:r>
              <w:rPr/>
              <w:t xml:space="preserve">Autres : 0</w:t>
            </w:r>
          </w:p>
        </w:tc>
      </w:tr>
      <w:tr>
        <w:trPr>
          <w:trHeight w:val="3000" w:hRule="atLeast"/>
        </w:trPr>
        <w:tc>
          <w:tcPr>
            <w:tcW w:w="10000" w:type="dxa"/>
          </w:tcPr>
          <w:p>
            <w:pPr/>
            <w:r>
              <w:rPr/>
              <w:t xml:space="preserve">Frais indirects versées au CM: </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p>
      <w:pPr>
        <w:sectPr>
          <w:pgSz w:orient="portrait" w:w="11905.511811023622" w:h="16837.79527559055"/>
          <w:pgMar w:top="1440" w:right="1440" w:bottom="1440" w:left="1440" w:header="720" w:footer="720" w:gutter="0"/>
          <w:cols w:num="1" w:space="720"/>
        </w:sectPr>
      </w:pPr>
    </w:p>
    <w:p>
      <w:bookmarkStart w:id="11" w:name="_Toc11"/>
      <w:r>
        <w:t>Projet </w:t>
      </w:r>
      <w:bookmarkEnd w:id="11"/>
    </w:p>
    <w:tbl>
      <w:tblGrid>
        <w:gridCol w:w="4000" w:type="dxa"/>
        <w:gridCol w:w="4000" w:type="dxa"/>
      </w:tblGrid>
      <w:tblPr>
        <w:tblStyle w:val="Fancy Table"/>
      </w:tblPr>
      <w:tr>
        <w:trPr/>
        <w:tc>
          <w:tcPr>
            <w:tcW w:w="4000" w:type="dxa"/>
            <w:vAlign w:val="center"/>
          </w:tcPr>
          <w:p>
            <w:pPr/>
            <w:r>
              <w:rPr/>
              <w:t xml:space="preserve">Intitulé: Etude de Phase II, randomisée à l'insu des observateurs, contre placebo, des finée à évaluer la sécurité d'emploi, la tolérance et l’immunogénicité de trois schémas primeboost des candidats-vaccisn propylactiques Ad26.ZEBOV et MVA-BN-Filo contre Ebola chez des adultes sains, comprenant des personnes âgées, des sujets infectés par le VIH et des enfants sains dans trois strates d'age en AFrique</w:t>
            </w:r>
          </w:p>
        </w:tc>
        <w:tc>
          <w:tcPr>
            <w:tcW w:w="4000" w:type="dxa"/>
            <w:vAlign w:val="center"/>
          </w:tcPr>
          <w:p>
            <w:pPr/>
            <w:r>
              <w:rPr/>
              <w:t xml:space="preserve">Unite de recherche : Biologie Moléculaire</w:t>
            </w:r>
          </w:p>
        </w:tc>
      </w:tr>
      <w:tr>
        <w:trPr/>
        <w:tc>
          <w:tcPr>
            <w:tcW w:w="4000" w:type="dxa"/>
            <w:vAlign w:val="center"/>
          </w:tcPr>
          <w:p>
            <w:pPr/>
            <w:r>
              <w:rPr/>
              <w:t xml:space="preserve">Sponsor:  Aucune institution Sponsor</w:t>
            </w:r>
          </w:p>
        </w:tc>
        <w:tc>
          <w:tcPr>
            <w:tcW w:w="4000" w:type="dxa"/>
            <w:vAlign w:val="center"/>
          </w:tcPr>
          <w:p>
            <w:pPr/>
            <w:r>
              <w:rPr/>
              <w:t xml:space="preserve">Budget: 5075000</w:t>
            </w:r>
          </w:p>
        </w:tc>
      </w:tr>
      <w:tr>
        <w:trPr/>
        <w:tc>
          <w:tcPr>
            <w:tcW w:w="4000" w:type="dxa"/>
            <w:vAlign w:val="center"/>
          </w:tcPr>
          <w:p>
            <w:pPr/>
            <w:r>
              <w:rPr/>
              <w:t xml:space="preserve">Durée du projet: 24</w:t>
            </w:r>
          </w:p>
        </w:tc>
        <w:tc>
          <w:tcPr>
            <w:tcW w:w="4000" w:type="dxa"/>
            <w:vAlign w:val="center"/>
          </w:tcPr>
          <w:p>
            <w:pPr/>
            <w:r>
              <w:rPr/>
              <w:t xml:space="preserve">Equipe de recherche et partenairiats etablis :  </w:t>
            </w:r>
          </w:p>
        </w:tc>
      </w:tr>
      <w:tr>
        <w:trPr/>
        <w:tc>
          <w:tcPr>
            <w:tcW w:w="4000" w:type="dxa"/>
            <w:vAlign w:val="center"/>
          </w:tcPr>
          <w:p>
            <w:pPr/>
            <w:r>
              <w:rPr/>
              <w:t xml:space="preserve">Site de mise en oeuvre au BF: Centre MURAZ et CNRFP</w:t>
            </w:r>
          </w:p>
        </w:tc>
        <w:tc>
          <w:tcPr>
            <w:tcW w:w="4000" w:type="dxa"/>
            <w:vAlign w:val="center"/>
          </w:tcPr>
          <w:p>
            <w:pPr/>
            <w:r>
              <w:rPr/>
              <w:t xml:space="preserve">Code Muraz: Centre MURAZ et CNRFP</w:t>
            </w:r>
          </w:p>
        </w:tc>
      </w:tr>
      <w:tr>
        <w:trPr>
          <w:trHeight w:val="1750" w:hRule="atLeast"/>
        </w:trPr>
        <w:tc>
          <w:tcPr>
            <w:tcW w:w="10000" w:type="dxa"/>
            <w:vAlign w:val="center"/>
          </w:tcPr>
          <w:p>
            <w:pPr/>
            <w:r>
              <w:rPr/>
              <w:t xml:space="preserve">Contexte/ justification: Le virus Ebola appartient à la famille des Filoviridae et provoque la maladie à virus Ebola, qui peut induire une
fièvre sévère chez les humains et chez les primates non humains (PNH). Les taux de létalité de la maladie à virus
Ebola ont varié de 25% à 90% (moyenne: 50%), selon l’Organisation Mondiale de la Santé (OMS). Le gouverneur
des Etats-Unis (US) estime que ces virus sont hautement prioritaires et les définit comme des agents de
« catégorie A », en raison du taux élevé de mortalité des personnes infectées.</w:t>
            </w:r>
          </w:p>
        </w:tc>
      </w:tr>
      <w:tr>
        <w:trPr>
          <w:trHeight w:val="1750" w:hRule="atLeast"/>
        </w:trPr>
        <w:tc>
          <w:tcPr>
            <w:tcW w:w="10000" w:type="dxa"/>
            <w:vAlign w:val="center"/>
          </w:tcPr>
          <w:p>
            <w:pPr/>
            <w:r>
              <w:rPr/>
              <w:t xml:space="preserve">Question de recherche / hypothèse: La présente étude a été conçue pour fournir des informations descriptives sur la sécurité d’emploi et
l’immunogénicité sans comparaison formelle entre les traitements, aucune hypothèse statistique n’est prévu</w:t>
            </w:r>
          </w:p>
        </w:tc>
      </w:tr>
      <w:tr>
        <w:trPr>
          <w:trHeight w:val="1750" w:hRule="atLeast"/>
        </w:trPr>
        <w:tc>
          <w:tcPr>
            <w:tcW w:w="8000" w:type="dxa"/>
            <w:vAlign w:val="center"/>
          </w:tcPr>
          <w:p>
            <w:pPr/>
            <w:r>
              <w:rPr/>
              <w:t xml:space="preserve">Objectifs : </w:t>
            </w:r>
          </w:p>
          <w:p>
            <w:pPr>
              <w:ind w:left="240" w:right="0"/>
            </w:pPr>
            <w:r>
              <w:rPr/>
              <w:t xml:space="preserve">-  Principal</w:t>
            </w:r>
          </w:p>
          <w:p>
            <w:pPr/>
            <w:r>
              <w:rPr/>
              <w:t xml:space="preserve">Evaluer la sécurité d’emploi et la tolérance de différents schémas de vaccination par l’Ad26.ZEBOV
et MVA- BN-Filo administrés par voie intramusculaire (IM) dans le cadre de schémas prime-boost hétérologues
les Jours 1 et 29, les Jours 1 et 57, ou les Jours 1 et 85, chez des adultes sains, y compris des personnes
âgées, et les Jours 1 et 29 ainsi que les Jours 1 et 57 chez des participants vivant avec le VIH, et des enfants
sains dans trois strates d’âge.</w:t>
            </w:r>
          </w:p>
          <w:p>
            <w:pPr>
              <w:ind w:left="240" w:right="0"/>
            </w:pPr>
            <w:r>
              <w:rPr/>
              <w:t xml:space="preserve">-  Secondaires</w:t>
            </w:r>
          </w:p>
          <w:p>
            <w:pPr/>
            <w:r>
              <w:rPr/>
              <w:t xml:space="preserve">Evaluer la sécurité d’emploi et la tolérance de différents schémas de vaccination par l’Ad26.ZEBOV
et MVA- BN-Filo administrés par voie intramusculaire (IM) dans le cadre de schémas prime-boost hétérologues
les Jours 1 et 29, les Jours 1 et 57, ou les Jours 1 et 85, chez des adultes sains, y compris des personnes
âgées, et les Jours 1 et 29 ainsi que les Jours 1 et 57 chez des participants vivant avec le VIH, et des enfants
sains dans trois strates d’âge.</w:t>
            </w:r>
          </w:p>
        </w:tc>
      </w:tr>
      <w:tr>
        <w:trPr>
          <w:trHeight w:val="2000" w:hRule="atLeast"/>
        </w:trPr>
        <w:tc>
          <w:tcPr>
            <w:tcW w:w="10000" w:type="dxa"/>
          </w:tcPr>
          <w:p>
            <w:pPr/>
            <w:r>
              <w:rPr/>
              <w:t xml:space="preserve">Résumé des méthodes d\'étude: L’étude durera 18 mois et elle comporte 3 phases :
La sélection : pendant cette phase le médecin de l’étude vérifiera l’éligibilité des participants. Cette phase sera
faite dans les 8 semaines précédant la date à laquelle les participants recevront le vaccin à l’étude.
La phase de vaccination et suivi postérieur au rappel : Les participants recevront 2 vaccinations au cours de
l’étude. La première vaccination aura lieu le Jour 1. La 2ème vaccination, ou vaccination de rappel, le Jour 29, 57
ou 85 chez des adultes sains y compris des personnes âgées, les Jours 29 et 57 chez les enfants sains dans trois
groupes d’âge.
Suivi à long terme : les participants ayant reçu le vaccin actif au cours de cette étude devront se soumettre au
suivi à long terme au Jour 180 et au Jour 360 après la vaccination.
Tous les sujets recevront une vaccination, conformément à la randomisation, le Jour 1 (Groupes 1 à 3) et le Jour
29 (Groupe 1), le Jour 57 (Groupe 2) ou le Jour 85 (Groupe 3) aux doses suivantes :
Ad26.ZEBOV : 5x1010 pv, en flacons à usage unique (0,5 ml extractible)
MVA-BN-Filo : 1x108 U Inf (titre nominal ; le volume de remplissage est de 1,9 x108 U Inf par dose, plage : 1,27-
2,67x108 U Inf, en flacons à usage unique (0,5 ml extractible) ;
Placebo : 0.9 % saline (0.5 mL extractable).</w:t>
            </w:r>
          </w:p>
        </w:tc>
      </w:tr>
      <w:tr>
        <w:trPr>
          <w:trHeight w:val="2000" w:hRule="atLeast"/>
        </w:trPr>
        <w:tc>
          <w:tcPr>
            <w:tcW w:w="10000" w:type="dxa"/>
          </w:tcPr>
          <w:p>
            <w:pPr/>
            <w:r>
              <w:rPr/>
              <w:t xml:space="preserve">Activités menées jusqu'en dateQuestion: L’étude durera 18 mois et elle comporte 3 phases :
La sélection : pendant cette phase le médecin de l’étude vérifiera l’éligibilité des participants. Cette phase sera
faite dans les 8 semaines précédant la date à laquelle les participants recevront le vaccin à l’étude.
La phase de vaccination et suivi postérieur au rappel : Les participants recevront 2 vaccinations au cours de
l’étude. La première vaccination aura lieu le Jour 1. La 2ème vaccination, ou vaccination de rappel, le Jour 29, 57
ou 85 chez des adultes sains y compris des personnes âgées, les Jours 29 et 57 chez les enfants sains dans trois
groupes d’âge.
Suivi à long terme : les participants ayant reçu le vaccin actif au cours de cette étude devront se soumettre au
suivi à long terme au Jour 180 et au Jour 360 après la vaccination.
Tous les sujets recevront une vaccination, conformément à la randomisation, le Jour 1 (Groupes 1 à 3) et le Jour
29 (Groupe 1), le Jour 57 (Groupe 2) ou le Jour 85 (Groupe 3) aux doses suivantes :
Ad26.ZEBOV : 5x1010 pv, en flacons à usage unique (0,5 ml extractible)
MVA-BN-Filo : 1x108 U Inf (titre nominal ; le volume de remplissage est de 1,9 x108 U Inf par dose, plage : 1,27-
2,67x108 U Inf, en flacons à usage unique (0,5 ml extractible) ;
Placebo : 0.9 % saline (0.5 mL extractable).</w:t>
            </w:r>
          </w:p>
        </w:tc>
      </w:tr>
      <w:tr>
        <w:trPr>
          <w:trHeight w:val="2000" w:hRule="atLeast"/>
        </w:trPr>
        <w:tc>
          <w:tcPr>
            <w:tcW w:w="10000" w:type="dxa"/>
          </w:tcPr>
          <w:p>
            <w:pPr/>
            <w:r>
              <w:rPr/>
              <w:t xml:space="preserve">resultats obtenu jusqu'en dateQuestion: L’étude durera 18 mois et elle comporte 3 phases :
La sélection : pendant cette phase le médecin de l’étude vérifiera l’éligibilité des participants. Cette phase sera
faite dans les 8 semaines précédant la date à laquelle les participants recevront le vaccin à l’étude.
La phase de vaccination et suivi postérieur au rappel : Les participants recevront 2 vaccinations au cours de
l’étude. La première vaccination aura lieu le Jour 1. La 2ème vaccination, ou vaccination de rappel, le Jour 29, 57
ou 85 chez des adultes sains y compris des personnes âgées, les Jours 29 et 57 chez les enfants sains dans trois
groupes d’âge.
Suivi à long terme : les participants ayant reçu le vaccin actif au cours de cette étude devront se soumettre au
suivi à long terme au Jour 180 et au Jour 360 après la vaccination.
Tous les sujets recevront une vaccination, conformément à la randomisation, le Jour 1 (Groupes 1 à 3) et le Jour
29 (Groupe 1), le Jour 57 (Groupe 2) ou le Jour 85 (Groupe 3) aux doses suivantes :
Ad26.ZEBOV : 5x1010 pv, en flacons à usage unique (0,5 ml extractible)
MVA-BN-Filo : 1x108 U Inf (titre nominal ; le volume de remplissage est de 1,9 x108 U Inf par dose, plage : 1,27-
2,67x108 U Inf, en flacons à usage unique (0,5 ml extractible) ;
Placebo : 0.9 % saline (0.5 mL extractable).</w:t>
            </w:r>
          </w:p>
        </w:tc>
      </w:tr>
      <w:tr>
        <w:trPr>
          <w:trHeight w:val="3000" w:hRule="atLeast"/>
        </w:trPr>
        <w:tc>
          <w:tcPr>
            <w:tcW w:w="10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10000" w:type="dxa"/>
          </w:tcPr>
          <w:p>
            <w:pPr/>
            <w:r>
              <w:rPr/>
              <w:t xml:space="preserve">Frais indirects versées au CM: </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t xml:space="preserve">MINISTERE DE LA SANTE</w:t>
    </w:r>
  </w:p>
  <w:p>
    <w:pPr/>
    <w:r>
      <w:rPr/>
      <w:t xml:space="preserve">	  -------------	    </w:t>
    </w:r>
  </w:p>
  <w:p>
    <w:pPr/>
    <w:r>
      <w:rPr/>
      <w:t xml:space="preserve">SECRETARIAT GENERAL</w:t>
    </w:r>
  </w:p>
  <w:p>
    <w:pPr/>
    <w:r>
      <w:rPr/>
      <w:t xml:space="preserve">	  -------------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 w:type="table" w:customStyle="1" w:styleId="Fancy Table">
    <w:name w:val="Fancy Table"/>
    <w:uiPriority w:val="99"/>
    <w:tblPr>
      <w:tblW w:w="0" w:type="auto"/>
      <w:tblLayout w:type="autofit"/>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tblStylePr w:type="firstRow">
      <w:tcPr>
        <w:tblBorders>
          <w:bottom w:val="single" w:sz="18" w:color="0000FF"/>
        </w:tblBorders>
        <w:tcPr>
          <w:shd w:val="clear" w:fill="66BBFF"/>
        </w:tcPr>
      </w:tcPr>
    </w:tblStylePr>
  </w:style>
  <w:style w:type="character">
    <w:name w:val="oneUserDefinedStyle"/>
    <w:rPr>
      <w:rFonts w:ascii="Tahoma" w:hAnsi="Tahoma" w:eastAsia="Tahoma" w:cs="Tahoma"/>
      <w:color w:val="1B2232"/>
      <w:sz w:val="20"/>
      <w:szCs w:val="20"/>
      <w:b w:val="1"/>
      <w:bCs w:val="1"/>
    </w:rPr>
  </w:style>
  <w:style w:type="character">
    <w:name w:val="titleStyle"/>
    <w:rPr>
      <w:rFonts w:ascii="Tahoma" w:hAnsi="Tahoma" w:eastAsia="Tahoma" w:cs="Tahoma"/>
      <w:color w:val="1B2232"/>
      <w:sz w:val="40"/>
      <w:szCs w:val="40"/>
      <w:b w:val="1"/>
      <w:bCs w:val="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2019-01-28T23:27:36+00:00</dcterms:created>
  <dcterms:modified xsi:type="dcterms:W3CDTF">2019-01-28T23:27:36+00:00</dcterms:modified>
</cp:coreProperties>
</file>

<file path=docProps/custom.xml><?xml version="1.0" encoding="utf-8"?>
<Properties xmlns="http://schemas.openxmlformats.org/officeDocument/2006/custom-properties" xmlns:vt="http://schemas.openxmlformats.org/officeDocument/2006/docPropsVTypes"/>
</file>