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4fdad65a021459b" /><Relationship Type="http://schemas.openxmlformats.org/package/2006/relationships/metadata/core-properties" Target="/package/services/metadata/core-properties/edf8dec8fadb457ea4a4e2040e9d5acd.psmdcp" Id="R1c432687c10346ce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Open XML Visitor Example</w:t>
      </w:r>
    </w:p>
    <w:p>
      <w:r>
        <w:t>This Word document was created with the Open XML SDK.</w:t>
      </w:r>
    </w:p>
    <w:p>
      <w:r>
        <w:t>The visitor can manipulate Open XML paragraphs without changing the traversal code.</w:t>
      </w:r>
    </w:p>
    <w:p>
      <w:r>
        <w:t>Open XML documents are composed of nested elements that can be visited and read.</w:t>
      </w:r>
    </w:p>
  </w:body>
</w:document>
</file>