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BF3F9" w14:textId="77777777" w:rsidR="00F64896" w:rsidRPr="00F64896" w:rsidRDefault="00F64896" w:rsidP="00F6489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 </w:t>
      </w:r>
    </w:p>
    <w:p w14:paraId="31CB7AD0" w14:textId="77777777" w:rsidR="00F64896" w:rsidRPr="00F64896" w:rsidRDefault="00F64896" w:rsidP="00F6489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CSS LevelUp</w:t>
      </w:r>
    </w:p>
    <w:p w14:paraId="663351DB" w14:textId="77777777" w:rsidR="00F64896" w:rsidRPr="00F64896" w:rsidRDefault="00F64896" w:rsidP="00F64896">
      <w:pPr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Attention cette fiche récapitulative nécessite d'être revalidée par un formateur.</w:t>
      </w:r>
      <w:r w:rsidRPr="00F64896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br/>
        <w:t>Les informations contenues peuvent être obsoletes.</w:t>
      </w:r>
    </w:p>
    <w:p w14:paraId="59D825A9" w14:textId="77777777" w:rsidR="00F64896" w:rsidRPr="00F64896" w:rsidRDefault="00F64896" w:rsidP="00F648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  <w:t>CSS LevelUp</w:t>
      </w:r>
    </w:p>
    <w:p w14:paraId="54299BD6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réflexe à adopter très rapidement est de s’assurer de la compatibilité d’une règle ou d’une pratique en se rendant sur </w:t>
      </w:r>
      <w:hyperlink r:id="rId5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Caniuse</w:t>
        </w:r>
      </w:hyperlink>
    </w:p>
    <w:p w14:paraId="5B4C399B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possible que certaines règles ne soient pas supportées par certains navigateurs ou que leur usage nécessite l’adoption de préfixe propre à chaque navigateur</w:t>
      </w:r>
    </w:p>
    <w:p w14:paraId="164AD97C" w14:textId="77777777" w:rsidR="00F64896" w:rsidRPr="00F64896" w:rsidRDefault="00F64896" w:rsidP="00F64896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Pseudo-classes </w:t>
      </w:r>
      <w:hyperlink r:id="rId6" w:history="1">
        <w:r w:rsidRPr="00F6489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50862C48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syntaxe comporte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14:paraId="465DB5E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selector:pseudo-classe{}</w:t>
      </w:r>
    </w:p>
    <w:p w14:paraId="1417258C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:hover</w:t>
      </w:r>
    </w:p>
    <w:p w14:paraId="57083729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Agira au survol de l’élément ciblé</w:t>
      </w:r>
    </w:p>
    <w:p w14:paraId="71390EC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 class=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"chapeau"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Lorem ipsum dolor 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&lt;span&gt;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sit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&lt;/span&gt;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amet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34F92EA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.chapeau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:hover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</w:t>
      </w: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span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567EA8D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#EAEAEA;</w:t>
      </w:r>
    </w:p>
    <w:p w14:paraId="541FE51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66A5A5C2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 survol de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.chapeau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le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&lt;span&gt;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enfant changera de couleur de fond</w:t>
      </w:r>
    </w:p>
    <w:p w14:paraId="7BD4F8F6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:focus</w:t>
      </w:r>
    </w:p>
    <w:p w14:paraId="345FEE61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Agira au focus de l’élément ( quand le curseur se place dans un champ par exemple )</w:t>
      </w:r>
    </w:p>
    <w:p w14:paraId="5F48C033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&lt;input class=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"adresse"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value=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"Fond vert si sélectionné"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</w:p>
    <w:p w14:paraId="050250E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.adresse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:focus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44E56DE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green;</w:t>
      </w:r>
    </w:p>
    <w:p w14:paraId="30B515A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2E0D4585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 ‘focus’ du champ de formulaire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.adresse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sa couleur de fond devient verte</w:t>
      </w:r>
    </w:p>
    <w:p w14:paraId="4E30D795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:first-child</w:t>
      </w: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 &amp; </w:t>
      </w: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:last-child</w:t>
      </w:r>
    </w:p>
    <w:p w14:paraId="42CB47EB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Cible le premier/dernier élément de son niveau</w:t>
      </w:r>
    </w:p>
    <w:p w14:paraId="0B92E59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&lt;ul&gt;</w:t>
      </w:r>
    </w:p>
    <w:p w14:paraId="1D7E252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&lt;li&gt;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Un élément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&lt;/li&gt;</w:t>
      </w:r>
    </w:p>
    <w:p w14:paraId="0B63059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&lt;li&gt;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Un autre élément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&lt;/li&gt;</w:t>
      </w:r>
    </w:p>
    <w:p w14:paraId="70DAE1F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&lt;li&gt;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Et encore un élément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&lt;/li&gt;</w:t>
      </w:r>
    </w:p>
    <w:p w14:paraId="181CF9E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&lt;li&gt;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Ensuite...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&lt;/li&gt;</w:t>
      </w:r>
    </w:p>
    <w:p w14:paraId="2AAC264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&lt;li&gt;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Un dernier élément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&lt;/li&gt;</w:t>
      </w:r>
    </w:p>
    <w:p w14:paraId="29463CD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&lt;/ul&gt;</w:t>
      </w:r>
    </w:p>
    <w:p w14:paraId="0698573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li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1D57071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blue;</w:t>
      </w:r>
    </w:p>
    <w:p w14:paraId="2EB8C27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10954C2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li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:first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-child{</w:t>
      </w:r>
    </w:p>
    <w:p w14:paraId="5E053DD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0A213C4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3811CAA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li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:last-child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1D9758B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green;</w:t>
      </w:r>
    </w:p>
    <w:p w14:paraId="5233DA6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2A4E3414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texte des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&lt;li&gt;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est bleu sauf pour le premier qui lui est rouge et le dernier qui est vert.</w:t>
      </w:r>
    </w:p>
    <w:p w14:paraId="15309F83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Il existe beaucoup de pseudo-classes, elles sont toutes listées sur </w:t>
      </w:r>
      <w:hyperlink r:id="rId7" w:history="1">
        <w:r w:rsidRPr="00F6489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eastAsia="fr-FR"/>
            <w14:ligatures w14:val="none"/>
          </w:rPr>
          <w:t>MDN</w:t>
        </w:r>
      </w:hyperlink>
    </w:p>
    <w:p w14:paraId="05641991" w14:textId="77777777" w:rsidR="00F64896" w:rsidRPr="00F64896" w:rsidRDefault="00F64896" w:rsidP="00F64896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8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Exemples sur CodePen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(code + résultat) d’usage complexe des pseudo-classes utilisant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child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C359342" w14:textId="77777777" w:rsidR="00F64896" w:rsidRPr="00F64896" w:rsidRDefault="00F64896" w:rsidP="00F648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CEF78DA">
          <v:rect id="_x0000_i1025" style="width:0;height:.75pt" o:hralign="center" o:hrstd="t" o:hr="t" fillcolor="#a0a0a0" stroked="f"/>
        </w:pict>
      </w:r>
    </w:p>
    <w:p w14:paraId="5E5F4509" w14:textId="77777777" w:rsidR="00F64896" w:rsidRPr="00F64896" w:rsidRDefault="00F64896" w:rsidP="00F64896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Pseudo-élément </w:t>
      </w:r>
      <w:hyperlink r:id="rId9" w:history="1">
        <w:r w:rsidRPr="00F6489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2"/>
            <w:szCs w:val="32"/>
            <w:u w:val="single"/>
            <w:lang w:eastAsia="fr-FR"/>
            <w14:ligatures w14:val="none"/>
          </w:rPr>
          <w:t>MDN</w:t>
        </w:r>
      </w:hyperlink>
    </w:p>
    <w:p w14:paraId="07E84011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syntaxe comporte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::</w:t>
      </w:r>
    </w:p>
    <w:p w14:paraId="73EE7ED3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selector::pseudo-element {}</w:t>
      </w:r>
    </w:p>
    <w:p w14:paraId="1F845CC4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::before</w:t>
      </w: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 &amp; </w:t>
      </w: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::after</w:t>
      </w:r>
    </w:p>
    <w:p w14:paraId="33E78546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Idéal pour la décoration, ces éléments peuvent être facilement manipulés sans impacter le selecteur principal</w:t>
      </w:r>
    </w:p>
    <w:p w14:paraId="53F09F8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&lt;p class=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"chapeau"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{::before agira ici} Lorem ipsum dolor sit amet {::after agira ici}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&lt;/p&gt;</w:t>
      </w:r>
    </w:p>
    <w:p w14:paraId="5123DFD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.chapeau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::before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685036D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content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'Début de la phrase : '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;</w:t>
      </w:r>
    </w:p>
    <w:p w14:paraId="6854C53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171F03D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1BE3D4D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0E68B4E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.chapeau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::after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61F13E1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content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' La phrase est finie'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;</w:t>
      </w:r>
    </w:p>
    <w:p w14:paraId="7EE6C97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blue;</w:t>
      </w:r>
    </w:p>
    <w:p w14:paraId="76CC02B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B92207F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b/>
          <w:bCs/>
          <w:kern w:val="0"/>
          <w:sz w:val="29"/>
          <w:szCs w:val="29"/>
          <w:lang w:eastAsia="fr-FR"/>
          <w14:ligatures w14:val="none"/>
        </w:rPr>
        <w:t>::first-letter</w:t>
      </w: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 </w:t>
      </w:r>
      <w:hyperlink r:id="rId10" w:history="1">
        <w:r w:rsidRPr="00F6489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9"/>
            <w:szCs w:val="29"/>
            <w:u w:val="single"/>
            <w:lang w:eastAsia="fr-FR"/>
            <w14:ligatures w14:val="none"/>
          </w:rPr>
          <w:t>MDN</w:t>
        </w:r>
      </w:hyperlink>
    </w:p>
    <w:p w14:paraId="7FF56A25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Idéal pour traiter une lettrine</w:t>
      </w:r>
    </w:p>
    <w:p w14:paraId="04F60E9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.chapeau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::first-letter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6E9BA2E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63C6750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font-size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130%;</w:t>
      </w:r>
    </w:p>
    <w:p w14:paraId="4F837A9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20384F2" w14:textId="77777777" w:rsidR="00F64896" w:rsidRPr="00F64896" w:rsidRDefault="00F64896" w:rsidP="00F64896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Transitions</w:t>
      </w:r>
    </w:p>
    <w:p w14:paraId="5C0FFC52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1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Transitions CSS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&amp; </w:t>
      </w:r>
      <w:hyperlink r:id="rId12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Utiliser les transitions CSS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sur le MDN</w:t>
      </w:r>
    </w:p>
    <w:p w14:paraId="6C4FCFC6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div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4CE2C4A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Ce que l'on souhaite animer width, background, color, ... \ `all` par défaut*/</w:t>
      </w:r>
    </w:p>
    <w:p w14:paraId="32A03AD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transition-property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all;</w:t>
      </w:r>
    </w:p>
    <w:p w14:paraId="47FD94E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646637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Quelle durée pour l'animation 0.3s, 500ms, 2s ... */</w:t>
      </w:r>
    </w:p>
    <w:p w14:paraId="3562CE9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transition-duration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0.8s;</w:t>
      </w:r>
    </w:p>
    <w:p w14:paraId="2A9CEC3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12001D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 Mode d'animation ease, linear, ease-in, ease-out, ease-in-out | `ease` par défaut */</w:t>
      </w:r>
    </w:p>
    <w:p w14:paraId="23F407A6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transition-timing-function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ease;</w:t>
      </w:r>
    </w:p>
    <w:p w14:paraId="63D6440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2DFC500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Durée de décalage du début de la transition 0.3s, 200ms, 1s ... */</w:t>
      </w:r>
    </w:p>
    <w:p w14:paraId="4397F39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transition-delay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0;</w:t>
      </w:r>
    </w:p>
    <w:p w14:paraId="3767CA4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23C8065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4BA938A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méthode courte */</w:t>
      </w:r>
    </w:p>
    <w:p w14:paraId="35EF968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div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436F229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transition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&lt;property&gt; &lt;duration&gt; &lt;timing-function&gt; &lt;delay&gt;;</w:t>
      </w:r>
    </w:p>
    <w:p w14:paraId="198F01B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1E42149D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 survol d’un lien la transition de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background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et de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color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prendra 1 seconde</w:t>
      </w:r>
    </w:p>
    <w:p w14:paraId="681D8EE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5100BCF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black;</w:t>
      </w:r>
    </w:p>
    <w:p w14:paraId="245D2EC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white;</w:t>
      </w:r>
    </w:p>
    <w:p w14:paraId="25D8A89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transition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1s;</w:t>
      </w:r>
    </w:p>
    <w:p w14:paraId="03C78A76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191784C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364E34D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a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:hover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{</w:t>
      </w:r>
    </w:p>
    <w:p w14:paraId="714EE94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yellow;</w:t>
      </w:r>
    </w:p>
    <w:p w14:paraId="7B59728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red;</w:t>
      </w:r>
    </w:p>
    <w:p w14:paraId="318BCEE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5B8D6BBA" w14:textId="77777777" w:rsidR="00F64896" w:rsidRPr="00F64896" w:rsidRDefault="00F64896" w:rsidP="00F64896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Animations</w:t>
      </w:r>
    </w:p>
    <w:p w14:paraId="5B6AA96B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3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Animations CSS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&amp; </w:t>
      </w:r>
      <w:hyperlink r:id="rId14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Utiliser les animations CSS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sur le MDN</w:t>
      </w:r>
    </w:p>
    <w:p w14:paraId="25F24876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Partant du postulat suivant</w:t>
      </w:r>
    </w:p>
    <w:p w14:paraId="5AD2A17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>&lt;div class=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"change-fond"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&gt;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Je suis changeant</w:t>
      </w:r>
      <w:r w:rsidRPr="00F64896">
        <w:rPr>
          <w:rFonts w:ascii="Consolas" w:eastAsia="Times New Roman" w:hAnsi="Consolas" w:cs="Courier New"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&lt;/div&gt;</w:t>
      </w:r>
    </w:p>
    <w:p w14:paraId="5D8A5BAD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.change-fond{</w:t>
      </w:r>
    </w:p>
    <w:p w14:paraId="1FEBF42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color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white;</w:t>
      </w:r>
    </w:p>
    <w:p w14:paraId="3A037DF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font-family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monospace;</w:t>
      </w:r>
    </w:p>
    <w:p w14:paraId="33049D9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width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300px;</w:t>
      </w:r>
    </w:p>
    <w:p w14:paraId="531D6A9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padding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20px 0;</w:t>
      </w:r>
    </w:p>
    <w:p w14:paraId="2A8DFA9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text-align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center;</w:t>
      </w:r>
    </w:p>
    <w:p w14:paraId="23D267D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margin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50px auto;</w:t>
      </w:r>
    </w:p>
    <w:p w14:paraId="59E7654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1D25F08D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Nous allons animer la couleur de fond de notre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&lt;div&gt;</w:t>
      </w:r>
    </w:p>
    <w:p w14:paraId="5389FFD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7028411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.change-fond{</w:t>
      </w:r>
    </w:p>
    <w:p w14:paraId="53568186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... contenu précédent ... */</w:t>
      </w:r>
    </w:p>
    <w:p w14:paraId="38B3CDE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4EF7AD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L'identifiant de l'animation déclaré dans @keyframes ... */</w:t>
      </w:r>
    </w:p>
    <w:p w14:paraId="5248C5CD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animation-name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changecouleur;</w:t>
      </w:r>
    </w:p>
    <w:p w14:paraId="4CD923B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413AE51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La durée de l'animation 0.3s, 500ms, 5s ... */</w:t>
      </w:r>
    </w:p>
    <w:p w14:paraId="0B73682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animation-duration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8s;</w:t>
      </w:r>
    </w:p>
    <w:p w14:paraId="656EFD2D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DF387D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Mode d'animation ease, linear, ease-in, ease-out, ease-in-out | `ease` par défaut */</w:t>
      </w:r>
    </w:p>
    <w:p w14:paraId="32AFB49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animation-timing-function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linear;</w:t>
      </w:r>
    </w:p>
    <w:p w14:paraId="19B03BE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18F7037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Durée de décalage du début de l'animation 0.3s, 200ms, 1s ... */</w:t>
      </w:r>
    </w:p>
    <w:p w14:paraId="574C609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animation-delay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0s;</w:t>
      </w:r>
    </w:p>
    <w:p w14:paraId="28236152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70594B0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Nombre de fois que l'animation sera jouée 3, 10, infinite  | `1` par défaut */</w:t>
      </w:r>
    </w:p>
    <w:p w14:paraId="2CA0F76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animation-iteration-count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infinite;</w:t>
      </w:r>
    </w:p>
    <w:p w14:paraId="364027E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56486C1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Sens de l'animation</w:t>
      </w:r>
    </w:p>
    <w:p w14:paraId="336782A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normal : démarre à 0% fini à 100% (par défaut)</w:t>
      </w:r>
    </w:p>
    <w:p w14:paraId="250C016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reverse : démarre à 100% fini à 0%</w:t>
      </w:r>
    </w:p>
    <w:p w14:paraId="589ECA3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alternate : démarre à 0% va à 100% revient à 0% repart à 100% ...  </w:t>
      </w:r>
    </w:p>
    <w:p w14:paraId="5EC0C592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alternate  reverse : démarre à 100% va à 0% revient à 100% repart à 0% ...  </w:t>
      </w:r>
    </w:p>
    <w:p w14:paraId="24685C3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*/</w:t>
      </w:r>
    </w:p>
    <w:p w14:paraId="52A66C3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animation-direction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alternate;</w:t>
      </w:r>
    </w:p>
    <w:p w14:paraId="559269B3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CEDCB32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Quels styles sont appliqués avant le début de l'animation et après la fin de l'animation</w:t>
      </w:r>
    </w:p>
    <w:p w14:paraId="79992ED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none : aucun style appliqué (par défaut)</w:t>
      </w:r>
    </w:p>
    <w:p w14:paraId="04A669FD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backwards : Les styles du point de départ sont appliqués avant l'animation</w:t>
      </w:r>
    </w:p>
    <w:p w14:paraId="7F3CC2D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 xml:space="preserve">    forwards : Les styles du point d'arrêt sont appliqués après l'animation</w:t>
      </w:r>
    </w:p>
    <w:p w14:paraId="590B60D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both : Les styles sont appliqués au point de départ et au point d'arrêt</w:t>
      </w:r>
    </w:p>
    <w:p w14:paraId="248FBEF3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*/</w:t>
      </w:r>
    </w:p>
    <w:p w14:paraId="399D40C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animation-fill-mode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none;</w:t>
      </w:r>
    </w:p>
    <w:p w14:paraId="60C9E2B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3C0C301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Lecture ou pause d'une animation</w:t>
      </w:r>
    </w:p>
    <w:p w14:paraId="3A9DF4D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running : lecture de l'animation (par défaut)</w:t>
      </w:r>
    </w:p>
    <w:p w14:paraId="58C6BA1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paused : pause dans l'animation</w:t>
      </w:r>
    </w:p>
    <w:p w14:paraId="5ADCEF7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*/</w:t>
      </w:r>
    </w:p>
    <w:p w14:paraId="68DBD1D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animation-play-state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running;</w:t>
      </w:r>
    </w:p>
    <w:p w14:paraId="540F147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61917C9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25647DE6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méthode courte */</w:t>
      </w:r>
    </w:p>
    <w:p w14:paraId="1B3EB56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.change-fond{</w:t>
      </w:r>
    </w:p>
    <w:p w14:paraId="4FC0EF0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animation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&lt;name&gt; &lt;duration&gt; &lt;timing-function&gt; &lt;delay&gt; &lt;iteration-count&gt; &lt;direction&gt; &lt;fill-mode&gt; &lt;play-state&gt;;</w:t>
      </w:r>
    </w:p>
    <w:p w14:paraId="379EC080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604BC9F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5690C06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@keyframes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changecouleur {</w:t>
      </w:r>
    </w:p>
    <w:p w14:paraId="0A332DC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0% {</w:t>
      </w:r>
    </w:p>
    <w:p w14:paraId="687001C2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#234567;</w:t>
      </w:r>
    </w:p>
    <w:p w14:paraId="2C0060D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}</w:t>
      </w:r>
    </w:p>
    <w:p w14:paraId="2590117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50% {</w:t>
      </w:r>
    </w:p>
    <w:p w14:paraId="22FBCC2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#789654;</w:t>
      </w:r>
    </w:p>
    <w:p w14:paraId="30D351D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}</w:t>
      </w:r>
    </w:p>
    <w:p w14:paraId="35F7EAB1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100% {</w:t>
      </w:r>
    </w:p>
    <w:p w14:paraId="02F3619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background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: #987654;</w:t>
      </w:r>
    </w:p>
    <w:p w14:paraId="4DF4B1A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}</w:t>
      </w:r>
    </w:p>
    <w:p w14:paraId="3F5049E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06302BE4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aider à la création d’animations complexes, des outils comme </w:t>
      </w:r>
      <w:hyperlink r:id="rId15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Bounce.js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peuvent être utilisés.</w:t>
      </w:r>
    </w:p>
    <w:p w14:paraId="01107ECE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6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Animate.css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une collection d’animations CSS peut également être utile</w:t>
      </w:r>
    </w:p>
    <w:p w14:paraId="70DD686B" w14:textId="77777777" w:rsidR="00F64896" w:rsidRPr="00F64896" w:rsidRDefault="00F64896" w:rsidP="00F64896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Transformations</w:t>
      </w:r>
    </w:p>
    <w:p w14:paraId="78FBCAED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 </w:t>
      </w:r>
      <w:hyperlink r:id="rId17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guide d’utilisation des transformations CSS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du MDN est très simple et permet de comprendre rapidement le fonctionnement des transformations en CSS.</w:t>
      </w:r>
    </w:p>
    <w:p w14:paraId="6EA4EDCA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passant par la propriété </w:t>
      </w:r>
      <w:hyperlink r:id="rId18" w:history="1">
        <w:r w:rsidRPr="00F64896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lang w:eastAsia="fr-FR"/>
            <w14:ligatures w14:val="none"/>
          </w:rPr>
          <w:t>transform</w:t>
        </w:r>
      </w:hyperlink>
    </w:p>
    <w:p w14:paraId="48435CC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b/>
          <w:bCs/>
          <w:color w:val="F92672"/>
          <w:kern w:val="0"/>
          <w:sz w:val="24"/>
          <w:szCs w:val="24"/>
          <w:shd w:val="clear" w:color="auto" w:fill="272822"/>
          <w:lang w:eastAsia="fr-FR"/>
          <w14:ligatures w14:val="none"/>
        </w:rPr>
        <w:t>p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{</w:t>
      </w:r>
    </w:p>
    <w:p w14:paraId="5B4B7557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    </w:t>
      </w: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translate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(0, 20);</w:t>
      </w:r>
    </w:p>
    <w:p w14:paraId="78E1812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}</w:t>
      </w:r>
    </w:p>
    <w:p w14:paraId="7E24298D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translate</w:t>
      </w:r>
    </w:p>
    <w:p w14:paraId="4C5B0095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translate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peut prendre 1 ou 2 arguments</w:t>
      </w:r>
    </w:p>
    <w:p w14:paraId="5A321F6E" w14:textId="77777777" w:rsidR="00F64896" w:rsidRPr="00F64896" w:rsidRDefault="00F64896" w:rsidP="00F64896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1 argument : la valeur du déplacement sur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</w:p>
    <w:p w14:paraId="4FECADDB" w14:textId="77777777" w:rsidR="00F64896" w:rsidRPr="00F64896" w:rsidRDefault="00F64896" w:rsidP="00F64896">
      <w:pPr>
        <w:numPr>
          <w:ilvl w:val="0"/>
          <w:numId w:val="2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 arguments : le 1er pour la valeur du déplacement sur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le 2eme pour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</w:t>
      </w:r>
    </w:p>
    <w:p w14:paraId="45D67DC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déplacement de 240px sur l'axe `x` et de 100px sur `y` */</w:t>
      </w:r>
    </w:p>
    <w:p w14:paraId="50A51A1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translate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(240px, 100px);</w:t>
      </w:r>
    </w:p>
    <w:p w14:paraId="68E76894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existe les variantes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translateX()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et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translateY()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pour ne spécifier que la valeur de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ou de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</w:t>
      </w:r>
    </w:p>
    <w:p w14:paraId="10A3EFC1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rotate</w:t>
      </w:r>
    </w:p>
    <w:p w14:paraId="7C31677F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rotate()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prend 1 argument pour spécifier l’angle de rotation le plus exprimé en degrés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deg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mais </w:t>
      </w:r>
      <w:hyperlink r:id="rId19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d’autres possibilités existent</w:t>
        </w:r>
      </w:hyperlink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0E5C6FAC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rotation de 30 degrées */</w:t>
      </w:r>
    </w:p>
    <w:p w14:paraId="0B34C8C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rotate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(30deg);</w:t>
      </w:r>
    </w:p>
    <w:p w14:paraId="0306D249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scale</w:t>
      </w:r>
    </w:p>
    <w:p w14:paraId="37BDEE25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scale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peut prendre 1 ou 2 arguments</w:t>
      </w:r>
    </w:p>
    <w:p w14:paraId="0C65E10E" w14:textId="77777777" w:rsidR="00F64896" w:rsidRPr="00F64896" w:rsidRDefault="00F64896" w:rsidP="00F64896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 argument : proportion de redimensionnement uniforme pour la largeur et la hauteur</w:t>
      </w:r>
    </w:p>
    <w:p w14:paraId="3B7797E0" w14:textId="77777777" w:rsidR="00F64896" w:rsidRPr="00F64896" w:rsidRDefault="00F64896" w:rsidP="00F64896">
      <w:pPr>
        <w:numPr>
          <w:ilvl w:val="0"/>
          <w:numId w:val="3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 arguments : le 1er, redimensionnement de la largeur, le 2eme, de la hauteur</w:t>
      </w:r>
    </w:p>
    <w:p w14:paraId="760A3248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2 fois plus petit */</w:t>
      </w:r>
    </w:p>
    <w:p w14:paraId="0037E00F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scale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(0.5);</w:t>
      </w:r>
    </w:p>
    <w:p w14:paraId="7A9B4223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31453CB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taille normale */</w:t>
      </w:r>
    </w:p>
    <w:p w14:paraId="483808D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scale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(1);</w:t>
      </w:r>
    </w:p>
    <w:p w14:paraId="28B7BBF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2BB3558A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2 fois plus grand */</w:t>
      </w:r>
    </w:p>
    <w:p w14:paraId="19E5624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scale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(2);</w:t>
      </w:r>
    </w:p>
    <w:p w14:paraId="0FF915A4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61BFFD1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symétrie, effet miroir */</w:t>
      </w:r>
    </w:p>
    <w:p w14:paraId="1D5DEE6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scale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(-1);</w:t>
      </w:r>
    </w:p>
    <w:p w14:paraId="37905125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existe les variantes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scaleX()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et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scaleY()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pour ne spécifier que le redimensionnement horizontal ou vertical</w:t>
      </w:r>
    </w:p>
    <w:p w14:paraId="3685BCDA" w14:textId="77777777" w:rsidR="00F64896" w:rsidRPr="00F64896" w:rsidRDefault="00F64896" w:rsidP="00F64896">
      <w:pPr>
        <w:spacing w:before="288" w:after="204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skew</w:t>
      </w:r>
    </w:p>
    <w:p w14:paraId="43AACAD1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skew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peut prendre 1 ou 2 arguments</w:t>
      </w:r>
    </w:p>
    <w:p w14:paraId="0A3382AE" w14:textId="77777777" w:rsidR="00F64896" w:rsidRPr="00F64896" w:rsidRDefault="00F64896" w:rsidP="00F64896">
      <w:pPr>
        <w:numPr>
          <w:ilvl w:val="0"/>
          <w:numId w:val="4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 argument : angle de déformation horizontale</w:t>
      </w:r>
    </w:p>
    <w:p w14:paraId="7528FD03" w14:textId="77777777" w:rsidR="00F64896" w:rsidRPr="00F64896" w:rsidRDefault="00F64896" w:rsidP="00F64896">
      <w:pPr>
        <w:numPr>
          <w:ilvl w:val="0"/>
          <w:numId w:val="4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 arguments : le 1er, déformation horizontale, le 2eme, verticale</w:t>
      </w:r>
    </w:p>
    <w:p w14:paraId="407F57F2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l’angle de déformation est exprimé le plus souvent en degrés mais </w:t>
      </w:r>
      <w:hyperlink r:id="rId20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d’autres possibilités existent</w:t>
        </w:r>
      </w:hyperlink>
    </w:p>
    <w:p w14:paraId="705DC27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pas de déformation */</w:t>
      </w:r>
    </w:p>
    <w:p w14:paraId="57FB44F9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skew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(0deg);}</w:t>
      </w:r>
    </w:p>
    <w:p w14:paraId="5D91DF32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402C59BB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déformation de 45 degrées */</w:t>
      </w:r>
    </w:p>
    <w:p w14:paraId="007B293D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lastRenderedPageBreak/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skew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(45deg);</w:t>
      </w:r>
    </w:p>
    <w:p w14:paraId="0FE9B585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</w:p>
    <w:p w14:paraId="13E5772D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75715E"/>
          <w:kern w:val="0"/>
          <w:sz w:val="24"/>
          <w:szCs w:val="24"/>
          <w:shd w:val="clear" w:color="auto" w:fill="272822"/>
          <w:lang w:eastAsia="fr-FR"/>
          <w14:ligatures w14:val="none"/>
        </w:rPr>
        <w:t>/* équivalent à -60deg */</w:t>
      </w:r>
    </w:p>
    <w:p w14:paraId="6519BFBE" w14:textId="77777777" w:rsidR="00F64896" w:rsidRPr="00F64896" w:rsidRDefault="00F64896" w:rsidP="00F64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Consolas" w:eastAsia="Times New Roman" w:hAnsi="Consolas" w:cs="Courier New"/>
          <w:color w:val="BF79DB"/>
          <w:kern w:val="0"/>
          <w:sz w:val="24"/>
          <w:szCs w:val="24"/>
          <w:shd w:val="clear" w:color="auto" w:fill="272822"/>
          <w:lang w:eastAsia="fr-FR"/>
          <w14:ligatures w14:val="none"/>
        </w:rPr>
        <w:t>transform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 xml:space="preserve">: </w:t>
      </w:r>
      <w:r w:rsidRPr="00F64896">
        <w:rPr>
          <w:rFonts w:ascii="Consolas" w:eastAsia="Times New Roman" w:hAnsi="Consolas" w:cs="Courier New"/>
          <w:color w:val="A6E22E"/>
          <w:kern w:val="0"/>
          <w:sz w:val="24"/>
          <w:szCs w:val="24"/>
          <w:shd w:val="clear" w:color="auto" w:fill="272822"/>
          <w:lang w:eastAsia="fr-FR"/>
          <w14:ligatures w14:val="none"/>
        </w:rPr>
        <w:t>skew</w:t>
      </w:r>
      <w:r w:rsidRPr="00F64896">
        <w:rPr>
          <w:rFonts w:ascii="Consolas" w:eastAsia="Times New Roman" w:hAnsi="Consolas" w:cs="Courier New"/>
          <w:color w:val="DDDDDD"/>
          <w:kern w:val="0"/>
          <w:sz w:val="24"/>
          <w:szCs w:val="24"/>
          <w:shd w:val="clear" w:color="auto" w:fill="272822"/>
          <w:lang w:eastAsia="fr-FR"/>
          <w14:ligatures w14:val="none"/>
        </w:rPr>
        <w:t>(120deg);</w:t>
      </w:r>
    </w:p>
    <w:p w14:paraId="27DDBBAC" w14:textId="77777777" w:rsidR="00F64896" w:rsidRPr="00F64896" w:rsidRDefault="00F64896" w:rsidP="00F64896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Timing</w:t>
      </w:r>
    </w:p>
    <w:p w14:paraId="007576FA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possible de définir soi-même la temporisation (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transition-timing-function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animation-timing-function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) : </w:t>
      </w:r>
      <w:hyperlink r:id="rId21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https://developer.mozilla.org/fr/docs/Web/CSS/transition-timing-function</w:t>
        </w:r>
      </w:hyperlink>
    </w:p>
    <w:p w14:paraId="3561FEDB" w14:textId="77777777" w:rsidR="00F64896" w:rsidRPr="00F64896" w:rsidRDefault="00F64896" w:rsidP="00F64896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outil très pratique permet d’aider dans la création </w:t>
      </w:r>
      <w:r w:rsidRPr="00F6489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cubic-bezier()</w:t>
      </w:r>
      <w:r w:rsidRPr="00F6489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 </w:t>
      </w:r>
      <w:hyperlink r:id="rId22" w:history="1">
        <w:r w:rsidRPr="00F6489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http://cubic-bezier.com/</w:t>
        </w:r>
      </w:hyperlink>
    </w:p>
    <w:p w14:paraId="2E80F2FD" w14:textId="77777777" w:rsidR="00E52975" w:rsidRDefault="00E52975"/>
    <w:sectPr w:rsidR="00E529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320AB"/>
    <w:multiLevelType w:val="multilevel"/>
    <w:tmpl w:val="078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170F6D"/>
    <w:multiLevelType w:val="multilevel"/>
    <w:tmpl w:val="03B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262F81"/>
    <w:multiLevelType w:val="multilevel"/>
    <w:tmpl w:val="348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681C7A"/>
    <w:multiLevelType w:val="multilevel"/>
    <w:tmpl w:val="767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6898780">
    <w:abstractNumId w:val="3"/>
  </w:num>
  <w:num w:numId="2" w16cid:durableId="2074085335">
    <w:abstractNumId w:val="0"/>
  </w:num>
  <w:num w:numId="3" w16cid:durableId="417018550">
    <w:abstractNumId w:val="2"/>
  </w:num>
  <w:num w:numId="4" w16cid:durableId="192017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75"/>
    <w:rsid w:val="00B6512F"/>
    <w:rsid w:val="00E52975"/>
    <w:rsid w:val="00F6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DF0A"/>
  <w15:chartTrackingRefBased/>
  <w15:docId w15:val="{2C8806EB-B705-4B56-9FE6-B2A7C0EE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0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49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pen.io/zakkain/pen/ALiBx" TargetMode="External"/><Relationship Id="rId13" Type="http://schemas.openxmlformats.org/officeDocument/2006/relationships/hyperlink" Target="https://developer.mozilla.org/fr/docs/Web/CSS/Animations_CSS" TargetMode="External"/><Relationship Id="rId18" Type="http://schemas.openxmlformats.org/officeDocument/2006/relationships/hyperlink" Target="https://developer.mozilla.org/fr/docs/Web/CSS/transfor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fr/docs/Web/CSS/transition-timing-function" TargetMode="External"/><Relationship Id="rId7" Type="http://schemas.openxmlformats.org/officeDocument/2006/relationships/hyperlink" Target="https://developer.mozilla.org/fr/docs/Web/CSS/Pseudo-classes" TargetMode="External"/><Relationship Id="rId12" Type="http://schemas.openxmlformats.org/officeDocument/2006/relationships/hyperlink" Target="https://developer.mozilla.org/fr/docs/Web/CSS/CSS_Transitions/Utiliser_transitions_CSS" TargetMode="External"/><Relationship Id="rId17" Type="http://schemas.openxmlformats.org/officeDocument/2006/relationships/hyperlink" Target="https://developer.mozilla.org/fr/docs/Web/CSS/CSS_Transforms/Utilisation_des_transformations_C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neden.github.io/animate.css/" TargetMode="External"/><Relationship Id="rId20" Type="http://schemas.openxmlformats.org/officeDocument/2006/relationships/hyperlink" Target="https://developer.mozilla.org/fr/docs/Web/CSS/ang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CSS/Pseudo-classes" TargetMode="External"/><Relationship Id="rId11" Type="http://schemas.openxmlformats.org/officeDocument/2006/relationships/hyperlink" Target="https://developer.mozilla.org/fr/docs/Web/CSS/CSS_Transition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caniuse.com/" TargetMode="External"/><Relationship Id="rId15" Type="http://schemas.openxmlformats.org/officeDocument/2006/relationships/hyperlink" Target="http://bouncejs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eveloper.mozilla.org/fr/docs/Web/CSS/::first-letter" TargetMode="External"/><Relationship Id="rId19" Type="http://schemas.openxmlformats.org/officeDocument/2006/relationships/hyperlink" Target="https://developer.mozilla.org/fr/docs/Web/CSS/ang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fr/docs/Web/CSS/Pseudo-%C3%A9l%C3%A9ments" TargetMode="External"/><Relationship Id="rId14" Type="http://schemas.openxmlformats.org/officeDocument/2006/relationships/hyperlink" Target="https://developer.mozilla.org/fr/docs/Web/CSS/Animations_CSS/Utiliser_les_animations_CSS" TargetMode="External"/><Relationship Id="rId22" Type="http://schemas.openxmlformats.org/officeDocument/2006/relationships/hyperlink" Target="http://cubic-bezier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1296</Words>
  <Characters>7130</Characters>
  <Application>Microsoft Office Word</Application>
  <DocSecurity>0</DocSecurity>
  <Lines>59</Lines>
  <Paragraphs>16</Paragraphs>
  <ScaleCrop>false</ScaleCrop>
  <Company>HP</Company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2024-12-03T14:33:00Z</dcterms:created>
  <dcterms:modified xsi:type="dcterms:W3CDTF">2024-12-03T14:33:00Z</dcterms:modified>
</cp:coreProperties>
</file>