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38E90D" w14:textId="77777777" w:rsidR="005A1C00" w:rsidRPr="005A1C00" w:rsidRDefault="005A1C00" w:rsidP="005A1C0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fr-FR"/>
          <w14:ligatures w14:val="none"/>
        </w:rPr>
      </w:pPr>
      <w:r w:rsidRPr="005A1C00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fr-FR"/>
          <w14:ligatures w14:val="none"/>
        </w:rPr>
        <w:t> </w:t>
      </w:r>
    </w:p>
    <w:p w14:paraId="75519440" w14:textId="77777777" w:rsidR="005A1C00" w:rsidRPr="005A1C00" w:rsidRDefault="005A1C00" w:rsidP="005A1C0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A1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Médias</w:t>
      </w:r>
    </w:p>
    <w:p w14:paraId="55B15741" w14:textId="77777777" w:rsidR="005A1C00" w:rsidRPr="005A1C00" w:rsidRDefault="005A1C00" w:rsidP="005A1C00">
      <w:pPr>
        <w:spacing w:after="0" w:line="240" w:lineRule="auto"/>
        <w:rPr>
          <w:rFonts w:ascii="Times New Roman" w:eastAsia="Times New Roman" w:hAnsi="Times New Roman" w:cs="Times New Roman"/>
          <w:color w:val="666666"/>
          <w:kern w:val="0"/>
          <w:sz w:val="48"/>
          <w:szCs w:val="48"/>
          <w:lang w:eastAsia="fr-FR"/>
          <w14:ligatures w14:val="none"/>
        </w:rPr>
      </w:pPr>
      <w:r w:rsidRPr="005A1C00">
        <w:rPr>
          <w:rFonts w:ascii="Times New Roman" w:eastAsia="Times New Roman" w:hAnsi="Times New Roman" w:cs="Times New Roman"/>
          <w:color w:val="666666"/>
          <w:kern w:val="0"/>
          <w:sz w:val="48"/>
          <w:szCs w:val="48"/>
          <w:lang w:eastAsia="fr-FR"/>
          <w14:ligatures w14:val="none"/>
        </w:rPr>
        <w:t>Attention cette fiche récapitulative nécessite d'être revalidée par un formateur.</w:t>
      </w:r>
      <w:r w:rsidRPr="005A1C00">
        <w:rPr>
          <w:rFonts w:ascii="Times New Roman" w:eastAsia="Times New Roman" w:hAnsi="Times New Roman" w:cs="Times New Roman"/>
          <w:color w:val="666666"/>
          <w:kern w:val="0"/>
          <w:sz w:val="48"/>
          <w:szCs w:val="48"/>
          <w:lang w:eastAsia="fr-FR"/>
          <w14:ligatures w14:val="none"/>
        </w:rPr>
        <w:br/>
        <w:t xml:space="preserve">Les informations contenues peuvent être </w:t>
      </w:r>
      <w:proofErr w:type="spellStart"/>
      <w:r w:rsidRPr="005A1C00">
        <w:rPr>
          <w:rFonts w:ascii="Times New Roman" w:eastAsia="Times New Roman" w:hAnsi="Times New Roman" w:cs="Times New Roman"/>
          <w:color w:val="666666"/>
          <w:kern w:val="0"/>
          <w:sz w:val="48"/>
          <w:szCs w:val="48"/>
          <w:lang w:eastAsia="fr-FR"/>
          <w14:ligatures w14:val="none"/>
        </w:rPr>
        <w:t>obsoletes</w:t>
      </w:r>
      <w:proofErr w:type="spellEnd"/>
      <w:r w:rsidRPr="005A1C00">
        <w:rPr>
          <w:rFonts w:ascii="Times New Roman" w:eastAsia="Times New Roman" w:hAnsi="Times New Roman" w:cs="Times New Roman"/>
          <w:color w:val="666666"/>
          <w:kern w:val="0"/>
          <w:sz w:val="48"/>
          <w:szCs w:val="48"/>
          <w:lang w:eastAsia="fr-FR"/>
          <w14:ligatures w14:val="none"/>
        </w:rPr>
        <w:t>.</w:t>
      </w:r>
    </w:p>
    <w:p w14:paraId="0F6D4A22" w14:textId="77777777" w:rsidR="005A1C00" w:rsidRPr="005A1C00" w:rsidRDefault="005A1C00" w:rsidP="005A1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60"/>
          <w:szCs w:val="60"/>
          <w:lang w:eastAsia="fr-FR"/>
          <w14:ligatures w14:val="none"/>
        </w:rPr>
      </w:pPr>
      <w:r w:rsidRPr="005A1C00">
        <w:rPr>
          <w:rFonts w:ascii="Times New Roman" w:eastAsia="Times New Roman" w:hAnsi="Times New Roman" w:cs="Times New Roman"/>
          <w:b/>
          <w:bCs/>
          <w:kern w:val="36"/>
          <w:sz w:val="60"/>
          <w:szCs w:val="60"/>
          <w:lang w:eastAsia="fr-FR"/>
          <w14:ligatures w14:val="none"/>
        </w:rPr>
        <w:t>Médias</w:t>
      </w:r>
    </w:p>
    <w:p w14:paraId="6EC1B4F1" w14:textId="77777777" w:rsidR="005A1C00" w:rsidRPr="005A1C00" w:rsidRDefault="005A1C00" w:rsidP="005A1C00">
      <w:pPr>
        <w:spacing w:before="288" w:after="204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</w:pPr>
      <w:r w:rsidRPr="005A1C0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Image </w:t>
      </w:r>
      <w:hyperlink r:id="rId5" w:history="1">
        <w:r w:rsidRPr="005A1C00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fr-FR"/>
            <w14:ligatures w14:val="none"/>
          </w:rPr>
          <w:t>MDN</w:t>
        </w:r>
      </w:hyperlink>
    </w:p>
    <w:p w14:paraId="18478367" w14:textId="77777777" w:rsidR="005A1C00" w:rsidRPr="005A1C00" w:rsidRDefault="005A1C00" w:rsidP="005A1C00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A1C0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L’élément HTML de type </w:t>
      </w:r>
      <w:proofErr w:type="spellStart"/>
      <w:r w:rsidRPr="005A1C0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inline</w:t>
      </w:r>
      <w:proofErr w:type="spellEnd"/>
      <w:r w:rsidRPr="005A1C0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</w:t>
      </w:r>
      <w:r w:rsidRPr="005A1C0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</w:t>
      </w:r>
      <w:proofErr w:type="spellStart"/>
      <w:r w:rsidRPr="005A1C0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img</w:t>
      </w:r>
      <w:proofErr w:type="spellEnd"/>
      <w:r w:rsidRPr="005A1C0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  <w:r w:rsidRPr="005A1C0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permet d’afficher des fichiers image d’extension </w:t>
      </w:r>
      <w:r w:rsidRPr="005A1C0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.jpg</w:t>
      </w:r>
      <w:r w:rsidRPr="005A1C0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 </w:t>
      </w:r>
      <w:r w:rsidRPr="005A1C0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.png</w:t>
      </w:r>
      <w:r w:rsidRPr="005A1C0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 </w:t>
      </w:r>
      <w:r w:rsidRPr="005A1C0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.gif</w:t>
      </w:r>
      <w:r w:rsidRPr="005A1C0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etc… grâce à l’attribut </w:t>
      </w:r>
      <w:r w:rsidRPr="005A1C0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src</w:t>
      </w:r>
      <w:r w:rsidRPr="005A1C0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0A88D805" w14:textId="77777777" w:rsidR="005A1C00" w:rsidRPr="005A1C00" w:rsidRDefault="005A1C00" w:rsidP="005A1C00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A1C0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src</w:t>
      </w:r>
      <w:proofErr w:type="gramEnd"/>
      <w:r w:rsidRPr="005A1C0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peut contenir une URL relative ou absolue ( voir </w:t>
      </w:r>
      <w:hyperlink r:id="rId6" w:anchor="les-liens" w:history="1">
        <w:r w:rsidRPr="005A1C0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fr-FR"/>
            <w14:ligatures w14:val="none"/>
          </w:rPr>
          <w:t>La syntaxe HTML &gt; Les liens</w:t>
        </w:r>
      </w:hyperlink>
      <w:r w:rsidRPr="005A1C0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) vers le fichier à utiliser.</w:t>
      </w:r>
    </w:p>
    <w:p w14:paraId="3ED3E3E0" w14:textId="77777777" w:rsidR="005A1C00" w:rsidRPr="005A1C00" w:rsidRDefault="005A1C00" w:rsidP="005A1C00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A1C0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Il est vivement recommandé d’ajouter un texte alternatif </w:t>
      </w:r>
      <w:r w:rsidRPr="005A1C0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alt</w:t>
      </w:r>
      <w:r w:rsidRPr="005A1C0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décrivant l’image pour assurer une certaine accessibilité des images.</w:t>
      </w:r>
    </w:p>
    <w:p w14:paraId="61D9DAB8" w14:textId="77777777" w:rsidR="005A1C00" w:rsidRPr="005A1C00" w:rsidRDefault="005A1C00" w:rsidP="005A1C00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A1C0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Toujours dans un souci d’accessibilité et de référencement, il est conseillé de nommer les fichiers images de manière </w:t>
      </w:r>
      <w:r w:rsidRPr="005A1C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explicite</w:t>
      </w:r>
      <w:r w:rsidRPr="005A1C0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  <w:r w:rsidRPr="005A1C0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Par exemple, </w:t>
      </w:r>
      <w:r w:rsidRPr="005A1C0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564A-SD5-SF8545A-qwecfg.jpg</w:t>
      </w:r>
      <w:r w:rsidRPr="005A1C0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manque un peu de clarté…</w:t>
      </w:r>
    </w:p>
    <w:p w14:paraId="7DA8B695" w14:textId="77777777" w:rsidR="005A1C00" w:rsidRPr="005A1C00" w:rsidRDefault="005A1C00" w:rsidP="005A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5A1C00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</w:t>
      </w:r>
      <w:proofErr w:type="spellStart"/>
      <w:proofErr w:type="gramStart"/>
      <w:r w:rsidRPr="005A1C00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img</w:t>
      </w:r>
      <w:proofErr w:type="spellEnd"/>
      <w:proofErr w:type="gramEnd"/>
      <w:r w:rsidRPr="005A1C00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src=</w:t>
      </w:r>
      <w:r w:rsidRPr="005A1C00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eastAsia="fr-FR"/>
          <w14:ligatures w14:val="none"/>
        </w:rPr>
        <w:t>"../images/tour-eiffel.jpg"</w:t>
      </w:r>
      <w:r w:rsidRPr="005A1C00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alt=</w:t>
      </w:r>
      <w:r w:rsidRPr="005A1C00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eastAsia="fr-FR"/>
          <w14:ligatures w14:val="none"/>
        </w:rPr>
        <w:t>"Illustration de la tour Eiffel"</w:t>
      </w:r>
      <w:r w:rsidRPr="005A1C00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&gt;</w:t>
      </w:r>
    </w:p>
    <w:p w14:paraId="4C7167FE" w14:textId="77777777" w:rsidR="005A1C00" w:rsidRPr="005A1C00" w:rsidRDefault="005A1C00" w:rsidP="005A1C00">
      <w:pPr>
        <w:spacing w:before="288" w:after="204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</w:pPr>
      <w:r w:rsidRPr="005A1C0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Audio </w:t>
      </w:r>
      <w:hyperlink r:id="rId7" w:history="1">
        <w:r w:rsidRPr="005A1C00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fr-FR"/>
            <w14:ligatures w14:val="none"/>
          </w:rPr>
          <w:t>MDN</w:t>
        </w:r>
      </w:hyperlink>
    </w:p>
    <w:p w14:paraId="35AF4A79" w14:textId="77777777" w:rsidR="005A1C00" w:rsidRPr="005A1C00" w:rsidRDefault="005A1C00" w:rsidP="005A1C00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A1C0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Intégration de contenu audio.</w:t>
      </w:r>
    </w:p>
    <w:p w14:paraId="20C8DD93" w14:textId="77777777" w:rsidR="005A1C00" w:rsidRPr="005A1C00" w:rsidRDefault="005A1C00" w:rsidP="005A1C00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A1C0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Quelques attributs bien utiles :</w:t>
      </w:r>
    </w:p>
    <w:p w14:paraId="54E90D2B" w14:textId="77777777" w:rsidR="005A1C00" w:rsidRPr="005A1C00" w:rsidRDefault="005A1C00" w:rsidP="005A1C00">
      <w:pPr>
        <w:numPr>
          <w:ilvl w:val="0"/>
          <w:numId w:val="1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5A1C0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controls</w:t>
      </w:r>
      <w:proofErr w:type="spellEnd"/>
      <w:proofErr w:type="gramEnd"/>
      <w:r w:rsidRPr="005A1C0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offre une interface pour gérer la lecture et le volume</w:t>
      </w:r>
    </w:p>
    <w:p w14:paraId="0BAB1061" w14:textId="77777777" w:rsidR="005A1C00" w:rsidRPr="005A1C00" w:rsidRDefault="005A1C00" w:rsidP="005A1C00">
      <w:pPr>
        <w:numPr>
          <w:ilvl w:val="0"/>
          <w:numId w:val="1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5A1C0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autoplay</w:t>
      </w:r>
      <w:proofErr w:type="spellEnd"/>
      <w:proofErr w:type="gramEnd"/>
      <w:r w:rsidRPr="005A1C0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permet de lancer la lecture automatiquement</w:t>
      </w:r>
    </w:p>
    <w:p w14:paraId="3C9FFFFA" w14:textId="77777777" w:rsidR="005A1C00" w:rsidRPr="005A1C00" w:rsidRDefault="005A1C00" w:rsidP="005A1C00">
      <w:pPr>
        <w:numPr>
          <w:ilvl w:val="0"/>
          <w:numId w:val="1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5A1C0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loop</w:t>
      </w:r>
      <w:proofErr w:type="spellEnd"/>
      <w:proofErr w:type="gramEnd"/>
      <w:r w:rsidRPr="005A1C0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lit le fichier en boucle</w:t>
      </w:r>
    </w:p>
    <w:p w14:paraId="612BF023" w14:textId="77777777" w:rsidR="005A1C00" w:rsidRPr="005A1C00" w:rsidRDefault="005A1C00" w:rsidP="005A1C00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A1C0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L’élément </w:t>
      </w:r>
      <w:r w:rsidRPr="005A1C0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&lt;source&gt;</w:t>
      </w:r>
      <w:r w:rsidRPr="005A1C0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et son attribut </w:t>
      </w:r>
      <w:r w:rsidRPr="005A1C0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src</w:t>
      </w:r>
      <w:r w:rsidRPr="005A1C0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permet de spécifier une source, </w:t>
      </w:r>
      <w:r w:rsidRPr="005A1C0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type</w:t>
      </w:r>
      <w:r w:rsidRPr="005A1C0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précise de quel type MIME est le fichier.</w:t>
      </w:r>
    </w:p>
    <w:p w14:paraId="6DA85224" w14:textId="77777777" w:rsidR="005A1C00" w:rsidRPr="005A1C00" w:rsidRDefault="005A1C00" w:rsidP="005A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</w:pPr>
      <w:r w:rsidRPr="005A1C00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&lt;audio controls=</w:t>
      </w:r>
      <w:r w:rsidRPr="005A1C00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"controls"</w:t>
      </w:r>
      <w:r w:rsidRPr="005A1C00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&gt;</w:t>
      </w:r>
    </w:p>
    <w:p w14:paraId="6D6430B4" w14:textId="77777777" w:rsidR="005A1C00" w:rsidRPr="005A1C00" w:rsidRDefault="005A1C00" w:rsidP="005A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</w:pPr>
      <w:r w:rsidRPr="005A1C00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 xml:space="preserve">  </w:t>
      </w:r>
      <w:r w:rsidRPr="005A1C00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&lt;source src=</w:t>
      </w:r>
      <w:r w:rsidRPr="005A1C00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"podcast-eiffel.mp3"</w:t>
      </w:r>
      <w:r w:rsidRPr="005A1C00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 xml:space="preserve"> type=</w:t>
      </w:r>
      <w:r w:rsidRPr="005A1C00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"audio/mp3"</w:t>
      </w:r>
      <w:r w:rsidRPr="005A1C00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&gt;</w:t>
      </w:r>
    </w:p>
    <w:p w14:paraId="37AD4C86" w14:textId="77777777" w:rsidR="005A1C00" w:rsidRPr="005A1C00" w:rsidRDefault="005A1C00" w:rsidP="005A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5A1C00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 xml:space="preserve">  </w:t>
      </w:r>
      <w:r w:rsidRPr="005A1C00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L'audio n'est pas pris en charge </w:t>
      </w:r>
      <w:proofErr w:type="gramStart"/>
      <w:r w:rsidRPr="005A1C00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&lt;!--</w:t>
      </w:r>
      <w:proofErr w:type="gramEnd"/>
      <w:r w:rsidRPr="005A1C00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Message en cas de fonctionnalité non supportée--&gt;</w:t>
      </w:r>
    </w:p>
    <w:p w14:paraId="0E5D7026" w14:textId="77777777" w:rsidR="005A1C00" w:rsidRPr="005A1C00" w:rsidRDefault="005A1C00" w:rsidP="005A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5A1C00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&lt;/audio&gt;</w:t>
      </w:r>
    </w:p>
    <w:p w14:paraId="31A40F83" w14:textId="77777777" w:rsidR="005A1C00" w:rsidRPr="005A1C00" w:rsidRDefault="005A1C00" w:rsidP="005A1C00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A1C0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Plusieurs </w:t>
      </w:r>
      <w:r w:rsidRPr="005A1C0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&lt;source&gt;</w:t>
      </w:r>
      <w:r w:rsidRPr="005A1C0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peuvent être ajoutées pour maximiser la compatibilité avec les différents navigateurs.</w:t>
      </w:r>
    </w:p>
    <w:p w14:paraId="7DF3E6C8" w14:textId="77777777" w:rsidR="005A1C00" w:rsidRPr="005A1C00" w:rsidRDefault="005A1C00" w:rsidP="005A1C00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</w:pPr>
      <w:r w:rsidRPr="005A1C00"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  <w:t>Plus d’informations sur </w:t>
      </w:r>
      <w:hyperlink r:id="rId8" w:history="1">
        <w:r w:rsidRPr="005A1C00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fr-FR"/>
            <w14:ligatures w14:val="none"/>
          </w:rPr>
          <w:t>les formats pris en charge</w:t>
        </w:r>
      </w:hyperlink>
      <w:r w:rsidRPr="005A1C00"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  <w:t> et un </w:t>
      </w:r>
      <w:hyperlink r:id="rId9" w:history="1">
        <w:r w:rsidRPr="005A1C00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fr-FR"/>
            <w14:ligatures w14:val="none"/>
          </w:rPr>
          <w:t>guide d’utilisation</w:t>
        </w:r>
      </w:hyperlink>
      <w:r w:rsidRPr="005A1C00"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  <w:t> complet sont disponibles sur MDN</w:t>
      </w:r>
    </w:p>
    <w:p w14:paraId="10E990D4" w14:textId="77777777" w:rsidR="005A1C00" w:rsidRPr="005A1C00" w:rsidRDefault="005A1C00" w:rsidP="005A1C00">
      <w:pPr>
        <w:spacing w:before="288" w:after="204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</w:pPr>
      <w:proofErr w:type="spellStart"/>
      <w:r w:rsidRPr="005A1C0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Video</w:t>
      </w:r>
      <w:proofErr w:type="spellEnd"/>
      <w:r w:rsidRPr="005A1C0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 </w:t>
      </w:r>
      <w:hyperlink r:id="rId10" w:history="1">
        <w:r w:rsidRPr="005A1C00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fr-FR"/>
            <w14:ligatures w14:val="none"/>
          </w:rPr>
          <w:t>MDN</w:t>
        </w:r>
      </w:hyperlink>
    </w:p>
    <w:p w14:paraId="6B65C664" w14:textId="77777777" w:rsidR="005A1C00" w:rsidRPr="005A1C00" w:rsidRDefault="005A1C00" w:rsidP="005A1C00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A1C0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Intégration de contenu vidéo.</w:t>
      </w:r>
    </w:p>
    <w:p w14:paraId="3A78DF11" w14:textId="77777777" w:rsidR="005A1C00" w:rsidRPr="005A1C00" w:rsidRDefault="005A1C00" w:rsidP="005A1C00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A1C0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Quelques attributs bien utiles :</w:t>
      </w:r>
    </w:p>
    <w:p w14:paraId="4A126904" w14:textId="77777777" w:rsidR="005A1C00" w:rsidRPr="005A1C00" w:rsidRDefault="005A1C00" w:rsidP="005A1C00">
      <w:pPr>
        <w:numPr>
          <w:ilvl w:val="0"/>
          <w:numId w:val="2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5A1C0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controls</w:t>
      </w:r>
      <w:proofErr w:type="spellEnd"/>
      <w:proofErr w:type="gramEnd"/>
      <w:r w:rsidRPr="005A1C0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offre une interface pour gérer la lecture et le volume</w:t>
      </w:r>
    </w:p>
    <w:p w14:paraId="3F539020" w14:textId="77777777" w:rsidR="005A1C00" w:rsidRPr="005A1C00" w:rsidRDefault="005A1C00" w:rsidP="005A1C00">
      <w:pPr>
        <w:numPr>
          <w:ilvl w:val="0"/>
          <w:numId w:val="2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5A1C0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autoplay</w:t>
      </w:r>
      <w:proofErr w:type="spellEnd"/>
      <w:proofErr w:type="gramEnd"/>
      <w:r w:rsidRPr="005A1C0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permet de lancer la lecture automatiquement</w:t>
      </w:r>
    </w:p>
    <w:p w14:paraId="03CCF505" w14:textId="77777777" w:rsidR="005A1C00" w:rsidRPr="005A1C00" w:rsidRDefault="005A1C00" w:rsidP="005A1C00">
      <w:pPr>
        <w:numPr>
          <w:ilvl w:val="0"/>
          <w:numId w:val="2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5A1C0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loop</w:t>
      </w:r>
      <w:proofErr w:type="spellEnd"/>
      <w:proofErr w:type="gramEnd"/>
      <w:r w:rsidRPr="005A1C0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lit le fichier en boucle</w:t>
      </w:r>
    </w:p>
    <w:p w14:paraId="68E068AD" w14:textId="77777777" w:rsidR="005A1C00" w:rsidRPr="005A1C00" w:rsidRDefault="005A1C00" w:rsidP="005A1C00">
      <w:pPr>
        <w:numPr>
          <w:ilvl w:val="0"/>
          <w:numId w:val="2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A1C0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poster</w:t>
      </w:r>
      <w:proofErr w:type="gramEnd"/>
      <w:r w:rsidRPr="005A1C0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permet de préciser une vignette pour la vidéo</w:t>
      </w:r>
    </w:p>
    <w:p w14:paraId="041CA6F8" w14:textId="77777777" w:rsidR="005A1C00" w:rsidRPr="005A1C00" w:rsidRDefault="005A1C00" w:rsidP="005A1C00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A1C0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L’élément </w:t>
      </w:r>
      <w:r w:rsidRPr="005A1C0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&lt;source&gt;</w:t>
      </w:r>
      <w:r w:rsidRPr="005A1C0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et son attribut </w:t>
      </w:r>
      <w:r w:rsidRPr="005A1C0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src</w:t>
      </w:r>
      <w:r w:rsidRPr="005A1C0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permet de spécifier une source, </w:t>
      </w:r>
      <w:r w:rsidRPr="005A1C0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type</w:t>
      </w:r>
      <w:r w:rsidRPr="005A1C0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précise de quel type MIME est le fichier.</w:t>
      </w:r>
    </w:p>
    <w:p w14:paraId="5A3E1DB5" w14:textId="77777777" w:rsidR="005A1C00" w:rsidRPr="005A1C00" w:rsidRDefault="005A1C00" w:rsidP="005A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</w:pPr>
      <w:r w:rsidRPr="005A1C00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&lt;video controls=</w:t>
      </w:r>
      <w:r w:rsidRPr="005A1C00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"controls"</w:t>
      </w:r>
      <w:r w:rsidRPr="005A1C00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&gt;</w:t>
      </w:r>
    </w:p>
    <w:p w14:paraId="1C0689A4" w14:textId="77777777" w:rsidR="005A1C00" w:rsidRPr="005A1C00" w:rsidRDefault="005A1C00" w:rsidP="005A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</w:pPr>
      <w:r w:rsidRPr="005A1C00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 xml:space="preserve">  </w:t>
      </w:r>
      <w:r w:rsidRPr="005A1C00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&lt;source src=</w:t>
      </w:r>
      <w:r w:rsidRPr="005A1C00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"podcast-eiffel.mp4"</w:t>
      </w:r>
      <w:r w:rsidRPr="005A1C00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 xml:space="preserve"> type=</w:t>
      </w:r>
      <w:r w:rsidRPr="005A1C00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"video/mp4"</w:t>
      </w:r>
      <w:r w:rsidRPr="005A1C00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>&gt;</w:t>
      </w:r>
    </w:p>
    <w:p w14:paraId="41DB06BC" w14:textId="77777777" w:rsidR="005A1C00" w:rsidRPr="005A1C00" w:rsidRDefault="005A1C00" w:rsidP="005A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5A1C00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val="en-GB" w:eastAsia="fr-FR"/>
          <w14:ligatures w14:val="none"/>
        </w:rPr>
        <w:t xml:space="preserve">  </w:t>
      </w:r>
      <w:r w:rsidRPr="005A1C00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La vidéo n'est pas prise en charge </w:t>
      </w:r>
      <w:proofErr w:type="gramStart"/>
      <w:r w:rsidRPr="005A1C00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&lt;!--</w:t>
      </w:r>
      <w:proofErr w:type="gramEnd"/>
      <w:r w:rsidRPr="005A1C00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Message en cas de fonctionnalité non supportée--&gt;</w:t>
      </w:r>
    </w:p>
    <w:p w14:paraId="0A9E2FF2" w14:textId="77777777" w:rsidR="005A1C00" w:rsidRPr="005A1C00" w:rsidRDefault="005A1C00" w:rsidP="005A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5A1C00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&lt;/</w:t>
      </w:r>
      <w:proofErr w:type="spellStart"/>
      <w:r w:rsidRPr="005A1C00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video</w:t>
      </w:r>
      <w:proofErr w:type="spellEnd"/>
      <w:r w:rsidRPr="005A1C00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&gt;</w:t>
      </w:r>
    </w:p>
    <w:p w14:paraId="71A1FBA0" w14:textId="77777777" w:rsidR="005A1C00" w:rsidRPr="005A1C00" w:rsidRDefault="005A1C00" w:rsidP="005A1C00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A1C0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Plusieurs </w:t>
      </w:r>
      <w:r w:rsidRPr="005A1C0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&lt;source&gt;</w:t>
      </w:r>
      <w:r w:rsidRPr="005A1C0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peuvent être ajoutées pour maximiser la compatibilité avec les différents navigateurs.</w:t>
      </w:r>
    </w:p>
    <w:p w14:paraId="6E3F297A" w14:textId="77777777" w:rsidR="005A1C00" w:rsidRPr="005A1C00" w:rsidRDefault="005A1C00" w:rsidP="005A1C00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</w:pPr>
      <w:r w:rsidRPr="005A1C00"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  <w:t>Plus d’informations sur </w:t>
      </w:r>
      <w:hyperlink r:id="rId11" w:history="1">
        <w:r w:rsidRPr="005A1C00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fr-FR"/>
            <w14:ligatures w14:val="none"/>
          </w:rPr>
          <w:t>les formats pris en charge</w:t>
        </w:r>
      </w:hyperlink>
      <w:r w:rsidRPr="005A1C00"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  <w:t> et un </w:t>
      </w:r>
      <w:hyperlink r:id="rId12" w:history="1">
        <w:r w:rsidRPr="005A1C00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fr-FR"/>
            <w14:ligatures w14:val="none"/>
          </w:rPr>
          <w:t>guide d’utilisation</w:t>
        </w:r>
      </w:hyperlink>
      <w:r w:rsidRPr="005A1C00"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  <w:t> complet sont disponibles sur MDN</w:t>
      </w:r>
    </w:p>
    <w:p w14:paraId="15178BCF" w14:textId="77777777" w:rsidR="00F647AE" w:rsidRDefault="00F647AE"/>
    <w:sectPr w:rsidR="00F647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DF3FEE"/>
    <w:multiLevelType w:val="multilevel"/>
    <w:tmpl w:val="7AF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7901821"/>
    <w:multiLevelType w:val="multilevel"/>
    <w:tmpl w:val="B7D0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85801904">
    <w:abstractNumId w:val="0"/>
  </w:num>
  <w:num w:numId="2" w16cid:durableId="1905413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7AE"/>
    <w:rsid w:val="005A1C00"/>
    <w:rsid w:val="006A69BE"/>
    <w:rsid w:val="00F64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5A0CF"/>
  <w15:chartTrackingRefBased/>
  <w15:docId w15:val="{929716F1-A1B0-4420-9503-690FC8ED7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582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0202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42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633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95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fr/docs/Web/HTML/Formats_pour_audio_video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fr/docs/Web/HTML/Element/audio" TargetMode="External"/><Relationship Id="rId12" Type="http://schemas.openxmlformats.org/officeDocument/2006/relationships/hyperlink" Target="https://developer.mozilla.org/fr/docs/Web/HTML/Utilisation_d'audio_et_video_en_HTML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ourou.oclock.io/ressources/fiche-recap/la-syntaxe-html/" TargetMode="External"/><Relationship Id="rId11" Type="http://schemas.openxmlformats.org/officeDocument/2006/relationships/hyperlink" Target="https://developer.mozilla.org/fr/docs/Web/HTML/Formats_pour_audio_video" TargetMode="External"/><Relationship Id="rId5" Type="http://schemas.openxmlformats.org/officeDocument/2006/relationships/hyperlink" Target="https://developer.mozilla.org/fr/docs/Web/HTML/Element/img" TargetMode="External"/><Relationship Id="rId10" Type="http://schemas.openxmlformats.org/officeDocument/2006/relationships/hyperlink" Target="https://developer.mozilla.org/fr/docs/Web/HTML/Element/vide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fr/docs/Web/HTML/Utilisation_d'audio_et_video_en_HTML5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464</Words>
  <Characters>2557</Characters>
  <Application>Microsoft Office Word</Application>
  <DocSecurity>0</DocSecurity>
  <Lines>21</Lines>
  <Paragraphs>6</Paragraphs>
  <ScaleCrop>false</ScaleCrop>
  <Company>HP</Company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Abderrehman BOUBNAN</dc:creator>
  <cp:keywords/>
  <dc:description/>
  <cp:lastModifiedBy>Abderrehman BOUBNAN</cp:lastModifiedBy>
  <cp:revision>2</cp:revision>
  <dcterms:created xsi:type="dcterms:W3CDTF">2024-12-03T14:40:00Z</dcterms:created>
  <dcterms:modified xsi:type="dcterms:W3CDTF">2024-12-03T14:41:00Z</dcterms:modified>
</cp:coreProperties>
</file>