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Organizačná štruktúra, compliance a bezpečnosť – rámec v1.1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aktualizovaný rámec so zapracovaním uznesení predstavenstva U-01 až U-13 (dokument 06)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1.1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Táto verzia nahrádza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Rámec v1.0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a zapracúva návrhy uznesení z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06 Rozhodnutia predstavenstva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(U-01–U-09, U-11) a zistenia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Auditu medzier v1.0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(N1–N11). Je účinná až po prijatí uznesení predstavenstvom. Mená, sumy, lehoty a limity sú zámerne [DOPLNIŤ]. Pred zavedením overí advokát (stanovy, Obchodný zákonník – úprava a.s.) a bezpečnostný poradca (zákon č. 215/2004 Z. z., požiadavky NBÚ).</w:t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Prehľad zmien oproti v1.0</w:t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Oblasť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v1.0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v1.1 (opravené)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Zdroj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Orgány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„konateľ / spoločníci / štatutár“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Valné zhromaždenie akcionárov, Predstavenstvo, Dozorná rada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U-01, N3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Reporting 2. línie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štatutárovi, DR „najmenej raz ročne“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Predstavenstvu cez gestora; štvrťročný report aj DR; priamy prístup CCO a Bezp. manažéra k predsedovi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U-02, U-03, N1, N2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reportuje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funkčne DR, administratívne predstavenstvu; nevykonáva 1. ani 2. líniu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 len v texte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 pre právne riziko vo všetkých schémach a RACI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U-05, N4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vs 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aj prevádzka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= 1. línia (R výkon); CISO = 2. línia (A politika, dohľad)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U-06, N7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Štruktúra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HR, IT prevádzky, Kvality, DPO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doplnené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U-07, N9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Due diligence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 do registra po zmluve (schéma 07)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vertAlign w:val="baseline"/>
                <w:rtl w:val="0"/>
              </w:rPr>
              <w:t xml:space="preserve">krok 1 „v preverovaní“ → krok 6 aktivácia po zmluve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U-08, N5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Incidenty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lehoty bez jednotného zdroja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odkaz na jednotnú tabuľku dokumentu 09 kap. 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U-09, N6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Terminológia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„zodpovedná osoba“ dvojznačne; „zabezpečené priestory“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DPO podľa GDPR vs. zodpovedná osoba podľa zákona č. 54/2019 Z. z.; terminológia zákona č. 215/2004 Z. z.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U-11, N8, N11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Úvod a rozsah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1.1 Účel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Účelom rámca je stanoviť organizačnú štruktúru, rozdelenie zodpovedností a základné politiky v oblasti compliance a bezpečnosti tak, aby IOTA Defence a.s. plnila požiadavky práva EÚ a SR, predchádzala korupcii, porušeniu sankcií a pravidiel exportnej kontroly, chránila utajované skutočnosti, osobné údaje a informačné aktíva a vedela preukázať primerané a účinné opatrenia (najmä na účely zákona č. 91/2016 Z. z. o trestnej zodpovednosti právnických osôb).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1.2 Rozsah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Rámec sa vzťahuje na predstavenstvo, dozornú radu, všetkých zamestnancov a primerane na externých spolupracovníkov (SZČO, dodávatelia služieb, externý účtovník, externý IT správca), obchodných zástupcov a agentov v SR aj v zahraničí, partnerov v konzorciách a subdodávateľov – na vývoj, výrobu, nákup, predaj, export, účasť v tendroch a správu informácií.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1.3 Princíp troch línií ochrany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Schéma: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02b Tri línie ochrany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Línia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Kto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Úloha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 línia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 (vrátane agentov), Nákup, Výroba, Financie,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IT prevádzka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Kvalita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Vlastnia riziká vo svojich procesoch, uplatňujú kontroly, vedú evidencie (dary, stretnutia, zmluvy, prístupy). IT prevádzka je R za výkon IAM, záloh, záplat, EDR a logovania.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CCO, Bezpečnostný manažér (NBÚ), CISO, Export Control Officer (ECO),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Legal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DPO / koordinátor GDPR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Politiky a metodika, schvaľovanie rizikových transakcií, monitoring, testovanie kontrol, školenia, posúdenie rizík. Reportujú predstavenstvu (kap. 1.4).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3. línia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 (interný / outsourcing [DOPLNIŤ])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Nezávisle overuje dizajn a účinnosť kontrol 1. a 2. línie; funkčne reportuje dozornej rade, administratívne predstavenstvu.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1.4 Nezávislosť a reporting 2. línie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CCO, Bezpečnostný manažér, CISO a ECO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reportujú predstavenstvu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prostredníctvom povereného člena predstavenstva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gestora compliance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[DOPLNIŤ] (CCO, ECO, Legal, DPO)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gestora bezpečnosti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[DOPLNIŤ] (Bezpečnostný manažér, CISO). Gestor nesmie byť zodpovedný za obchod / predaj; ak to nie je možné, reportuje sa celému predstavenstvu (U-02 a).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Funkcie 2. línie nie sú podriadené Obchodu, Nákupu, Výrobe ani Financiám; ich odmeňovanie nie je naviazané na obchodné výsledky (U-02 b).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Štvrťročný report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2. línie (compliance, utajované skutočnosti, kybernetická bezpečnosť, exportná kontrola) sa predkladá predstavenstvu a v rovnakom znení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dozornej rade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do [DOPLNIŤ] pracovných dní po skončení štvrťroka;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ročná správa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 účinnosti systému;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ad hoc hlásenie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bezodkladne pri závažnom zistení (U-03). Šablóna KPI/KRI: D23 (CCO). Utajované informácie len v neutajovanej forme.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CCO a Bezpečnostný manažér majú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právo priameho prístupu k predsedovi dozornej rady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bez súhlasu predstavenstva, najmä ak sa podozrenie týka člena predstavenstva alebo ak predstavenstvo nekoná (U-02 c).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Odvolanie CCO, CISO, Bezpečnostného manažéra alebo ECO oznámi predstavenstvo dozornej rade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vopred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 odôvodnením (U-02 d); rovnako zníženie ich rozpočtu.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línia má neobmedzený prístup k informáciám a osobám potrebným na výkon funkcie a právo zastaviť rizikovú transakciu do rozhodnutia predstavenstva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12 Podpisový poriadok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5).</w:t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Organizačná štruktúra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2.1 Schéma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Platná schéma: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01b Organizačná štruktúra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(nahrádza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schému 01 v1.0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Úroveň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Orgán / funkcia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Akcionári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Valné zhromaždenie akcionárov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najvyšší orgán; volí a odvoláva členov dozornej rady a podľa stanov aj predstavenstva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Dozorná 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kontrolný orgán; dohliada na výkon pôsobnosti predstavenstva; prijíma štvrťročné reporty 2. línie a správy interného auditu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Predstavenstvo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štatutárny orgán; gestor compliance [DOPLNIŤ], gestor bezpečnosti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2. línia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· ECO · Legal · DPO (gestor compliance) | Bezpečnostný manažér · CISO (gestor bezpečnosti)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 línia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 · Nákup · Výroba · Financie · HR · IT prevádzka · Kvalita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3. línia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 → funkčne dozorná rada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2.2 Hierarchia a kompetencie</w:t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Podriadenosť / reporting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Kľúčové zodpovednosti a 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Valné zhromaždenie akcionárov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Pôsobnosť podľa Obchodného zákonníka a stanov; volí / odvoláva členov DR (a predstavenstva, ak to stanovy určujú)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Dozorná rada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Valné zhromaždenie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Dohľad nad výkonom pôsobnosti predstavenstva a systémom vnútornej kontroly; schvaľuje plán interného auditu; prijíma štvrťročné a ročné reporty 2. línie; dohliada na nezávislosť 2. a 3. línie; prijíma priame podnety CCO a Bezpečnostného manažéra.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Valné zhromaždenie; informuje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Riadi spoločnosť a koná v jej mene; celková zodpovednosť za compliance a bezpečnosť („tone from the top“); schvaľuje politiky, rozpočet, rizikový apetít a podpisový poriadok (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); menuje funkcie 2. línie (U-10); rozhoduje o eskalovaných prípadoch; schvaľuje opatrenia riadenia kybernetických rizík.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Chief Compliance Officer (CCO)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(gestor compliance); priamy prístup k predsedovi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ABAC, sankčný compliance (s ECO), AML/KYC, konflikt záujmov, whistleblowing (koordinácia so zodpovednou osobou podľa zákona č. 54/2019 Z. z.), due diligence tretích strán (A, register partnerov), školenia, risk assessment, štvrťročný report. JD: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Bezpečnostný manažér (utajované skutočnosti / NBÚ)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(gestor bezpečnosti); priamy prístup k predsedovi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Ochrana utajovaných skutočností podľa zákona č. 215/2004 Z. z.: personálna, administratívna, fyzická a objektová bezpečnosť (chránené priestory – terminológiu overí bezpečnostný poradca), bezpečnosť technických prostriedkov, kryptografická ochrana (s CISO), priemyselná bezpečnosť (bezpečnostná previerka podnikateľa), komunikácia s NBÚ. JD: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(gestor bezpečnosti)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 línia,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za politiku informačnej bezpečnosti, štandardy, dohľad, testovanie kontrol, posúdenie rizík a hlásenia podľa zákona č. 69/2018 Z. z. v znení zákona č. 366/2024 Z. z. (NIS2), ISMS (ISO/IEC 27001).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Nevykonáva bežnú administráciu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a nemá trvalé privilegované účty mimo režimu break-glass (U-06). JD: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Export Control Officer (ECO)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(gestor compliance); koordinácia s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 položiek – nariadenie (EÚ) 2021/821, zákon č. 39/2011 Z. z.; výrobky obranného priemyslu – zákon č. 392/2011 Z. z.; licencie MH SR; sankcie EÚ a zákon č. 289/2016 Z. z.; end-user certifikáty, reexport, ICP. JD: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Legal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(2.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Právne riziko: zmluvné doložky, plné moci, posúdenie pôsobnosti predpisov (NIS2, DPO), oznamovacie povinnosti, interné vyšetrovania. Pri bežnej podpore zmlúv poradca 1. línie, rozhodnutie o právnom riziku nezávislé od Obchodu (U-05). Forma: interný / externý advokát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DPO / koordinátor ochrany osobných údajov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(2.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GDPR a zákon č. 18/2018 Z. z.; záznamy o spracovateľských činnostiach, DPIA, porušenia ochrany OÚ (s CISO). Povinnosť určiť DPO podľa čl. 37 GDPR posúdi Legal (U-13, R5).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Interný audit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(3.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Funkčne DR, administratívne 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Nezávislé overovanie kontrol (platby agentom, dary, prístupy, evidencia utajovaných skutočností, nastavenie banky voči podpisovému poriadku). Ročný plán schvaľuje DR. Štatút D24 [DOPLNIŤ].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Obchod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vzťahov so zákazníkmi a agentmi; ABAC; register darov a stretnutí; iniciuje DD a zápis partnera do registra (krok 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Nákup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Vendor onboarding, AVL, flow-down požiadaviek (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P2P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Výroba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Fyzická bezpečnosť výroby, need-to-know k technickej dokumentácii, OT prístupy dodávateľov.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Financie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 oči pri platbách, overenie IBAN, platby agentom proti dokladom, nastavenie banky podľa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Nástup/odchod zamestnancov, popisy pracovných miest, menovacie dekréty (U-10), evidencia školení, disciplinárne konanie podľa Zákonníka práce, informovanie zamestnancov o monitoringu (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2.2).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IT prevádzka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(vedúci IT [DOPLNIŤ] / externý správca so SLA)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 za správu identít a prístupov, zálohy a obnovu (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), záplaty, EDR, konfiguráciu logovania (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Kvalita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(1. línia)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Vstupná kontrola, falzifikáty, AQAP / ISO 9001.</w:t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Kumulácia funkcií: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CCO a ECO možno kumulovať; 2. línia nikdy s vedením Obchodu, Nákupu alebo Financií;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CISO nie s IT prevádzkou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– dočasne len so súhlasom predstavenstva, s dobou trvania [DOPLNIŤ] a kompenzačnými kontrolami (štvrťročná nezávislá kontrola, záznam každého privilegovaného prístupu, report DR). Kumulácia funkcie Bezpečnostného manažéra len ak to pripúšťa zákon č. 215/2004 Z. z. Matica nezlučiteľnosti: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Matica zodpovedností RACI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 – vykonáva, A – nesie konečnú zodpovednosť, C – konzultovaný, I – informovaný. Pre každý proces práve jedno A.</w:t>
      </w:r>
    </w:p>
    <w:tbl>
      <w:tblPr>
        <w:tblStyle w:val="Table6"/>
        <w:tblW w:w="9350.640098190304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246.3999999999996"/>
        <w:gridCol w:w="645.8400089263915"/>
        <w:gridCol w:w="645.8400089263915"/>
        <w:gridCol w:w="645.8400089263915"/>
        <w:gridCol w:w="645.8400089263915"/>
        <w:gridCol w:w="645.8400089263915"/>
        <w:gridCol w:w="645.8400089263915"/>
        <w:gridCol w:w="645.8400089263915"/>
        <w:gridCol w:w="645.8400089263915"/>
        <w:gridCol w:w="645.8400089263915"/>
        <w:gridCol w:w="645.8400089263915"/>
        <w:gridCol w:w="645.8400089263915"/>
        <w:tblGridChange w:id="0">
          <w:tblGrid>
            <w:gridCol w:w="2246.3999999999996"/>
            <w:gridCol w:w="645.8400089263915"/>
            <w:gridCol w:w="645.8400089263915"/>
            <w:gridCol w:w="645.8400089263915"/>
            <w:gridCol w:w="645.8400089263915"/>
            <w:gridCol w:w="645.8400089263915"/>
            <w:gridCol w:w="645.8400089263915"/>
            <w:gridCol w:w="645.8400089263915"/>
            <w:gridCol w:w="645.8400089263915"/>
            <w:gridCol w:w="645.8400089263915"/>
            <w:gridCol w:w="645.8400089263915"/>
            <w:gridCol w:w="645.8400089263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Proces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Predst.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CCO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Bezp. man.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CISO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IT prev.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ECO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Legal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Financie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HR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Obchod / Nákup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Nový partner / agent – DD a register (U-08)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 (A pri vysokom riziku*)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Zmluva nad limit (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16"/>
                  <w:szCs w:val="16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Vstup do konzorcia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Platba agentovi / provízia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Dar / pohostenie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Export / licencia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Prístup k utajovaným informáciám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Onboarding / offboarding osoby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 (technika)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 (zamestnanci)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 (vlastník vzťahu)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Správa identít, záloh, záplat, EDR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 (dohľad)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Kybernetický incident / hlásenie NBÚ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 (hlásenie)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 (izolácia)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Porušenie ochrany OÚ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 (DPO/CCO)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Incident s utajovanými skutočnosťami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Oznámenie whistleblowera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I**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Menovania 2. línie (U-10)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baseline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* Pri vysokom riziku schvaľuje aj predstavenstvo. ** Len anonymizovane; ak sa podnet týka člena predstavenstva, CCO informuje priamo predsedu DR. RACI nástrojov: Tech stack kap. 5 sa upraví podľa U-06 (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Tech stack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Rozdelenie osôb podľa vzťahu a rizika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Bez vecnej zmeny oproti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v1.0 kap. 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(zamestnanec, obchodník, freelancer, externý účtovník, agent – najvyššie riziko, partner v konzorciu). Spresnenia v1.1: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Onboarding a offboarding zamestnancov vykonáva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technické prístupy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IT prevádzka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vlastník vzťahu je A (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Onboarding a prístupy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schéma 03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Agent: plná moc s presným rozsahom a limitom [DOPLNIŤ EUR] – schvaľuje predstavenstvo (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3.4–3.5); žiadna plná moc ani platba pred aktiváciou v registri.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Externý IT správca: zmluva so SLA, MFA + JIT prístup schválený CISO, záznam relácií (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3–4).</w:t>
      </w:r>
    </w:p>
    <w:p w:rsidR="00000000" w:rsidDel="00000000" w:rsidP="00000000" w:rsidRDefault="00000000" w:rsidRPr="00000000" w14:paraId="000001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Osnova politík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Politiky 5.1–5.11 ostávajú podľa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v1.0 kap. 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plné texty sú otvorená úloha D04. Všetky politiky schvaľuje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predstavenstvo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Zmeny v1.1:</w:t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Politika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Zmena v1.1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5.2 ABAC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Limity darov a pohostenia podľa </w:t>
            </w: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3.3 ([DOPLNIŤ EUR]); verejný funkcionár vždy CCO vopred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5.3 Third-Party DD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Poradie krokov podľa U-08 (kap. 9, Príloha 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5.5 Information Security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R / CISO A; MFA, PAM, logovanie podľa </w:t>
            </w: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; zálohy a obnova podľa </w:t>
            </w: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5.6 Ochrana utajovaných skutočností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Terminológia výlučne podľa zákona č. 215/2004 Z. z. a vykonávacích predpisov NBÚ (U-11)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5.8 Whistleblowing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„Zodpovedná osoba podľa zákona č. 54/2019 Z. z.“ – odlišná od DPO; kanál pri podnete proti členovi predstavenstva (U-13, R6)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5.9 GDPR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„Zodpovedná osoba (DPO) podľa GDPR“ – po rozhodnutí podľa čl. 37 GDPR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DPO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Nové: Podpisový poriadok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Limity schvaľovania a podpisový poriadok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/ 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Nové: BCP/DR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Kontinuita a obnova – </w:t>
            </w: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08 BCP/DR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+ Výroba + 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Nové: Logovanie a monitoring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Štandard – </w:t>
            </w: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09 Logging/cyber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</w:tr>
    </w:tbl>
    <w:p w:rsidR="00000000" w:rsidDel="00000000" w:rsidP="00000000" w:rsidRDefault="00000000" w:rsidRPr="00000000" w14:paraId="0000016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Kontroly v praxi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Platby agentom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Len bankovým prevodom na účet na meno agenta v krajine sídla / pôsobenia; nikdy hotovosť ani tretie strany; len proti faktúre a dokladu o výkone; až po aktivácii v registri.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 oči a limity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Zadávateľ ≠ autorizátor; úrovne L1–L4 a CCO podľa </w:t>
            </w: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([DOPLNIŤ EUR]).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Ročné školenia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Kódex, ABAC, IB, GDPR; prísnejší program pre Obchod a Nákup; evidencia v HR; osobitné školenia pre utajované a export; školenie predstavenstva k NIS2.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CISO / Bezp. manažér / 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Registre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Dary a pohostenie, stretnutia s verejnými funkcionármi, konflikty záujmov, partneri (stavy DD), plné moci, podpisové práva.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Risk assessment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Krajina × produkt × typ partnera; rizikový apetít schvaľuje predstavenstvo (U-13, R10).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Zmena IBAN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Len po nezávislom overení na vopred známom kontakte; logované a monitorované (alert P1 bez 4-eyes).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Preskúmanie prístupov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Ročne, privilegované štvrťročne; vykonáva IT prevádzka, dohliada CISO.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/ CISO / Bezp. manažér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Logovanie a monitoring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Minimálne zdroje, retencie [DOPLNIŤ], SIEM P1–P4 – </w:t>
            </w: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(A), IT prevádzka (R)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Zálohy a test obnovy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3-2-1-1-0, testy obnovy, RTO/RPO [DOPLNIŤ] – </w:t>
            </w: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08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IT prevádzka (R), CISO (A)</w:t>
            </w:r>
          </w:p>
        </w:tc>
      </w:tr>
    </w:tbl>
    <w:p w:rsidR="00000000" w:rsidDel="00000000" w:rsidP="00000000" w:rsidRDefault="00000000" w:rsidRPr="00000000" w14:paraId="0000018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Reakcia na incidenty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Platná schéma: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08b Incident response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Záväzné lehoty a adresáti sú výlučne v jednotnej tabuľke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dokumentu 09 kap. 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(U-09); tento rámec ich len sumarizuje. Pred schválením ich potvrdí Legal podľa aktuálneho znenia predpisov.</w:t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Typ incidentu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Vedie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Adresát a lehota (súhrn dok. 09 kap. 9)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Závažný kybernetický incident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 (A hlásenia: predstavenstvo)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NBÚ – včasné varovanie do 24 h, hlásenie do 72 h, záverečná správa do 1 mesiaca – ak je spoločnosť v pôsobnosti (posúdenie D05)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69/2018 Z. z. v znení zákona č. 366/2024 Z. z.; smernica (EÚ) 2022/2555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ochrany osobných údajov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DPO / CCO + 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ÚOOÚ SR do 72 h od zistenia; dotknutým osobám bez zbytočného odkladu pri vysokom riziku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Čl. 33, 34 GDPR; zákon č. 18/2018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incident s utajovanými skutočnosťami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NBÚ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bezodkladne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(a pôvodca podľa zmluvy); formu a lehotu overí 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215/2004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Podozrenie z korupcie / trestného činu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OČTK podľa posúdenia Legal; zastaviť platby, zachovať dôkazy, informovať predstavenstvo a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Trestný zákon; zákon č. 91/2016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sankcií / exportu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+ 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Príslušný orgán (napr. MH SR) podľa posúdenia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2021/821; zákony č. 392/2011, 39/2011, 289/2016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hlásenie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/ Obchod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zmlúv 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Zmluvy</w:t>
            </w:r>
          </w:p>
        </w:tc>
      </w:tr>
    </w:tbl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Interná eskalácia: P1 → CISO ihneď → gestor bezpečnosti → krízový štáb (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6–7); obnova podľa DR runbookov (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8). Plné playbooky, kontakty a šablóny hlásení – otvorená úloha D09; cvičenie najmenej raz ročne.</w:t>
      </w:r>
    </w:p>
    <w:p w:rsidR="00000000" w:rsidDel="00000000" w:rsidP="00000000" w:rsidRDefault="00000000" w:rsidRPr="00000000" w14:paraId="000001A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Certifikácie a roadmapa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Cieľové certifikácie (ISO 37001, ISO/IEC 27001, bezpečnostná previerka podnikateľa NBÚ, AQAP 2110) a fázový plán ostávajú podľa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v1.0 kap. 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Rozsah ISMS a cieľ certifikácie rozhodne predstavenstvo (U-13, R7); záväzok k previerke podnikateľa a rozpočet (R8). Fáza 1 sa dopĺňa o: prijatie uznesení U-01–U-13, menovacie dekréty (U-10), podpisový poriadok (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BIA a RTO/RPO (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posúdenie NIS2 (D05,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10).</w:t>
      </w:r>
    </w:p>
    <w:p w:rsidR="00000000" w:rsidDel="00000000" w:rsidP="00000000" w:rsidRDefault="00000000" w:rsidRPr="00000000" w14:paraId="000001A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Prílohy</w:t>
      </w:r>
    </w:p>
    <w:p w:rsidR="00000000" w:rsidDel="00000000" w:rsidP="00000000" w:rsidRDefault="00000000" w:rsidRPr="00000000" w14:paraId="000001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Príloha A – Checklist due diligence agenta / partnera (poradie podľa U-08)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Schéma: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07b Due diligence partnera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tbl>
      <w:tblPr>
        <w:tblStyle w:val="Table10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Krok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Kontrolný bod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 v registri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Splnené / dôkaz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 partnera do registra partnerov pred akýmkoľvek rokovaním o obchodných podmienkach; určený vlastník vzťahu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Identifikácia (OR, sídlo, štatutári, vlastnícka štruktúra), KUV, sankčný screening (EÚ, OSN, UK, US), PEP, adverse media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Rizikové skóre krajiny (CPI) a sektora, interakcia s verejným sektorom, primeranosť odmeny voči benchmarku; stupeň DD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Dotazník, ABAC vyhlásenie, konflikt záujmov; vyhodnotenie red flags; rozhodnutie CCO (vysoké riziko aj predstavenstvo) alebo STOP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 / ZAMIETNUTÝ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Zmluva: compliance doložka, audit right, zákaz platieb tretím stranám, okamžité ukončenie; plná moc s rozsahom; IBAN na meno partnera v krajine sídla; podpis podľa </w:t>
            </w: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Aktivácia partnera v registri až po podpise zmluvy; ABAC školenie agenta; termín ročnej re-previerky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SCHVÁLENÝ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Žiadna platba, záloha ani plná moc pred krokom 6.</w:t>
      </w:r>
    </w:p>
    <w:p w:rsidR="00000000" w:rsidDel="00000000" w:rsidP="00000000" w:rsidRDefault="00000000" w:rsidRPr="00000000" w14:paraId="000001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Príloha B – Checklist onboarding / offboarding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Podľa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v1.0 Príloha 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dokumentu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Onboarding a prístupy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zodpovednosť: HR (zamestnanci), IT prevádzka (technika a prístupy), vlastník vzťahu (A), Bezpečnostný manažér (utajované). Offboarding v deň ukončenia vrátane odvolania plných mocí a podpisových práv (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kap. 7).</w:t>
      </w:r>
    </w:p>
    <w:p w:rsidR="00000000" w:rsidDel="00000000" w:rsidP="00000000" w:rsidRDefault="00000000" w:rsidRPr="00000000" w14:paraId="000001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Príloha C – Súvisiace dokumenty a schémy</w:t>
      </w:r>
    </w:p>
    <w:tbl>
      <w:tblPr>
        <w:tblStyle w:val="Table11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Rámec v1.0 (nahradený)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05 Audit medzier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06 Rozhodnutia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07 Job descriptions CCO, CISO, Bezp. manažér,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08 BCP /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09 Logging, monitoring, cyber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 P0 STATUS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12 Limity schvaľovania a podpisový poriadok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Tech stack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Onboarding a prístupy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Nákup, objednávanie a platby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Schémy: 01b · 02b · 07b · 08b (v1.1)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01b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02b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07b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08b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INDEX schém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13_INDEX-Schemy-v1.1 (v priečinku)</w:t>
            </w:r>
          </w:p>
        </w:tc>
      </w:tr>
    </w:tbl>
    <w:p w:rsidR="00000000" w:rsidDel="00000000" w:rsidP="00000000" w:rsidRDefault="00000000" w:rsidRPr="00000000" w14:paraId="000001E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10. Schválenie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(gestor compliance)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(gestor bezpečnosti)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Vlastníkom dokumentu je CCO. Revízia najmenej raz ročne a pri podstatnej zmene právnej úpravy alebo obchodného modelu.</w:t>
      </w:r>
    </w:p>
    <w:p w:rsidR="00000000" w:rsidDel="00000000" w:rsidP="00000000" w:rsidRDefault="00000000" w:rsidRPr="00000000" w14:paraId="000002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návrh rámca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Zapracovanie U-01–U-09, U-11 (orgány a.s., reporting, Legal, CISO vs IT, HR/IT/Kvalita/DPO, poradie DD, lehoty IR, terminológia); väzby na dok. 07, 08, 09, 12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schválenie predstavenstvom, právnu a bezpečnostnú revíziu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B1gWWgbpCaUoe9ZPKFKQhMtAR69v-cZ4MD8hktslbr4/edit" TargetMode="External"/><Relationship Id="rId42" Type="http://schemas.openxmlformats.org/officeDocument/2006/relationships/hyperlink" Target="https://docs.google.com/document/d/1h88dJv-OX-tX_I-MIDv8WOWzZ3lg8jK8Imy4isqvzRU/edit" TargetMode="External"/><Relationship Id="rId41" Type="http://schemas.openxmlformats.org/officeDocument/2006/relationships/hyperlink" Target="https://drive.google.com/file/d/130zfDGYC8n2Mvn3GnWXu5ihw2yoVwUez/view" TargetMode="External"/><Relationship Id="rId44" Type="http://schemas.openxmlformats.org/officeDocument/2006/relationships/hyperlink" Target="https://docs.google.com/document/d/1B1gWWgbpCaUoe9ZPKFKQhMtAR69v-cZ4MD8hktslbr4/edit" TargetMode="External"/><Relationship Id="rId43" Type="http://schemas.openxmlformats.org/officeDocument/2006/relationships/hyperlink" Target="https://docs.google.com/document/d/1B1gWWgbpCaUoe9ZPKFKQhMtAR69v-cZ4MD8hktslbr4/edit" TargetMode="External"/><Relationship Id="rId46" Type="http://schemas.openxmlformats.org/officeDocument/2006/relationships/hyperlink" Target="https://docs.google.com/document/d/14Av4KAvrf1_XVTAcGxETx64UQ11lmeGC9pVw7Vw4yiQ/edit" TargetMode="External"/><Relationship Id="rId45" Type="http://schemas.openxmlformats.org/officeDocument/2006/relationships/hyperlink" Target="https://docs.google.com/document/d/1mUZd3eoYDtxbJ4tXeeZJm9xfV4IiWikkT3SQ--IbdxA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CcSG7BRhEaQ4KdQ2y53Fe2WvbBJ8wMG/view" TargetMode="External"/><Relationship Id="rId48" Type="http://schemas.openxmlformats.org/officeDocument/2006/relationships/hyperlink" Target="https://docs.google.com/document/d/1h88dJv-OX-tX_I-MIDv8WOWzZ3lg8jK8Imy4isqvzRU/edit" TargetMode="External"/><Relationship Id="rId47" Type="http://schemas.openxmlformats.org/officeDocument/2006/relationships/hyperlink" Target="https://docs.google.com/document/d/1B1gWWgbpCaUoe9ZPKFKQhMtAR69v-cZ4MD8hktslbr4/edit" TargetMode="External"/><Relationship Id="rId49" Type="http://schemas.openxmlformats.org/officeDocument/2006/relationships/hyperlink" Target="https://drive.google.com/file/d/1cV-uOqbk4XuPqQpVLUZ-7Gk8KWT2IMxl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UZd3eoYDtxbJ4tXeeZJm9xfV4IiWikkT3SQ--IbdxA/edit" TargetMode="External"/><Relationship Id="rId7" Type="http://schemas.openxmlformats.org/officeDocument/2006/relationships/hyperlink" Target="https://docs.google.com/document/d/1EMnq77eS-b8mEu_rFJHd2lYhST9t-6FloC3bJMfUpsQ/edit" TargetMode="External"/><Relationship Id="rId8" Type="http://schemas.openxmlformats.org/officeDocument/2006/relationships/hyperlink" Target="https://docs.google.com/document/d/1HO7-8hn6iXrgKB_HsA4RmqjCUcfPrTqyEMEPHgPrkb0/edit" TargetMode="External"/><Relationship Id="rId31" Type="http://schemas.openxmlformats.org/officeDocument/2006/relationships/hyperlink" Target="https://docs.google.com/document/d/1mUZd3eoYDtxbJ4tXeeZJm9xfV4IiWikkT3SQ--IbdxA/edit" TargetMode="External"/><Relationship Id="rId30" Type="http://schemas.openxmlformats.org/officeDocument/2006/relationships/hyperlink" Target="https://docs.google.com/document/d/1h88dJv-OX-tX_I-MIDv8WOWzZ3lg8jK8Imy4isqvzRU/edit" TargetMode="External"/><Relationship Id="rId33" Type="http://schemas.openxmlformats.org/officeDocument/2006/relationships/hyperlink" Target="https://docs.google.com/document/d/1h88dJv-OX-tX_I-MIDv8WOWzZ3lg8jK8Imy4isqvzRU/edit" TargetMode="External"/><Relationship Id="rId32" Type="http://schemas.openxmlformats.org/officeDocument/2006/relationships/hyperlink" Target="https://docs.google.com/document/d/14Av4KAvrf1_XVTAcGxETx64UQ11lmeGC9pVw7Vw4yiQ/edit" TargetMode="External"/><Relationship Id="rId35" Type="http://schemas.openxmlformats.org/officeDocument/2006/relationships/hyperlink" Target="https://docs.google.com/document/d/14Av4KAvrf1_XVTAcGxETx64UQ11lmeGC9pVw7Vw4yiQ/edit" TargetMode="External"/><Relationship Id="rId34" Type="http://schemas.openxmlformats.org/officeDocument/2006/relationships/hyperlink" Target="https://docs.google.com/document/d/1B1gWWgbpCaUoe9ZPKFKQhMtAR69v-cZ4MD8hktslbr4/edit" TargetMode="External"/><Relationship Id="rId37" Type="http://schemas.openxmlformats.org/officeDocument/2006/relationships/hyperlink" Target="https://docs.google.com/document/d/1h88dJv-OX-tX_I-MIDv8WOWzZ3lg8jK8Imy4isqvzRU/edit" TargetMode="External"/><Relationship Id="rId36" Type="http://schemas.openxmlformats.org/officeDocument/2006/relationships/hyperlink" Target="https://docs.google.com/document/d/1B1gWWgbpCaUoe9ZPKFKQhMtAR69v-cZ4MD8hktslbr4/edit" TargetMode="External"/><Relationship Id="rId39" Type="http://schemas.openxmlformats.org/officeDocument/2006/relationships/hyperlink" Target="https://docs.google.com/document/d/1h88dJv-OX-tX_I-MIDv8WOWzZ3lg8jK8Imy4isqvzRU/edit" TargetMode="External"/><Relationship Id="rId38" Type="http://schemas.openxmlformats.org/officeDocument/2006/relationships/hyperlink" Target="https://docs.google.com/document/d/14Av4KAvrf1_XVTAcGxETx64UQ11lmeGC9pVw7Vw4yiQ/edit" TargetMode="External"/><Relationship Id="rId62" Type="http://schemas.openxmlformats.org/officeDocument/2006/relationships/hyperlink" Target="https://docs.google.com/document/d/1kF7lRDtN74uFgo2XYpCqU7BDmXPNpXKKjMfddlxgK0w/edit" TargetMode="External"/><Relationship Id="rId61" Type="http://schemas.openxmlformats.org/officeDocument/2006/relationships/hyperlink" Target="https://docs.google.com/document/d/14Av4KAvrf1_XVTAcGxETx64UQ11lmeGC9pVw7Vw4yiQ/edit" TargetMode="External"/><Relationship Id="rId20" Type="http://schemas.openxmlformats.org/officeDocument/2006/relationships/hyperlink" Target="https://docs.google.com/document/d/1h88dJv-OX-tX_I-MIDv8WOWzZ3lg8jK8Imy4isqvzRU/edit" TargetMode="External"/><Relationship Id="rId64" Type="http://schemas.openxmlformats.org/officeDocument/2006/relationships/hyperlink" Target="https://docs.google.com/document/d/1yL1CfWJqfAw1k-4an7Pg_werBVKH431RTIKPQXl6PJY/edit" TargetMode="External"/><Relationship Id="rId63" Type="http://schemas.openxmlformats.org/officeDocument/2006/relationships/hyperlink" Target="https://docs.google.com/document/d/17hHTDkmX4kmjQhvP8UMN_79c04q7JJq5Gx_gXtuHmuA/edit" TargetMode="External"/><Relationship Id="rId22" Type="http://schemas.openxmlformats.org/officeDocument/2006/relationships/hyperlink" Target="https://docs.google.com/document/d/1h88dJv-OX-tX_I-MIDv8WOWzZ3lg8jK8Imy4isqvzRU/edit" TargetMode="External"/><Relationship Id="rId66" Type="http://schemas.openxmlformats.org/officeDocument/2006/relationships/hyperlink" Target="https://drive.google.com/file/d/1ACcSG7BRhEaQ4KdQ2y53Fe2WvbBJ8wMG/view" TargetMode="External"/><Relationship Id="rId21" Type="http://schemas.openxmlformats.org/officeDocument/2006/relationships/hyperlink" Target="https://docs.google.com/document/d/1B1gWWgbpCaUoe9ZPKFKQhMtAR69v-cZ4MD8hktslbr4/edit" TargetMode="External"/><Relationship Id="rId65" Type="http://schemas.openxmlformats.org/officeDocument/2006/relationships/hyperlink" Target="https://drive.google.com/file/d/1oWE7UpXEe9-vQFgnoVVnv6mv3Zk27SvT/view" TargetMode="External"/><Relationship Id="rId24" Type="http://schemas.openxmlformats.org/officeDocument/2006/relationships/hyperlink" Target="https://docs.google.com/document/d/14Av4KAvrf1_XVTAcGxETx64UQ11lmeGC9pVw7Vw4yiQ/edit" TargetMode="External"/><Relationship Id="rId68" Type="http://schemas.openxmlformats.org/officeDocument/2006/relationships/hyperlink" Target="https://drive.google.com/file/d/130zfDGYC8n2Mvn3GnWXu5ihw2yoVwUez/view" TargetMode="External"/><Relationship Id="rId23" Type="http://schemas.openxmlformats.org/officeDocument/2006/relationships/hyperlink" Target="https://docs.google.com/document/d/1KvYwlYO2e6qD5Y4YOaPD4w4L_IaYZBQU-MjV3SWdBmU/edit" TargetMode="External"/><Relationship Id="rId67" Type="http://schemas.openxmlformats.org/officeDocument/2006/relationships/hyperlink" Target="https://drive.google.com/file/d/1cV-uOqbk4XuPqQpVLUZ-7Gk8KWT2IMxl/view" TargetMode="External"/><Relationship Id="rId60" Type="http://schemas.openxmlformats.org/officeDocument/2006/relationships/hyperlink" Target="https://docs.google.com/document/d/1khTK6SmYlnwFW93e7U0duXK0SNSk62oZBK-C5HjxTNA/edit" TargetMode="External"/><Relationship Id="rId26" Type="http://schemas.openxmlformats.org/officeDocument/2006/relationships/hyperlink" Target="https://docs.google.com/document/d/1mUZd3eoYDtxbJ4tXeeZJm9xfV4IiWikkT3SQ--IbdxA/edit" TargetMode="External"/><Relationship Id="rId25" Type="http://schemas.openxmlformats.org/officeDocument/2006/relationships/hyperlink" Target="https://docs.google.com/document/d/1kF7lRDtN74uFgo2XYpCqU7BDmXPNpXKKjMfddlxgK0w/edit" TargetMode="External"/><Relationship Id="rId28" Type="http://schemas.openxmlformats.org/officeDocument/2006/relationships/hyperlink" Target="https://drive.google.com/file/d/1CxVtRx46kfq54ceUYzSl0jWYDMxyMg89/view" TargetMode="External"/><Relationship Id="rId27" Type="http://schemas.openxmlformats.org/officeDocument/2006/relationships/hyperlink" Target="https://docs.google.com/document/d/17hHTDkmX4kmjQhvP8UMN_79c04q7JJq5Gx_gXtuHmuA/edit" TargetMode="External"/><Relationship Id="rId29" Type="http://schemas.openxmlformats.org/officeDocument/2006/relationships/hyperlink" Target="https://docs.google.com/document/d/14Av4KAvrf1_XVTAcGxETx64UQ11lmeGC9pVw7Vw4yiQ/edit" TargetMode="External"/><Relationship Id="rId51" Type="http://schemas.openxmlformats.org/officeDocument/2006/relationships/hyperlink" Target="https://docs.google.com/document/d/1mUZd3eoYDtxbJ4tXeeZJm9xfV4IiWikkT3SQ--IbdxA/edit" TargetMode="External"/><Relationship Id="rId50" Type="http://schemas.openxmlformats.org/officeDocument/2006/relationships/hyperlink" Target="https://docs.google.com/document/d/14Av4KAvrf1_XVTAcGxETx64UQ11lmeGC9pVw7Vw4yiQ/edit" TargetMode="External"/><Relationship Id="rId53" Type="http://schemas.openxmlformats.org/officeDocument/2006/relationships/hyperlink" Target="https://docs.google.com/document/d/14Av4KAvrf1_XVTAcGxETx64UQ11lmeGC9pVw7Vw4yiQ/edit" TargetMode="External"/><Relationship Id="rId52" Type="http://schemas.openxmlformats.org/officeDocument/2006/relationships/hyperlink" Target="https://docs.google.com/document/d/17hHTDkmX4kmjQhvP8UMN_79c04q7JJq5Gx_gXtuHmuA/edit" TargetMode="External"/><Relationship Id="rId11" Type="http://schemas.openxmlformats.org/officeDocument/2006/relationships/hyperlink" Target="https://drive.google.com/file/d/1oWE7UpXEe9-vQFgnoVVnv6mv3Zk27SvT/view" TargetMode="External"/><Relationship Id="rId55" Type="http://schemas.openxmlformats.org/officeDocument/2006/relationships/hyperlink" Target="https://docs.google.com/document/d/1HO7-8hn6iXrgKB_HsA4RmqjCUcfPrTqyEMEPHgPrkb0/edit" TargetMode="External"/><Relationship Id="rId10" Type="http://schemas.openxmlformats.org/officeDocument/2006/relationships/hyperlink" Target="https://docs.google.com/document/d/14Av4KAvrf1_XVTAcGxETx64UQ11lmeGC9pVw7Vw4yiQ/edit" TargetMode="External"/><Relationship Id="rId54" Type="http://schemas.openxmlformats.org/officeDocument/2006/relationships/hyperlink" Target="https://docs.google.com/document/d/1mUZd3eoYDtxbJ4tXeeZJm9xfV4IiWikkT3SQ--IbdxA/edit" TargetMode="External"/><Relationship Id="rId13" Type="http://schemas.openxmlformats.org/officeDocument/2006/relationships/hyperlink" Target="https://docs.google.com/document/d/14Av4KAvrf1_XVTAcGxETx64UQ11lmeGC9pVw7Vw4yiQ/edit" TargetMode="External"/><Relationship Id="rId57" Type="http://schemas.openxmlformats.org/officeDocument/2006/relationships/hyperlink" Target="https://docs.google.com/document/d/1KvYwlYO2e6qD5Y4YOaPD4w4L_IaYZBQU-MjV3SWdBmU/edit" TargetMode="External"/><Relationship Id="rId12" Type="http://schemas.openxmlformats.org/officeDocument/2006/relationships/hyperlink" Target="https://drive.google.com/file/d/1IlmpLZsxgrlKj0iEiwUzQwNC6RAJiz8B/view" TargetMode="External"/><Relationship Id="rId56" Type="http://schemas.openxmlformats.org/officeDocument/2006/relationships/hyperlink" Target="https://docs.google.com/document/d/1EMnq77eS-b8mEu_rFJHd2lYhST9t-6FloC3bJMfUpsQ/edit" TargetMode="External"/><Relationship Id="rId15" Type="http://schemas.openxmlformats.org/officeDocument/2006/relationships/hyperlink" Target="https://docs.google.com/document/d/1KvYwlYO2e6qD5Y4YOaPD4w4L_IaYZBQU-MjV3SWdBmU/edit" TargetMode="External"/><Relationship Id="rId59" Type="http://schemas.openxmlformats.org/officeDocument/2006/relationships/hyperlink" Target="https://docs.google.com/document/d/1h88dJv-OX-tX_I-MIDv8WOWzZ3lg8jK8Imy4isqvzRU/edit" TargetMode="External"/><Relationship Id="rId14" Type="http://schemas.openxmlformats.org/officeDocument/2006/relationships/hyperlink" Target="https://docs.google.com/document/d/1KvYwlYO2e6qD5Y4YOaPD4w4L_IaYZBQU-MjV3SWdBmU/edit" TargetMode="External"/><Relationship Id="rId58" Type="http://schemas.openxmlformats.org/officeDocument/2006/relationships/hyperlink" Target="https://docs.google.com/document/d/1B1gWWgbpCaUoe9ZPKFKQhMtAR69v-cZ4MD8hktslbr4/edit" TargetMode="External"/><Relationship Id="rId17" Type="http://schemas.openxmlformats.org/officeDocument/2006/relationships/hyperlink" Target="https://docs.google.com/document/d/1KvYwlYO2e6qD5Y4YOaPD4w4L_IaYZBQU-MjV3SWdBmU/edit" TargetMode="External"/><Relationship Id="rId16" Type="http://schemas.openxmlformats.org/officeDocument/2006/relationships/hyperlink" Target="https://docs.google.com/document/d/1KvYwlYO2e6qD5Y4YOaPD4w4L_IaYZBQU-MjV3SWdBmU/edit" TargetMode="External"/><Relationship Id="rId19" Type="http://schemas.openxmlformats.org/officeDocument/2006/relationships/hyperlink" Target="https://docs.google.com/document/d/14Av4KAvrf1_XVTAcGxETx64UQ11lmeGC9pVw7Vw4yiQ/edit" TargetMode="External"/><Relationship Id="rId18" Type="http://schemas.openxmlformats.org/officeDocument/2006/relationships/hyperlink" Target="https://docs.google.com/document/d/1yL1CfWJqfAw1k-4an7Pg_werBVKH431RTIKPQXl6PJ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