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P0 STATUS – po fill-ins a Legal GARANT P0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IOTA Defence a.s. · Verzia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1.1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6. 10. 2026 · Márian Stančík · Interné – Dôverné · Stav: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NÁVRH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b w:val="1"/>
          <w:bCs w:val="1"/>
          <w:color w:val="aa0000"/>
          <w:sz w:val="20"/>
          <w:szCs w:val="20"/>
        </w:rPr>
      </w:pPr>
      <w:r w:rsidDel="00000000" w:rsidR="00000000" w:rsidRPr="00000000">
        <w:rPr>
          <w:b w:val="1"/>
          <w:bCs w:val="1"/>
          <w:color w:val="aa0000"/>
          <w:sz w:val="20"/>
          <w:szCs w:val="20"/>
          <w:rtl w:val="0"/>
        </w:rPr>
        <w:t xml:space="preserve">IČO 00000000 (FIKTÍVNE — pred zápisom do ORSR)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jc w:val="center"/>
        <w:rPr>
          <w:b w:val="1"/>
          <w:bCs w:val="1"/>
          <w:shd w:fill="fff3cd" w:val="clear"/>
        </w:rPr>
      </w:pPr>
      <w:r w:rsidDel="00000000" w:rsidR="00000000" w:rsidRPr="00000000">
        <w:rPr>
          <w:b w:val="1"/>
          <w:bCs w:val="1"/>
          <w:shd w:fill="fff3cd" w:val="clear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50" w:lineRule="auto"/>
        <w:ind w:left="150" w:right="150" w:firstLine="0"/>
        <w:rPr>
          <w:shd w:fill="e8f4e8" w:val="clear"/>
        </w:rPr>
      </w:pPr>
      <w:r w:rsidDel="00000000" w:rsidR="00000000" w:rsidRPr="00000000">
        <w:rPr>
          <w:b w:val="1"/>
          <w:bCs w:val="1"/>
          <w:shd w:fill="e8f4e8" w:val="clear"/>
          <w:rtl w:val="0"/>
        </w:rPr>
        <w:t xml:space="preserve">STATUS 2026-10-06:</w:t>
      </w:r>
      <w:r w:rsidDel="00000000" w:rsidR="00000000" w:rsidRPr="00000000">
        <w:rPr>
          <w:shd w:fill="e8f4e8" w:val="clear"/>
          <w:rtl w:val="0"/>
        </w:rPr>
        <w:t xml:space="preserve"> Limity L1=1 000 / L2=10 000 / L3=50 000 / L4=Predstavenstvo (NÁVRH Márian). DPO ÁNO · NIS2 platí · AML plný režim. Predstavenstvo: Mino · DR: Jano, Fero, Kamil. D04 politiky a D11–D13 registry/SOP: </w:t>
      </w:r>
      <w:r w:rsidDel="00000000" w:rsidR="00000000" w:rsidRPr="00000000">
        <w:rPr>
          <w:b w:val="1"/>
          <w:bCs w:val="1"/>
          <w:shd w:fill="e8f4e8" w:val="clear"/>
          <w:rtl w:val="0"/>
        </w:rPr>
        <w:t xml:space="preserve">NÁVRH DODANÝ</w:t>
      </w:r>
      <w:r w:rsidDel="00000000" w:rsidR="00000000" w:rsidRPr="00000000">
        <w:rPr>
          <w:shd w:fill="e8f4e8" w:val="clear"/>
          <w:rtl w:val="0"/>
        </w:rPr>
        <w:t xml:space="preserve"> (nie OTVORENÉ).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P0 položky – aktualizovaný stav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Položka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Stav v1.0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Stav v1.1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Poznámka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D01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Menovacie dekréty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ČIASTOČNE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ČIASTOČNE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Mená: Mino / Jano·Fero·Kamil; priezviská + dekréty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D02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Podpisový poriadok, limity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ČIASTOČNE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NÁVRH DODANÝ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Limity v1.2 + Uznesenie v1.2 (sumy vyplnené); formálne prijatie Predstavenstvom pending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D03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JD 2. línie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NÁVRH DODANÝ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NÁVRH DODANÝ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JD DPO po menovaní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D04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Plné texty P0 politík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OTVORENÉ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NÁVRH DODANÝ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Politiky 15–25 dodané; 19/22/23/24 v1.1 (Legal GARANT); IOTA-POL-* prefix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D05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Posúdenie NIS2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ČIASTOČNE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ČIASTOČNE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Rozhodnutie: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platí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; formálne podpísané posúdenie ešte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D06–D09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Zálohy / logy / BCP / playbooky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ČIASTOČNE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ČIASTOČNE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Bez zmeny — operatívne dôkazy pending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D10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NBÚ dokumentácia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OTVORENÉ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OTVORENÉ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Stále OTVORENÉ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D11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ICP export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OTVORENÉ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NÁVRH DODANÝ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Politika 18 + SOP sankcie/export v 05_Registry-a-SOP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D12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SOP sankčného screeningu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OTVORENÉ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NÁVRH DODANÝ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03_SOP-Sankcie-a-export-control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D13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Registre darov a konfliktu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OTVORENÉ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NÁVRH DODANÝ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01_Register-darov + 02_Register-konfliktov; strop darov 500 EUR (nie L3)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Orgány a rozhodnutia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Položka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 (1)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(priezvisko [DOPLNIŤ])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Dozorná rada (3)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Jano, Fero, Kamil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(priezviská [DOPLNIŤ]; predseda DR [DOPLNIŤ])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DPO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ÁNO — meno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NIS2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Platí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AML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Plný režim / povinná osoba zák. 297/2008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Limity L1–L4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1 000 / 10 000 / 50 000 / Predstavenstvo bez limitu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Nové dokumenty v1.2 / v1.1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06: Limity v1.2 · Uznesenie limity v1.2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01: Dodatok STATUS fill-ins v1.2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09_Flowcharts: FC-13 v1.2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00_INDEX: STATUS v1.2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04_Politiky: IOTA-POL-19/22/23/24 v1.1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Stále otvorené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Skutočné IČO po ORSR; priezviská orgánov; meno DPO; dekréty U-10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Formálne prijatie U-01–U-13 (podpis Mino)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D05 podpísané posúdenie; D06–D10 operatíva; právna revízia citácií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Správa dokumentu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Verzia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Popis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Stav po balíku 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Nahradený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Fill-ins + Legal GARANT; D04/D11–D13 = NÁVRH DODANÝ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NÁVRH</w:t>
            </w:r>
          </w:p>
        </w:tc>
      </w:tr>
    </w:tbl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Rule="auto"/>
        <w:ind w:left="0" w:right="0" w:firstLine="0"/>
        <w:rPr>
          <w:color w:val="666666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IOTA Defence a.s. · 04_P0-STATUS v1.1 · NÁVRH · 6. 10. 2026</w:t>
      </w:r>
    </w:p>
    <w:sectPr>
      <w:pgSz w:h="15840" w:w="13980" w:orient="portrait"/>
      <w:pgMar w:bottom="1440" w:top="144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360" w:before="360" w:line="348.0000114440918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270" w:lineRule="auto"/>
      <w:ind w:left="0" w:right="0" w:firstLine="0"/>
    </w:pPr>
    <w:rPr>
      <w:b w:val="1"/>
      <w:bCs w:val="1"/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