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FC-05 · Dátové zóny – prístup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IOTA Defence a.s. · IČO: [DOPLNIŤ] · Verzia 1.0 · 6. 10. 2026 · Márian Stančík · Interné – Dôverné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Mapovanie:</w:t>
      </w:r>
      <w:r w:rsidDel="00000000" w:rsidR="00000000" w:rsidRPr="00000000">
        <w:rPr>
          <w:rtl w:val="0"/>
        </w:rPr>
        <w:t xml:space="preserve"> Schéma 05 · Tech-stack · Onboarding kap. 4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Určiť zónu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Schválenie podľa matice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Pridelenie IAM skupiny + MFA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Recertifikácia / offboarding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Krok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Činnosť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Kto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Výstup / 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Určiť zónu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Vlastník dát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Klasifikácia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Schválenie podľa matice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Vlastník/CISO/Bezp.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Áno/Nie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Pridelenie IAM skupiny + MFA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Audit trail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Recertifikácia / offboarding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Vlastník+IT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Odobratie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Rozhodovacie body: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Freelancer + Dôverné so sťahovaním? STOP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Utajované v bežnom cloude? STOP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AI s Dôvernými/Utajovanými? STOP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IOTA Defence a.s. · 09_Flowcharts · NÁVRH v1.0 · EUR/IČO: [DOPLNIŤ]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