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FC-13 · Limity schvaľovania (L1–L4)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Verzia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1.2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150" w:right="150" w:firstLine="0"/>
        <w:rPr>
          <w:sz w:val="20"/>
          <w:szCs w:val="20"/>
          <w:shd w:fill="e8f4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8f4e8" w:val="clear"/>
          <w:rtl w:val="0"/>
        </w:rPr>
        <w:t xml:space="preserve">STATUS:</w:t>
      </w:r>
      <w:r w:rsidDel="00000000" w:rsidR="00000000" w:rsidRPr="00000000">
        <w:rPr>
          <w:sz w:val="20"/>
          <w:szCs w:val="20"/>
          <w:shd w:fill="e8f4e8" w:val="clear"/>
          <w:rtl w:val="0"/>
        </w:rPr>
        <w:t xml:space="preserve"> Limity schválené Márianom 2026-10-06 (NÁVRH). L1 = 1 000 · L2 = 10 000 · L3 = 50 000 · L4 = Predstavenstvo bez limitu. Dary/hospitalita 500 EUR = </w:t>
      </w:r>
      <w:r w:rsidDel="00000000" w:rsidR="00000000" w:rsidRPr="00000000">
        <w:rPr>
          <w:i w:val="1"/>
          <w:iCs w:val="1"/>
          <w:sz w:val="20"/>
          <w:szCs w:val="20"/>
          <w:shd w:fill="e8f4e8" w:val="clear"/>
          <w:rtl w:val="0"/>
        </w:rPr>
        <w:t xml:space="preserve">samostatný ABAC strop (nie L3)</w:t>
      </w:r>
      <w:r w:rsidDel="00000000" w:rsidR="00000000" w:rsidRPr="00000000">
        <w:rPr>
          <w:sz w:val="20"/>
          <w:szCs w:val="20"/>
          <w:shd w:fill="e8f4e8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06_Limity v1.2 · P2P kap. 4 · Uznesenie Predstavenstva v1.2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Vznik záväzku / platba / zmluva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jc w:val="center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Určiť typ + hodnotu bez DPH (12 mes.)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center"/>
        <w:rPr>
          <w:color w:val="55555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ffebee" w:val="clear"/>
        </w:rPr>
      </w:pPr>
      <w:r w:rsidDel="00000000" w:rsidR="00000000" w:rsidRPr="00000000">
        <w:rPr>
          <w:b w:val="1"/>
          <w:bCs w:val="1"/>
          <w:shd w:fill="ffebee" w:val="clear"/>
          <w:rtl w:val="0"/>
        </w:rPr>
        <w:t xml:space="preserve">Rizikový prípad?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shd w:fill="ffebee" w:val="clear"/>
        </w:rPr>
      </w:pPr>
      <w:r w:rsidDel="00000000" w:rsidR="00000000" w:rsidRPr="00000000">
        <w:rPr>
          <w:shd w:fill="ffebee" w:val="clear"/>
          <w:rtl w:val="0"/>
        </w:rPr>
        <w:t xml:space="preserve">Verejný funkcionár · agent · riziková krajina · red flag · COI · výnimka procesu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jc w:val="center"/>
        <w:rPr>
          <w:i w:val="1"/>
          <w:iCs w:val="1"/>
          <w:shd w:fill="ffebee" w:val="clear"/>
        </w:rPr>
      </w:pPr>
      <w:r w:rsidDel="00000000" w:rsidR="00000000" w:rsidRPr="00000000">
        <w:rPr>
          <w:i w:val="1"/>
          <w:iCs w:val="1"/>
          <w:shd w:fill="ffebee" w:val="clear"/>
          <w:rtl w:val="0"/>
        </w:rPr>
        <w:t xml:space="preserve">Áno → min. L3 (CCO), bez ohľadu na sumu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center"/>
        <w:rPr>
          <w:color w:val="55555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2"/>
          <w:szCs w:val="32"/>
          <w:rtl w:val="0"/>
        </w:rPr>
        <w:t xml:space="preserve">↓ Nie / po L3 filtri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e8f5e9" w:val="clear"/>
        </w:rPr>
      </w:pPr>
      <w:r w:rsidDel="00000000" w:rsidR="00000000" w:rsidRPr="00000000">
        <w:rPr>
          <w:b w:val="1"/>
          <w:bCs w:val="1"/>
          <w:shd w:fill="e8f5e9" w:val="clear"/>
          <w:rtl w:val="0"/>
        </w:rPr>
        <w:t xml:space="preserve">L1 · 1-eye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e8f5e9" w:val="clear"/>
        </w:rPr>
      </w:pPr>
      <w:r w:rsidDel="00000000" w:rsidR="00000000" w:rsidRPr="00000000">
        <w:rPr>
          <w:shd w:fill="e8f5e9" w:val="clear"/>
          <w:rtl w:val="0"/>
        </w:rPr>
        <w:t xml:space="preserve">Manažér · </w:t>
      </w:r>
      <w:r w:rsidDel="00000000" w:rsidR="00000000" w:rsidRPr="00000000">
        <w:rPr>
          <w:b w:val="1"/>
          <w:bCs w:val="1"/>
          <w:shd w:fill="e8f5e9" w:val="clear"/>
          <w:rtl w:val="0"/>
        </w:rPr>
        <w:t xml:space="preserve">do 1 000 EUR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jc w:val="center"/>
        <w:rPr>
          <w:shd w:fill="e8f5e9" w:val="clear"/>
        </w:rPr>
      </w:pPr>
      <w:r w:rsidDel="00000000" w:rsidR="00000000" w:rsidRPr="00000000">
        <w:rPr>
          <w:shd w:fill="e8f5e9" w:val="clear"/>
          <w:rtl w:val="0"/>
        </w:rPr>
        <w:t xml:space="preserve">štandard + schválený partner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center"/>
        <w:rPr>
          <w:color w:val="55555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2"/>
          <w:szCs w:val="32"/>
          <w:rtl w:val="0"/>
        </w:rPr>
        <w:t xml:space="preserve">↓ nad 1 000 EUR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e3f2fd" w:val="clear"/>
        </w:rPr>
      </w:pPr>
      <w:r w:rsidDel="00000000" w:rsidR="00000000" w:rsidRPr="00000000">
        <w:rPr>
          <w:b w:val="1"/>
          <w:bCs w:val="1"/>
          <w:shd w:fill="e3f2fd" w:val="clear"/>
          <w:rtl w:val="0"/>
        </w:rPr>
        <w:t xml:space="preserve">L2 · 4-eyes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jc w:val="center"/>
        <w:rPr>
          <w:b w:val="1"/>
          <w:bCs w:val="1"/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Manažér + Financie · </w:t>
      </w:r>
      <w:r w:rsidDel="00000000" w:rsidR="00000000" w:rsidRPr="00000000">
        <w:rPr>
          <w:b w:val="1"/>
          <w:bCs w:val="1"/>
          <w:shd w:fill="e3f2fd" w:val="clear"/>
          <w:rtl w:val="0"/>
        </w:rPr>
        <w:t xml:space="preserve">nad 1 000 do 10 000 EUR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center"/>
        <w:rPr>
          <w:color w:val="55555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2"/>
          <w:szCs w:val="32"/>
          <w:rtl w:val="0"/>
        </w:rPr>
        <w:t xml:space="preserve">↓ nad 10 000 EUR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fff3e0" w:val="clear"/>
        </w:rPr>
      </w:pPr>
      <w:r w:rsidDel="00000000" w:rsidR="00000000" w:rsidRPr="00000000">
        <w:rPr>
          <w:b w:val="1"/>
          <w:bCs w:val="1"/>
          <w:shd w:fill="fff3e0" w:val="clear"/>
          <w:rtl w:val="0"/>
        </w:rPr>
        <w:t xml:space="preserve">L3 · + CCO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shd w:fill="fff3e0" w:val="clear"/>
        </w:rPr>
      </w:pPr>
      <w:r w:rsidDel="00000000" w:rsidR="00000000" w:rsidRPr="00000000">
        <w:rPr>
          <w:b w:val="1"/>
          <w:bCs w:val="1"/>
          <w:shd w:fill="fff3e0" w:val="clear"/>
          <w:rtl w:val="0"/>
        </w:rPr>
        <w:t xml:space="preserve">nad 10 000 do 50 000 EUR</w:t>
      </w:r>
      <w:r w:rsidDel="00000000" w:rsidR="00000000" w:rsidRPr="00000000">
        <w:rPr>
          <w:shd w:fill="fff3e0" w:val="clear"/>
          <w:rtl w:val="0"/>
        </w:rPr>
        <w:t xml:space="preserve"> alebo rizikový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jc w:val="center"/>
        <w:rPr>
          <w:shd w:fill="fff3e0" w:val="clear"/>
        </w:rPr>
      </w:pPr>
      <w:r w:rsidDel="00000000" w:rsidR="00000000" w:rsidRPr="00000000">
        <w:rPr>
          <w:shd w:fill="fff3e0" w:val="clear"/>
          <w:rtl w:val="0"/>
        </w:rPr>
        <w:t xml:space="preserve">CCO môže STOP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center"/>
        <w:rPr>
          <w:color w:val="55555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2"/>
          <w:szCs w:val="32"/>
          <w:rtl w:val="0"/>
        </w:rPr>
        <w:t xml:space="preserve">↓ nad 50 000 EUR / vyhradené typy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f3e5f5" w:val="clear"/>
        </w:rPr>
      </w:pPr>
      <w:r w:rsidDel="00000000" w:rsidR="00000000" w:rsidRPr="00000000">
        <w:rPr>
          <w:b w:val="1"/>
          <w:bCs w:val="1"/>
          <w:shd w:fill="f3e5f5" w:val="clear"/>
          <w:rtl w:val="0"/>
        </w:rPr>
        <w:t xml:space="preserve">L4 · Predstavenstvo (Mino)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shd w:fill="f3e5f5" w:val="clear"/>
        </w:rPr>
      </w:pPr>
      <w:r w:rsidDel="00000000" w:rsidR="00000000" w:rsidRPr="00000000">
        <w:rPr>
          <w:b w:val="1"/>
          <w:bCs w:val="1"/>
          <w:shd w:fill="f3e5f5" w:val="clear"/>
          <w:rtl w:val="0"/>
        </w:rPr>
        <w:t xml:space="preserve">nad 50 000 EUR</w:t>
      </w:r>
      <w:r w:rsidDel="00000000" w:rsidR="00000000" w:rsidRPr="00000000">
        <w:rPr>
          <w:shd w:fill="f3e5f5" w:val="clear"/>
          <w:rtl w:val="0"/>
        </w:rPr>
        <w:t xml:space="preserve"> / vyhradené typy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jc w:val="center"/>
        <w:rPr>
          <w:i w:val="1"/>
          <w:iCs w:val="1"/>
          <w:shd w:fill="f3e5f5" w:val="clear"/>
        </w:rPr>
      </w:pPr>
      <w:r w:rsidDel="00000000" w:rsidR="00000000" w:rsidRPr="00000000">
        <w:rPr>
          <w:shd w:fill="f3e5f5" w:val="clear"/>
          <w:rtl w:val="0"/>
        </w:rPr>
        <w:t xml:space="preserve">konzorcium, US, plná moc, úver… · </w:t>
      </w:r>
      <w:r w:rsidDel="00000000" w:rsidR="00000000" w:rsidRPr="00000000">
        <w:rPr>
          <w:i w:val="1"/>
          <w:iCs w:val="1"/>
          <w:shd w:fill="f3e5f5" w:val="clear"/>
          <w:rtl w:val="0"/>
        </w:rPr>
        <w:t xml:space="preserve">bez horného limitu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center"/>
        <w:rPr>
          <w:color w:val="55555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2"/>
          <w:szCs w:val="32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eceff1" w:val="clear"/>
        </w:rPr>
      </w:pPr>
      <w:r w:rsidDel="00000000" w:rsidR="00000000" w:rsidRPr="00000000">
        <w:rPr>
          <w:b w:val="1"/>
          <w:bCs w:val="1"/>
          <w:shd w:fill="eceff1" w:val="clear"/>
          <w:rtl w:val="0"/>
        </w:rPr>
        <w:t xml:space="preserve">Platba vždy 4 oči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210" w:right="210" w:firstLine="0"/>
        <w:jc w:val="center"/>
        <w:rPr>
          <w:shd w:fill="eceff1" w:val="clear"/>
        </w:rPr>
      </w:pPr>
      <w:r w:rsidDel="00000000" w:rsidR="00000000" w:rsidRPr="00000000">
        <w:rPr>
          <w:shd w:fill="eceff1" w:val="clear"/>
          <w:rtl w:val="0"/>
        </w:rPr>
        <w:t xml:space="preserve">Aj pri L1 · zadávateľ ≠ autorizátor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Kroky (tabuľka)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Krok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Činnosť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Kto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 + hodnota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Žiadateľ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Rizikový filter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CCO checklist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Úroveň L1–L4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Schvaľovatelia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E-schválenie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Podpis navonok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Predstavenstvo (Mino) / splnomocnenec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OR/stanovy [po zápise]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Platba 4 oči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Banka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Delenie nákupu pod limit? → STOP + disciplinárne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After-the-fact schválenie? → výnimka evidovaná + report CCO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sz w:val="20"/>
          <w:szCs w:val="20"/>
          <w:rtl w:val="0"/>
        </w:rPr>
        <w:t xml:space="preserve">Veto CCO/ECO/Bezp.? → len Predstavenstvo môže prelomiť (zápis + info DR: Jano, Fero, Kamil)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Dar/pohostenie súkromný sektor do 500 EUR → register (nie L3); nad 500 / verejný funkcionár → CCO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09_Flowcharts · FC-13 NÁVRH v1.2 · 6. 10. 2026 · IČO 00000000 (FIKTÍVNE — pred zápisom do ORSR)</w:t>
      </w:r>
    </w:p>
    <w:sectPr>
      <w:pgSz w:h="15840" w:w="121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35.9999942779541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