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Nákup, objednávanie a platby – proces v1.0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Praktický postup od požiadavky po platbu (Procure-to-Pay): požiadavka → schválenie → objednávka → príjem → faktúra → platba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Verzia 1.0 | Dátum: 6. 10. 2026 | Vypracoval: Márian Stančík | Spoločnosť: IOTA Defence a.s. | Klasifikácia dokumentu: Interné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Nadväzuje na dokumenty: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Organizačná štruktúra, compliance a bezpečnosť – rámec v1.0 (2026-10-06)</w:t>
        </w:r>
      </w:hyperlink>
      <w:r w:rsidDel="00000000" w:rsidR="00000000" w:rsidRPr="00000000">
        <w:rPr>
          <w:rtl w:val="0"/>
        </w:rPr>
        <w:t xml:space="preserve"> (najmä ABAC 5.2, konflikt záujmov 5.7, kontroly kap. 6),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Technologický stack a prax systému compliance a bezpečnosti – v1.0 (2026-10-06)</w:t>
        </w:r>
      </w:hyperlink>
      <w:r w:rsidDel="00000000" w:rsidR="00000000" w:rsidRPr="00000000">
        <w:rPr>
          <w:rtl w:val="0"/>
        </w:rPr>
        <w:t xml:space="preserve"> (najmä 4.3 ERP + 4 oči + IBAN lock, Príloha A Platba agentovi) a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Onboarding a prístupy – zamestnanec vs freelancer – v1.0 (2026-10-06)</w:t>
        </w:r>
      </w:hyperlink>
      <w:r w:rsidDel="00000000" w:rsidR="00000000" w:rsidRPr="00000000">
        <w:rPr>
          <w:rtl w:val="0"/>
        </w:rPr>
        <w:t xml:space="preserve"> (freelanceri a technika).</w:t>
      </w:r>
    </w:p>
    <w:tbl>
      <w:tblPr>
        <w:tblStyle w:val="Table1"/>
        <w:tblW w:w="9360.0" w:type="dxa"/>
        <w:jc w:val="left"/>
        <w:tblBorders>
          <w:top w:color="c00000" w:space="0" w:sz="12" w:val="single"/>
          <w:left w:color="c00000" w:space="0" w:sz="12" w:val="single"/>
          <w:bottom w:color="c00000" w:space="0" w:sz="12" w:val="single"/>
          <w:right w:color="c00000" w:space="0" w:sz="12" w:val="single"/>
          <w:insideH w:color="c00000" w:space="0" w:sz="12" w:val="single"/>
          <w:insideV w:color="c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0000" w:space="0" w:sz="12" w:val="single"/>
              <w:left w:color="c00000" w:space="0" w:sz="12" w:val="single"/>
              <w:bottom w:color="c00000" w:space="0" w:sz="12" w:val="single"/>
              <w:right w:color="c00000" w:space="0" w:sz="12" w:val="single"/>
            </w:tcBorders>
            <w:shd w:fill="fde9e7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– NIE JE PRÁVNA RADA.</w:t>
            </w: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 Tento dokument je metodický návrh a nie je právnym, daňovým ani účtovným poradenstvom. Schvaľovacie limity sú zámerne uvedené ako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[DOPLNIŤ limity]</w:t>
            </w: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 a stanoví ich štatutárny orgán interným predpisom (podpisový poriadok). Pred zavedením overiť s advokátom, účtovníkom a pri verejných zákazkách / obranných zmluvách aj súlad so zmluvnými požiadavkami zákazníka. Právne predpisy sa uvádzajú v znení neskorších predpisov.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Účel, rozsah a základné princípy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Dokument určuje jednotný postup pre všetky nákupy tovarov a služieb a súvisiace platby – od firemnej večere cez notebooky a výrobné komponenty až po externých freelancerov. Cieľom je, aby každý výdavok bol </w:t>
      </w:r>
      <w:r w:rsidDel="00000000" w:rsidR="00000000" w:rsidRPr="00000000">
        <w:rPr>
          <w:b w:val="1"/>
          <w:bCs w:val="1"/>
          <w:rtl w:val="0"/>
        </w:rPr>
        <w:t xml:space="preserve">odôvodnený, schválený pred vznikom záväzku, doručený, správne zaúčtovaný a zaplatený správnemu príjemcovi</w:t>
      </w:r>
      <w:r w:rsidDel="00000000" w:rsidR="00000000" w:rsidRPr="00000000">
        <w:rPr>
          <w:rtl w:val="0"/>
        </w:rPr>
        <w:t xml:space="preserve">, a aby to bolo preukázateľné pre audit a na účely zákona č. 91/2016 Z. z. o trestnej zodpovednosti právnických osôb.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Najprv schválenie, potom záväzok</w:t>
      </w:r>
      <w:r w:rsidDel="00000000" w:rsidR="00000000" w:rsidRPr="00000000">
        <w:rPr>
          <w:rtl w:val="0"/>
        </w:rPr>
        <w:t xml:space="preserve"> – žiadna objednávka ani zmluva bez schválenej požiadavky.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Žiadna platba bez objednávky (PO) alebo schválenia</w:t>
      </w:r>
      <w:r w:rsidDel="00000000" w:rsidR="00000000" w:rsidRPr="00000000">
        <w:rPr>
          <w:rtl w:val="0"/>
        </w:rPr>
        <w:t xml:space="preserve"> a bez potvrdenia príjmu (3-way match: objednávka – príjem – faktúra).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Oddelenie povinností</w:t>
      </w:r>
      <w:r w:rsidDel="00000000" w:rsidR="00000000" w:rsidRPr="00000000">
        <w:rPr>
          <w:rtl w:val="0"/>
        </w:rPr>
        <w:t xml:space="preserve"> – ten, kto žiada, neschvaľuje; kto objednáva, nezadáva platbu; kto zadáva platbu, neschvaľuje ju.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Len preverení dodávatelia</w:t>
      </w:r>
      <w:r w:rsidDel="00000000" w:rsidR="00000000" w:rsidRPr="00000000">
        <w:rPr>
          <w:rtl w:val="0"/>
        </w:rPr>
        <w:t xml:space="preserve"> – nový dodávateľ prejde vendor onboardingom pred prvou objednávkou.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Zákaz delenia nákupov</w:t>
      </w:r>
      <w:r w:rsidDel="00000000" w:rsidR="00000000" w:rsidRPr="00000000">
        <w:rPr>
          <w:rtl w:val="0"/>
        </w:rPr>
        <w:t xml:space="preserve"> na menšie časti s cieľom obísť schvaľovací limit.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Hlavný tok P2P – diagram</w:t>
      </w:r>
    </w:p>
    <w:tbl>
      <w:tblPr>
        <w:tblStyle w:val="Table2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1. Požiadavka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Žiadateľ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Čo, prečo, koľko, kategória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2. Schválenie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Manažér (+ Financie / CCO podľa limitu)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rozpočet, limit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3. Objednávka (PO)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Nákup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preverený dodávateľ, číslo 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6. Platba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Financie (4 oči)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zamknutý IBAN, dávka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5. Faktúra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Financie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3-way match PO – príjem – faktúra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4. Príjem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Žiadateľ / sklad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dodací list, akceptačný protokol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4cc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Ak v ktoromkoľvek kroku platí niektorá STOP podmienka (kap. 9):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STOP</w:t>
            </w: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 – proces sa zastaví a eskaluje na Financie / CCO.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 Kroky – kto, čo, dôkaz</w:t>
      </w:r>
    </w:p>
    <w:tbl>
      <w:tblPr>
        <w:tblStyle w:val="Table3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Krok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Čo sa deje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Kto vykonáva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Dôkaz / výstup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 Požiadavka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Popis potreby, odhad ceny, kategória, nákladové stredisko / projekt, navrhovaný dodávateľ, príp. 2–3 ponuky nad limit [DOPLNIŤ limity].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Žiadateľ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Žiadosť (formulár / ERP) s dátumom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2. Schválenie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Kontrola potreby, rozpočtu a limitu; pri darovaní / pohostení tretej strany aj ABAC kontrola.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Manažér; nad limit Financie, CCO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Elektronické schválenie v systéme / e-mail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3. Objednávka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Vystavenie PO len preverenému dodávateľovi; obchodné podmienky, dodacia lehota, pri komponentoch klasifikácia exportnej kontroly a kvalitatívne požiadavky.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Nákup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Číslo PO / podpísaná zmluva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4. Príjem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Potvrdenie dodania tovaru alebo akceptácie služby (množstvo, kvalita, sériové čísla).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Žiadateľ / sklad / kvalita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Príjemka, dodací list, akceptačný protokol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5. Faktúra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Faktúra musí obsahovať číslo PO; párovanie PO – príjem – faktúra; kontrola náležitostí podľa zákona o DPH.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Zaúčtovaná faktúra so záznamom párovania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Platba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Zadanie platby na overený (zamknutý) IBAN, schválenie druhou osobou, nad limit CCO.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 – zadávateľ a schvaľovateľ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Výpis z internetbankingu so záznamom dvoch schválení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Kategórie nákupu s príkladmi</w:t>
      </w:r>
    </w:p>
    <w:tbl>
      <w:tblPr>
        <w:tblStyle w:val="Table4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Kategória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Príklady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Tok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Osobitné pravidlá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Firemný event / večera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Teambuilding, výročná večera, večera s tímom po projekte, firemná konferencia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Tok 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Rozpočet na osobu [DOPLNIŤ limity]; ak sa zúčastnia tretie strany, platia pravidlá pre pohostenie (ABAC); zoznam účastníkov k účtovnému dokladu.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Dary / pohostenie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Obchodný obed so zákazníkom, reklamné predmety, darček partnerovi, pozvanie na veľtrh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Tok 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Vždy zápis do registra darov a pohostení; pri verejných funkcionároch, zástupcoch štátnych podnikov a ozbrojených zložiek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predchádzajúce schválenie CCO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; zákaz hotovosti a poukazov ekvivalentných hotovosti; pozri ABAC politiku – </w:t>
            </w:r>
            <w:hyperlink r:id="rId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rámec, kap. 5.2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Technika (notebooky)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Notebooky, monitory, telefóny, sieťové prvky, softvérové licencie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Tok 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Nákup len cez IT (štandardné konfigurácie); zaradenie do MDM a evidencie majetku pred odovzdaním; bezpečnosť dodávateľa IKT (NIS2).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Komponenty / materiál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Elektronické súčiastky, mechanické diely, suroviny, špeciálne náradie pre výrobu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Tok 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Schválený dodávateľ (zoznam AVL), certifikáty zhody a pôvodu, kontrola falzifikátov, exportná klasifikácia a sankčný screening, flow-down kvality (AQAP, ak sa vyžaduje).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Služby / freelancer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Vývoj softvéru, konzultant, preklady, marketingová agentúra, externý IT správca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Tok 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Zmluva o dielo / o poskytovaní služieb pred začiatkom práce; výkaz alebo akceptačný protokol; prístupy podľa dokumentu </w:t>
            </w:r>
            <w:hyperlink r:id="rId1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Onboarding a prístupy</w:t>
              </w:r>
            </w:hyperlink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Cestovné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Letenky, hotel, vlak, služobné auto, diéty, vstupné na veľtrh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Zjednodušený: cestovný príkaz → schválenie manažérom → rezervácia → vyúčtovanie do [DOPLNIŤ] dní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Schválenie cesty pred rezerváciou; zákon č. 283/2002 Z. z. o cestovných náhradách; cesty do rizikových krajín a s exportne citlivými údajmi konzultovať s Export Control a CISO; hradenie ciest tretích strán = pohostenie (ABAC).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Schvaľovacie limity (1-eye / 4-eyes / CCO)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Limity sú výslovne </w:t>
      </w:r>
      <w:r w:rsidDel="00000000" w:rsidR="00000000" w:rsidRPr="00000000">
        <w:rPr>
          <w:b w:val="1"/>
          <w:bCs w:val="1"/>
          <w:rtl w:val="0"/>
        </w:rPr>
        <w:t xml:space="preserve">zástupné hodnoty</w:t>
      </w:r>
      <w:r w:rsidDel="00000000" w:rsidR="00000000" w:rsidRPr="00000000">
        <w:rPr>
          <w:rtl w:val="0"/>
        </w:rPr>
        <w:t xml:space="preserve">; stanoví ich štatutárny orgán. Hodnota sa posudzuje za celý nákup / zmluvu (pri opakovanom plnení za 12 mesiacov), bez DPH.</w:t>
      </w:r>
    </w:p>
    <w:tbl>
      <w:tblPr>
        <w:tblStyle w:val="Table5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Úroveň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Hodnota nákupu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Kto schvaľuje požiadavku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Platba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Poznámka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e2ef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1-eye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 [DOPLNIŤ limity] EUR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Priamy manažér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Zadáva Financie, schvaľuje iná osoba (4 oči pri platbe platí vždy)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Len štandardné kategórie, existujúci preverený dodávateľ; nie pre dary tretím stranám verejného sektora.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2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4-eyes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od [DOPLNIŤ limity] do [DOPLNIŤ limity] EUR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Manažér + vedúci Financií (alebo štatutár)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Dve osoby z Financií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Min. [DOPLNIŤ] porovnateľné ponuky alebo odôvodnenie jediného dodávateľa.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be4d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nad [DOPLNIŤ limity] EUR alebo bez ohľadu na sumu pri rizikovom prípade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Manažér + Financie + CCO (podľa podpisového poriadku aj štatutár)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Dve osoby z Financií + CCO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Vždy CCO: dar / pohostenie verejného funkcionára, platba agentovi nad limit, dodávateľ z rizikovej krajiny, red flag, konflikt záujmov, výnimka z tohto procesu.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Záväzné pravidlá</w:t>
      </w:r>
    </w:p>
    <w:tbl>
      <w:tblPr>
        <w:tblStyle w:val="Table6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Pravidlo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Obsah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Vlastník kontroly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Žiadna platba bez PO / schválenia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Faktúra bez čísla PO alebo bez doloženej schválenej požiadavky sa vráti žiadateľovi; dodatočné schválenie („after-the-fact“) len výnimočne, evidované a reportované CCO mesačne. Výnimky bez PO: energie, nájom, dane a odvody podľa schváleného zoznamu.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Overenie zmeny IBAN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Zmena bankového účtu dodávateľa len na základe písomnej žiadosti 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spätného telefonického overenia na vopred známom kontakte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(nie na kontakte z žiadosti); vykoná osoba iná ako zadávateľ platieb; prvá platba na nový účet s dodatočnou kontrolou. Platí aj pri „urgentnej“ žiadosti od vedenia (podvod typu CEO fraud).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Žiadna hotovosť agentom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Agentom, obchodným zástupcom a sprostredkovateľom sa nikdy neplatí v hotovosti, tretím stranám ani do inej krajiny než krajiny ich sídla / pôsobenia; len proti faktúre a dokladu o výkone (pozri Príloha A dokumentu Technologický stack). Hotovostné platby všeobecne len z pokladne do [DOPLNIŤ limity] EUR.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 / 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Vendor onboarding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Nový dodávateľ pred prvou objednávkou: identifikácia (ORSR / ŽR), IČ DPH, KUV, sankčný screening, overenie IBAN, pri službách a komponentoch aj DD dotazník a compliance doložka; zápis do registra partnerov (pozri kap. 7).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Nákup / 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Konflikt záujmov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Žiadateľ, schvaľovateľ ani nákupca nesmie byť osobne prepojený s dodávateľom (rodina, majetková účasť, vedľajšia činnosť); konflikt oznámi vopred a vylúči sa z rozhodovania; zákaz prijímania darov od dodávateľov nad limit podľa ABAC.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Zákaz delenia nákupov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Rozdelenie jedného nákupu na viacero objednávok s cieľom obísť limit je disciplinárnym previnením; Financie mesačne kontroluje opakované nákupy u rovnakého dodávateľa tesne pod limitom.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 / Interný audit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Firemné platobné karty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Len pre určené osoby, s limitom [DOPLNIŤ limity]; doklad a účel k každej transakcii do [DOPLNIŤ] dní; nie na dary tretím stranám bez zápisu do registra.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Samostatné toky podľa kategórie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Tok 1 – Event a pohostenie (vrátane darov)</w:t>
      </w:r>
    </w:p>
    <w:tbl>
      <w:tblPr>
        <w:tblStyle w:val="Table7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e2ef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Požiadavka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účel, účastníci, suma/osoba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e2ef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ABAC kontrola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tretie strany? verejní funkcionári?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e2ef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Schválenie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manažér / CCO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e2ef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Rezervácia / PO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e2ef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Vyúčtovanie + register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Krok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Činnosť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Kto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STOP podmienka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Požiadavka: účel (interný event / obchodné pohostenie / dar), zoznam účastníkov alebo príjemcov, suma na osobu, miesto.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Žiadateľ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Chýba účel alebo zoznam účastníkov.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ABAC kontrola: sú prítomní zákazníci, verejní funkcionári, zástupcovia štátnych podnikov / ozbrojených zložiek? Prebieha tender s týmto zákazníkom?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Žiadateľ + CCO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Prebiehajúci tender alebo rozhodovanie príjemcu o spoločnosti; hotovosť / poukaz; hradenie rodinných príslušníkov; luxus neprimeraný obchodnému účelu.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Schválenie podľa limitu; pri verejnom funkcionárovi vždy CCO vopred.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Manažér / CCO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Chýba predchádzajúce schválenie CCO.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Rezervácia alebo PO; platba firemnou kartou alebo na faktúru.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Žiadateľ / Nákup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Platba súkromne s následnou náhradou bez schválenia.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Vyúčtovanie: doklad + skutočný zoznam účastníkov; zápis do registra darov a pohostení do [DOPLNIŤ] dní.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Žiadateľ, Financie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Bez zápisu v registri sa náklad neprepláca.</w:t>
            </w:r>
          </w:p>
        </w:tc>
      </w:tr>
    </w:tbl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 Tok 2 – IT hardvér (notebooky, telefóny, licencie)</w:t>
      </w:r>
    </w:p>
    <w:tbl>
      <w:tblPr>
        <w:tblStyle w:val="Table9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Požiadavka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vedúci →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Štandardná konfigurácia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IT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Schválenie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podľa limitu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 + príjem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IT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eebf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MDM + majetok + odovzdanie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Krok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Činnosť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Kto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STOP podmienka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Požiadavka na zariadenie pre konkrétnu osobu / rolu (nový nástup, výmena).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Vedúci útvaru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Nákup techniky mimo IT (priamo zamestnancom).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Výber zo štandardných konfigurácií; overenie dodávateľa (autorizovaný predajca, záruka, bezpečnosť dodávateľa IKT).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IT / CISO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Neautorizovaný alebo neoverený zdroj (riziko kompromitovaného hardvéru).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Schválenie podľa limitu (kap. 4).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Manažér / Financie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Chýba schválenie.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 a príjem: kontrola sériových čísel a neporušenosti balenia.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Nákup / IT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Nesúlad sériových čísel alebo porušené balenie.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Zaradenie do MDM, EDR, šifrovanie, evidencia majetku; odovzdanie na protokol.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Zariadenie sa neodovzdá bez MDM a evidencie.</w:t>
            </w:r>
          </w:p>
        </w:tc>
      </w:tr>
    </w:tbl>
    <w:p w:rsidR="00000000" w:rsidDel="00000000" w:rsidP="00000000" w:rsidRDefault="00000000" w:rsidRPr="00000000" w14:paraId="000000E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6.3 Tok 3 – Výrobné komponenty a materiál</w:t>
      </w:r>
    </w:p>
    <w:tbl>
      <w:tblPr>
        <w:tblStyle w:val="Table11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2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Požiadavka</w:t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výroba / plánovanie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2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AVL + export + screening</w:t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Nákup, Export Control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2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Schválenie + PO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2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Vstupná kontrola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kvalita, certifikáty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2c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Faktúra + platba</w:t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Krok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Činnosť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Kto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STOP podmienka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Požiadavka z plánu výroby / kusovníka (číslo dielu, množstvo, špecifikácia, projekt).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Výroba / plánovanie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Chýba technická špecifikácia.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Dodávateľ zo zoznamu schválených dodávateľov (AVL); sankčný screening dodávateľa a výrobcu; exportná klasifikácia a pôvod (pri US pôvode EAR/ITAR); požiadavky zákazníka (flow-down, AQAP).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Nákup, Export Control, Kvalita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Dodávateľ mimo AVL; zhoda v sankčnom zozname; nejasný pôvod; broker bez autorizácie výrobcu (riziko falzifikátu).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Schválenie podľa limitu, vystavenie PO s kvalitatívnymi a exportnými podmienkami; pri rámcovej zmluve odvolávka.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Manažér výroby, Financie, Nákup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Prekročenie rámcovej zmluvy bez dodatku.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Vstupná kontrola: množstvo, certifikát zhody (CoC), certifikát pôvodu, šarže / sériové čísla; nevyhovujúce → karanténa.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Sklad, Kvalita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Chýbajúci CoC alebo podozrenie na falzifikát – karanténa, neprijatie.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3-way match a platba na zamknutý IBAN.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Nesúlad PO – príjem – faktúra.</w:t>
            </w:r>
          </w:p>
        </w:tc>
      </w:tr>
    </w:tbl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6.4 Tok 4 – Externé služby a freelanceri</w:t>
      </w:r>
    </w:p>
    <w:tbl>
      <w:tblPr>
        <w:tblStyle w:val="Table13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be4d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Požiadavka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predmet, rozsah, doba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be4d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Vendor onboarding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DD, COI, IBAN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be4d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Zmluva + PO</w:t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Legal, Nákup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be4d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Akceptácia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výkaz / protokol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be4d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Faktúra + platba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Krok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Činnosť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Kto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STOP podmienka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Požiadavka: predmet diela / služby, výstupy, rozsah, doba, odhad ceny, potrebné prístupy k dátam.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Žiadateľ (budúci vlastník vzťahu)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Práca už začala bez zmluvy.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Vendor onboarding: registre, KUV, screening, konflikt záujmov, overenie IBAN, DD dotazník; pri poradcoch s kontaktom na verejný sektor rozšírená DD (CCO).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Nákup, CCO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Dodávateľ je blízka osoba zamestnanca; poradca „so známosťami“ bez jasného výstupu; neprimeraná odmena.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Zmluva (ZoD / služby) s compliance doložkou, NDA, IP, čl. 28 GDPR; PO; onboarding prístupov podľa dokumentu Onboarding a prístupy (proces A).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Legal, Nákup, IT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Prístupy požadované nad rámec predmetu (HR, mzdy, celé CRM, IAM admin, utajované bez NBÚ).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Akceptácia: výkaz práce alebo akceptačný protokol potvrdený vlastníkom vzťahu.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Vlastník vzťahu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Faktúra bez dokladu o výkone; „paušál“ bez definovaného plnenia.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3-way match a platba; po skončení zmluvy offboarding v ten istý deň.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Financie, IT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Platba na účet tretej osoby alebo do inej krajiny.</w:t>
            </w:r>
          </w:p>
        </w:tc>
      </w:tr>
    </w:tbl>
    <w:p w:rsidR="00000000" w:rsidDel="00000000" w:rsidP="00000000" w:rsidRDefault="00000000" w:rsidRPr="00000000" w14:paraId="000001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Vendor onboarding – checklist nového dodávateľa</w:t>
      </w:r>
    </w:p>
    <w:tbl>
      <w:tblPr>
        <w:tblStyle w:val="Table15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Kontrolný bod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Splnené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Poznámka / dôkaz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Identifikácia: výpis z ORSR / Živnostenského registra, IČO, DIČ, IČ DPH (overenie platiteľa DPH a zoznamu rizikových platiteľov)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Konečný užívateľ výhod (KUV); pri verejných zákazkách RPVS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Sankčný screening dodávateľa, štatutárov a KUV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Overenie IBAN (účet na meno dodávateľa, krajina sídla; pri platiteľoch DPH zverejnený účet)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Vyhlásenie o konflikte záujmov žiadateľa a nákupcu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DD dotazník a compliance doložka (služby, komponenty, dodávatelia nad limit)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 komponentoch: zaradenie do AVL, kvalitatívne požiadavky, exportná klasifikácia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Pri IT dodávateľoch: bezpečnostné požiadavky (NIS2), umiestnenie dát, čl. 28 GDPR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Zápis do registra partnerov (ID dodávateľa) a založenie v ERP so zamknutým IBAN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RACI – nákup a platby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Legenda: R – vykonáva, A – schvaľuje / nesie zodpovednosť, C – konzultovaný, I – informovaný. Pre každú činnosť je práve jedno A.</w:t>
      </w:r>
    </w:p>
    <w:tbl>
      <w:tblPr>
        <w:tblStyle w:val="Table16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Činnosť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Žiadateľ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Manažér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Nákup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Požiadavka a odôvodnenie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Schválenie do limitu 1-eye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Schválenie 4-eyes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Schválenie nad limit CCO / rizikový prípad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Vendor onboarding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Vystavenie objednávky (PO)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Potvrdenie príjmu / akceptácie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Spracovanie faktúry (3-way match)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Platba (zadanie + schválenie)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 (nad limit)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Zmena IBAN dodávateľa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Dar / pohostenie tretej strane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Konflikt záujmov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 (oznámi)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 (oznámi)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STOP podmienky (zhrnutie)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 nastane ktorákoľvek z podmienok, proces sa </w:t>
      </w:r>
      <w:r w:rsidDel="00000000" w:rsidR="00000000" w:rsidRPr="00000000">
        <w:rPr>
          <w:b w:val="1"/>
          <w:bCs w:val="1"/>
          <w:rtl w:val="0"/>
        </w:rPr>
        <w:t xml:space="preserve">okamžite zastaví</w:t>
      </w:r>
      <w:r w:rsidDel="00000000" w:rsidR="00000000" w:rsidRPr="00000000">
        <w:rPr>
          <w:rtl w:val="0"/>
        </w:rPr>
        <w:t xml:space="preserve">, nepokračuje sa v objednávke ani platbe a vec sa eskaluje na Financie a CCO (pri podozrení na trestný čin postup podľa kap. 7 rámca).</w:t>
      </w:r>
    </w:p>
    <w:tbl>
      <w:tblPr>
        <w:tblStyle w:val="Table17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STOP podmienka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Eskalácia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Chýba schválená požiadavka alebo číslo PO (mimo schválených výnimiek).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Dodávateľ neprešiel vendor onboardingom alebo má neplatnú DD.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Nákup / 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Zmena IBAN bez nezávislého spätného overenia; „urgentná“ žiadosť o platbu mimo procesu.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Platba v hotovosti agentovi, platba tretej strane alebo do inej krajiny než sídla / pôsobenia.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Nesúlad PO – príjem – faktúra alebo chýba doklad o výkone.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Zhoda pri sankčnom screeningu, nejasný pôvod komponentu, chýbajúca exportná klasifikácia.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Export Control / 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Neoznámený konflikt záujmov alebo dodávateľ prepojený so zamestnancom.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Dar / pohostenie verejného funkcionára bez predchádzajúceho schválenia CCO alebo počas tendra.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Delenie nákupu s cieľom obísť limit.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 / 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Zadávateľ platby je zároveň schvaľovateľom.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</w:tr>
    </w:tbl>
    <w:p w:rsidR="00000000" w:rsidDel="00000000" w:rsidP="00000000" w:rsidRDefault="00000000" w:rsidRPr="00000000" w14:paraId="000001C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Správa dokumentu</w:t>
      </w:r>
    </w:p>
    <w:tbl>
      <w:tblPr>
        <w:tblStyle w:val="Table18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Verzia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Popis zmeny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9e2f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Prvý návrh procesu nákupu, objednávania a platieb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NÁVRH – limity [DOPLNIŤ limity], na právne a účtovné overenie</w:t>
            </w:r>
          </w:p>
        </w:tc>
      </w:tr>
    </w:tbl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Vlastníkom dokumentu je vedúci Financií v spolupráci s Nákupom; ABAC a konflikt záujmov schvaľuje CCO. Revízia najmenej raz ročne a pri zmene limitov, systémov alebo legislatívy.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11.999988555908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1f3864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60" w:lineRule="auto"/>
    </w:pPr>
    <w:rPr>
      <w:b w:val="1"/>
      <w:bCs w:val="1"/>
      <w:i w:val="0"/>
      <w:iCs w:val="0"/>
      <w:color w:val="1f3864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2e5395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7hHTDkmX4kmjQhvP8UMN_79c04q7JJq5Gx_gXtuHmuA/edit" TargetMode="External"/><Relationship Id="rId9" Type="http://schemas.openxmlformats.org/officeDocument/2006/relationships/hyperlink" Target="https://docs.google.com/document/d/1mUZd3eoYDtxbJ4tXeeZJm9xfV4IiWikkT3SQ--IbdxA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UZd3eoYDtxbJ4tXeeZJm9xfV4IiWikkT3SQ--IbdxA/edit" TargetMode="External"/><Relationship Id="rId7" Type="http://schemas.openxmlformats.org/officeDocument/2006/relationships/hyperlink" Target="https://docs.google.com/document/d/1kF7lRDtN74uFgo2XYpCqU7BDmXPNpXKKjMfddlxgK0w/edit" TargetMode="External"/><Relationship Id="rId8" Type="http://schemas.openxmlformats.org/officeDocument/2006/relationships/hyperlink" Target="https://docs.google.com/document/d/17hHTDkmX4kmjQhvP8UMN_79c04q7JJq5Gx_gXtuHmuA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