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Limity schvaľovania a podpisový poriadok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IOTA Defence a.s. · matica schvaľovania (1-eye / 4-eyes / CCO / Predstavenstvo)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DIČ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[FIKTÍVNE — DOPLNIŤ po zápise]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1.2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Dátum: 6. 10. 2026 · Vypracoval: Márian Stančík · Klasifikácia: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80" w:lineRule="auto"/>
        <w:ind w:left="210" w:right="21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Dokument plní úlohu U-13 (R3, D02). Pred prijatím overí advokát súlad so stanovami a Obchodným zákonníkom.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80" w:right="18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2026-10-06:</w:t>
      </w:r>
      <w:r w:rsidDel="00000000" w:rsidR="00000000" w:rsidRPr="00000000">
        <w:rPr>
          <w:shd w:fill="e8f4e8" w:val="clear"/>
          <w:rtl w:val="0"/>
        </w:rPr>
        <w:t xml:space="preserve"> Limity L1–L4 schválené Márianom 6. 10. 2026 (NÁVRH); hierachia môže byť upravená Predstavenstvom. IČO je </w:t>
      </w:r>
      <w:r w:rsidDel="00000000" w:rsidR="00000000" w:rsidRPr="00000000">
        <w:rPr>
          <w:b w:val="1"/>
          <w:bCs w:val="1"/>
          <w:color w:val="aa0000"/>
          <w:shd w:fill="e8f4e8" w:val="clear"/>
          <w:rtl w:val="0"/>
        </w:rPr>
        <w:t xml:space="preserve">FIKTÍVNE</w:t>
      </w:r>
      <w:r w:rsidDel="00000000" w:rsidR="00000000" w:rsidRPr="00000000">
        <w:rPr>
          <w:shd w:fill="e8f4e8" w:val="clear"/>
          <w:rtl w:val="0"/>
        </w:rPr>
        <w:t xml:space="preserve"> — spoločnosť ešte nie je v ORSR. Orgány: Predstavenstvo (1) Mino; Dozorná rada (3) Jano, Fero, Kamil — priezviská [DOPLNIŤ].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Účel, rozsah a vzťah k stanovám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Podpisový poriadok určuje, </w:t>
      </w:r>
      <w:r w:rsidDel="00000000" w:rsidR="00000000" w:rsidRPr="00000000">
        <w:rPr>
          <w:b w:val="1"/>
          <w:bCs w:val="1"/>
          <w:rtl w:val="0"/>
        </w:rPr>
        <w:t xml:space="preserve">kto môže interne schváliť</w:t>
      </w:r>
      <w:r w:rsidDel="00000000" w:rsidR="00000000" w:rsidRPr="00000000">
        <w:rPr>
          <w:rtl w:val="0"/>
        </w:rPr>
        <w:t xml:space="preserve"> vznik záväzku alebo platbu a </w:t>
      </w:r>
      <w:r w:rsidDel="00000000" w:rsidR="00000000" w:rsidRPr="00000000">
        <w:rPr>
          <w:b w:val="1"/>
          <w:bCs w:val="1"/>
          <w:rtl w:val="0"/>
        </w:rPr>
        <w:t xml:space="preserve">kto podpisuje navonok</w:t>
      </w:r>
      <w:r w:rsidDel="00000000" w:rsidR="00000000" w:rsidRPr="00000000">
        <w:rPr>
          <w:rtl w:val="0"/>
        </w:rPr>
        <w:t xml:space="preserve"> v mene IOTA Defence a.s. Vzťahuje sa na všetky útvary, členov predstavenstva, zamestnancov a osoby konajúce na základe plnej moci (vrátane zahraničných agentov).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Pojem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Interné schválenie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Rozhodnutie v ERP / workflow; nie je právne konanie voči tretej osobe.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Konanie navonok (podpis)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 a.s. koná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(aktuálne: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priezvisko [DOPLNIŤ]) spôsobom zapísaným v OR a stanovách [DOPLNIŤ po zápise]; iné osoby len na základe písomnej plnej moci / prokúry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Hodnota transakcie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Celková hodnota bez DPH za celý nákup / zmluvu; pri opakovanom plnení za 12 mesiacov alebo dobu trvania (vyššia z hodnôt). Cudzia mena: kurz [DOPLNIŤ] ku dňu schválenia.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Rizikový prípad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ohľadu na sumu vyžaduje CCO – verejný funkcionár, agent, riziková krajina, red flag, konflikt záujmov.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Úrovne schvaľovania (L1–L4)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80" w:right="180" w:firstLine="0"/>
        <w:rPr>
          <w:sz w:val="20"/>
          <w:szCs w:val="20"/>
          <w:shd w:fill="f5f5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shd w:fill="f5f5f5" w:val="clear"/>
          <w:rtl w:val="0"/>
        </w:rPr>
        <w:t xml:space="preserve">Limity schválené Márianom 2026-10-06 (NÁVRH).</w:t>
      </w:r>
      <w:r w:rsidDel="00000000" w:rsidR="00000000" w:rsidRPr="00000000">
        <w:rPr>
          <w:sz w:val="20"/>
          <w:szCs w:val="20"/>
          <w:shd w:fill="f5f5f5" w:val="clear"/>
          <w:rtl w:val="0"/>
        </w:rPr>
        <w:t xml:space="preserve"> L1 = 1 000 EUR · L2 = 10 000 EUR · L3 = 50 000 EUR · L4 = Predstavenstvo bez horného limitu / podľa uznesenia.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Úroveň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Kto 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Hraničná hodnota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Podmienky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L1 – 1-eye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Priamy manažér (vlastník rozpočtu)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 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štandardné kategórie; partner v stave „schválený“; nie rizikový prípad. Platba aj tak vždy 4 oči (kap. 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L2 – 4-eyes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+ 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nad 1 000 EUR do 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Min. [DOPLNIŤ] porovnateľné ponuky alebo písomné odôvodnenie jediného dodávateľa.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L3 –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 + Chief Compliance Officer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nad 10 000 EUR do 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alebo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rizikový prípad bez ohľadu na sumu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posudzuje compliance riziko, nie obchodnú výhodnosť. CCO môže transakciu zastaviť do rozhodnutia predstavenstva.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L4 –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uznesením (aktuálne: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nad 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alebo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vyhradený typ (kap. 3);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bez horného limitu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 v zápisnici; pri vyhradených typoch informovanie DR (Jano, Fero, Kamil) v štvrťročnom reporte.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Vyššia úroveň vždy zahŕňa nižšie (L3 = L2 + CCO). Schvaľovateľ nesmie schvaľovať vlastnú požiadavku ani transakciu s konfliktom záujmov.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Matica podľa typu transakcie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 Objednávky (PO) a zmluvy s dodávateľmi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Typ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L1 (do)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L2 (do)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L3 (do / riziko)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L4 (nad)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 navonok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Bežný nákup tovaru / služieb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EUR alebo rizikový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Plná moc do [DOPLNIŤ EUR]; nad tým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Výrobné komponenty (AVL)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mimo AVL / riziková krajina – vždy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EUR / rámcová zmluva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riadku vyššie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hardvér, softvér, cloud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 EUR + CISO (C)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nový poskytovateľ s prístupom k Dôverným dátam –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riadku vyššie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Externé služby / freelancer / poradca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kontakt na verejný sektor –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Zmluva pred začatím prác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Rámcová zmluva / odvolávky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odvolávka v rámci schválenej zmluvy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uzavretie rámcovej nad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/ splnomocnenec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Dodatok zvyšujúci hodnotu zmluvy: posudzuje sa nová celková hodnota.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Platby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Typ platby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Zadanie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Autorizácia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Dodatočná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podľa spárovanej faktúry (3-way match)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– zadávateľ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Iná osoba z Financií (vždy 4 oči)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aj CCO;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aj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bez PO (výnimky: energie, nájom, dane, odvody)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Iná osoba z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Zoznam výnimiek schvaľuje Predstavenstvo; mesačný report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Záloha / platba vopred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Iná osoba z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L3 CCO pri agentoch a rizikových krajinách;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L4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Prvá platba na nový / zmenený IBAN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Iná osoba z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Spätné overenie;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aj vedúci Financií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Urgentná platba mimo dávky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Iná osoba + 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Žiadosť „od vedenia“ bez workflow = STOP (CEO fraud)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Hotovosť z pokladne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Pokladník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do [DOPLNIŤ EUR]; agentom nikdy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Firemná platobná karta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Držiteľ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Mesačné vyúčtovanie – manažér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Limit karty [DOPLNIŤ EUR]; dary tretím stranám len so zápisom v registri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Dary, pohostenie, sponzoring (ABAC) — samostatný strop (nie L3)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180" w:right="180" w:firstLine="0"/>
        <w:rPr>
          <w:sz w:val="20"/>
          <w:szCs w:val="20"/>
          <w:shd w:fill="f5f5f5" w:val="clear"/>
        </w:rPr>
      </w:pPr>
      <w:r w:rsidDel="00000000" w:rsidR="00000000" w:rsidRPr="00000000">
        <w:rPr>
          <w:sz w:val="20"/>
          <w:szCs w:val="20"/>
          <w:shd w:fill="f5f5f5" w:val="clear"/>
          <w:rtl w:val="0"/>
        </w:rPr>
        <w:t xml:space="preserve">Dary/hospitalita majú </w:t>
      </w:r>
      <w:r w:rsidDel="00000000" w:rsidR="00000000" w:rsidRPr="00000000">
        <w:rPr>
          <w:b w:val="1"/>
          <w:bCs w:val="1"/>
          <w:sz w:val="20"/>
          <w:szCs w:val="20"/>
          <w:shd w:fill="f5f5f5" w:val="clear"/>
          <w:rtl w:val="0"/>
        </w:rPr>
        <w:t xml:space="preserve">samostatný strop</w:t>
      </w:r>
      <w:r w:rsidDel="00000000" w:rsidR="00000000" w:rsidRPr="00000000">
        <w:rPr>
          <w:sz w:val="20"/>
          <w:szCs w:val="20"/>
          <w:shd w:fill="f5f5f5" w:val="clear"/>
          <w:rtl w:val="0"/>
        </w:rPr>
        <w:t xml:space="preserve"> podľa ABAC politiky — </w:t>
      </w:r>
      <w:r w:rsidDel="00000000" w:rsidR="00000000" w:rsidRPr="00000000">
        <w:rPr>
          <w:b w:val="1"/>
          <w:bCs w:val="1"/>
          <w:sz w:val="20"/>
          <w:szCs w:val="20"/>
          <w:shd w:fill="f5f5f5" w:val="clear"/>
          <w:rtl w:val="0"/>
        </w:rPr>
        <w:t xml:space="preserve">nie sú úrovňou L3</w:t>
      </w:r>
      <w:r w:rsidDel="00000000" w:rsidR="00000000" w:rsidRPr="00000000">
        <w:rPr>
          <w:sz w:val="20"/>
          <w:szCs w:val="20"/>
          <w:shd w:fill="f5f5f5" w:val="clear"/>
          <w:rtl w:val="0"/>
        </w:rPr>
        <w:t xml:space="preserve">. Orientačný strop zo zadania Márianom 2026-10-06: </w:t>
      </w:r>
      <w:r w:rsidDel="00000000" w:rsidR="00000000" w:rsidRPr="00000000">
        <w:rPr>
          <w:b w:val="1"/>
          <w:bCs w:val="1"/>
          <w:sz w:val="20"/>
          <w:szCs w:val="20"/>
          <w:shd w:fill="f5f5f5" w:val="clear"/>
          <w:rtl w:val="0"/>
        </w:rPr>
        <w:t xml:space="preserve">500 EUR</w:t>
      </w:r>
      <w:r w:rsidDel="00000000" w:rsidR="00000000" w:rsidRPr="00000000">
        <w:rPr>
          <w:sz w:val="20"/>
          <w:szCs w:val="20"/>
          <w:shd w:fill="f5f5f5" w:val="clear"/>
          <w:rtl w:val="0"/>
        </w:rPr>
        <w:t xml:space="preserve"> (súkromný sektor) — Predstavenstvo / CCO môže upraviť v ABAC politike.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Typ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Bez predch. schválenia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Manažér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CCO vopred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 / pohostenie – súkromný sektor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na osobu (zápis v registri); ročný strop na príjemcu [DOPLNIŤ EUR]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[DOPLNIŤ EUR]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 / pohostenie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verejný funkcionár, štátny podnik, ozbrojené zložky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nikdy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vždy, bez ohľadu na sumu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[DOPLNIŤ EUR] alebo počas tendra – nepovoliť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Prijatý dar / pohostenie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(zápis)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– rozhodne o vrátení / prijatí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Hradenie cesty / ubytovania tretej strany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nikdy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[DOPLNIŤ EUR]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Sponzoring, charitatívny dar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nikdy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(DD príjemcu)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– zmluva a zverejnenie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Politické príspevky / hotovosť / poukazy</w:t>
            </w:r>
          </w:p>
        </w:tc>
        <w:tc>
          <w:tcPr>
            <w:gridSpan w:val="4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zakázané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Agenti a obchodní zástupcovia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Úkon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Podmienky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Angažovanie agenta (zmluva)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L3 CCO +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L4 Predstavenstvo 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 ukončená; partner „schválený“ až po podpise; plná moc s rozsahom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Provízna sadzba / odmena v zmluve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[DOPLNIŤ] % alebo [DOPLNIŤ EUR] ročne: L3 CCO; nad tým 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Benchmark krajiny; neobvykle vysoká odmena = red flag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Výplata provízie (jednotlivá)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L2 + doklady;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L3 CCO;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na účet na meno agenta; nikdy hotovosť ani tretia strana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Záloha agentovi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L3 CCO; nad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dokladu o výkone len výnimočne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zmluvy / predĺženie / územie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Re-previerka DD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 Zmluvy s odberateľmi a vyhradené úkony</w:t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Typ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L3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L4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Konzultácia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Predaj – tuzemsko / EÚ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riziková krajina, verejný sektor; do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Legal; ECO pri dual-use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Predaj / export do tretích krajín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(do 50 000 EUR)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ECO – bez súhlasu sa nepodpisuje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Verejné obstarávanie / tender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50 000 EUR predp. hodnoty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Legal,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Konzorcium / JV · utajované · plná moc · úver/pôžička · majetok · spriaznená osoba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typu (CCO vždy pri spriaznenej)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vždy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 / Bezp. manažér / ECO podľa typu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Súdny spor, zmier, vzdanie sa nároku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Výnimka z P2P / tohto poriadku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(záznam)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Mesačný report CCO; štvrťročne DR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Podpisové pravidlá v internetbankingu a ERP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Oprávnenia v internetbankingu sa nastavia </w:t>
      </w:r>
      <w:r w:rsidDel="00000000" w:rsidR="00000000" w:rsidRPr="00000000">
        <w:rPr>
          <w:b w:val="1"/>
          <w:bCs w:val="1"/>
          <w:rtl w:val="0"/>
        </w:rPr>
        <w:t xml:space="preserve">zhodne s touto maticou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Zadávateľ platby nikdy nie je jej autorizátorom; nikto nemá samostatné oprávnenie bez limitu [DOPLNIŤ].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Zmena IBAN a limitov v banke sa logujú a kontrolujú mesačne.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ERP workflow vynucuje L1–L4; ručné obídenie = alert P1.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Členovia 2. línie (CCO) nemajú platobné oprávnenia.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Zákazy a ochranné pravidlá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Zákaz delenia</w:t>
      </w:r>
      <w:r w:rsidDel="00000000" w:rsidR="00000000" w:rsidRPr="00000000">
        <w:rPr>
          <w:rtl w:val="0"/>
        </w:rPr>
        <w:t xml:space="preserve"> transakcie s cieľom obísť limit.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b w:val="1"/>
          <w:bCs w:val="1"/>
          <w:rtl w:val="0"/>
        </w:rPr>
        <w:t xml:space="preserve">Zákaz after-the-fact</w:t>
      </w:r>
      <w:r w:rsidDel="00000000" w:rsidR="00000000" w:rsidRPr="00000000">
        <w:rPr>
          <w:rtl w:val="0"/>
        </w:rPr>
        <w:t xml:space="preserve"> schválenia okrem evidovaných výnimiek reportovaných CCO.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b w:val="1"/>
          <w:bCs w:val="1"/>
          <w:rtl w:val="0"/>
        </w:rPr>
        <w:t xml:space="preserve">Žiadna platba ani plná moc</w:t>
      </w:r>
      <w:r w:rsidDel="00000000" w:rsidR="00000000" w:rsidRPr="00000000">
        <w:rPr>
          <w:rtl w:val="0"/>
        </w:rPr>
        <w:t xml:space="preserve"> pred aktiváciou partnera v registri.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b w:val="1"/>
          <w:bCs w:val="1"/>
          <w:rtl w:val="0"/>
        </w:rPr>
        <w:t xml:space="preserve">Konflikt záujmov</w:t>
      </w:r>
      <w:r w:rsidDel="00000000" w:rsidR="00000000" w:rsidRPr="00000000">
        <w:rPr>
          <w:rtl w:val="0"/>
        </w:rPr>
        <w:t xml:space="preserve"> – schvaľuje nadriadená úroveň.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b w:val="1"/>
          <w:bCs w:val="1"/>
          <w:rtl w:val="0"/>
        </w:rPr>
        <w:t xml:space="preserve">Veto CCO / ECO / Bezpečnostného manažéra</w:t>
      </w:r>
      <w:r w:rsidDel="00000000" w:rsidR="00000000" w:rsidRPr="00000000">
        <w:rPr>
          <w:rtl w:val="0"/>
        </w:rPr>
        <w:t xml:space="preserve"> – pokračovať len uznesením Predstavenstva; informuje sa DR.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Zastupovanie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Zástupca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Obmedzenie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Priamy manažér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Nadriadený manažér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Financií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zadávateľ tej istej platby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Zástupca CCO podľa U-10 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Obchod / Nákup / 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(Mino)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stanov (kvórum / per rollam) 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Register podpisových práv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Osoba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Úroveň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Limit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Rozsah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Platné od–do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Banka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Mino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limitu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všetko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L1–L3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EUR]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</w:tbl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Register vedie Financie, schvaľuje Predstavenstvo; kópiu má CCO a interný audit.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Kontrola a revízia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Kontrola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Frekvencia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Súlad banky a ERP s maticou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+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Transakcie tesne pod limitom, delenie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Výnimky a dodatočné schválenia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mesačne → CCO; štvrťročne → DR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Revízia limitov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ročne / pri zmene modelu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Väzby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Rámec v1.1 / Dodatok STATUS v1.2 (IČO, DPO, NIS2, AML, orgány)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Nákup, objednávanie a platby – kap. 4 → tento poriadok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06 Rozhodnutia predstavenstva – U-02, U-08, U-13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FC-13 Limity schvaľovania (flowchart)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0" w:hanging="360"/>
      </w:pPr>
      <w:r w:rsidDel="00000000" w:rsidR="00000000" w:rsidRPr="00000000">
        <w:rPr>
          <w:rtl w:val="0"/>
        </w:rPr>
        <w:t xml:space="preserve">09 Logging – logy ERP a internetbankingu</w:t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Schválenie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Predseda / člen predstavenstva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 zmeny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Prvý návrh; sumy [DOPLNIŤ EUR]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Odkaz na Rámec v1.1; sumy stále 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L1=1 000 / L2=10 000 / L3=50 000 / L4=bez limitu; IČO FIKTÍVNE; orgány Mino / Jano·Fero·Kamil; dary 500 EUR ako samostatný ABAC strop (nie L3)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01_Limity-schvalovania-a-podpisovy-poriadok-v1.2 · NÁVRH · 6. 10. 2026 · IČO 00000000 (FIKTÍVNE — pred zápisom do ORSR)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3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