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240" w:before="240" w:lineRule="auto"/>
        <w:rPr>
          <w:sz w:val="24"/>
          <w:szCs w:val="24"/>
        </w:rPr>
      </w:pPr>
      <w:bookmarkStart w:colFirst="0" w:colLast="0" w:name="_yfmxvs9n06hg" w:id="0"/>
      <w:bookmarkEnd w:id="0"/>
      <w:r w:rsidDel="00000000" w:rsidR="00000000" w:rsidRPr="00000000">
        <w:rPr>
          <w:sz w:val="24"/>
          <w:szCs w:val="24"/>
          <w:rtl w:val="0"/>
        </w:rPr>
        <w:t xml:space="preserve">Lab Assignment #5 – Write Up</w:t>
        <w:br w:type="textWrapping"/>
        <w:t xml:space="preserve"> Emerging Technologies, Sustainability and Responsibility as Global Citizens</w:t>
      </w:r>
    </w:p>
    <w:p w:rsidR="00000000" w:rsidDel="00000000" w:rsidP="00000000" w:rsidRDefault="00000000" w:rsidRPr="00000000" w14:paraId="00000002">
      <w:pPr>
        <w:pStyle w:val="Heading2"/>
        <w:keepNext w:val="0"/>
        <w:keepLines w:val="0"/>
        <w:spacing w:after="240" w:before="240" w:lineRule="auto"/>
        <w:rPr>
          <w:sz w:val="24"/>
          <w:szCs w:val="24"/>
        </w:rPr>
      </w:pPr>
      <w:bookmarkStart w:colFirst="0" w:colLast="0" w:name="_yfmxvs9n06hg" w:id="0"/>
      <w:bookmarkEnd w:id="0"/>
      <w:r w:rsidDel="00000000" w:rsidR="00000000" w:rsidRPr="00000000">
        <w:rPr>
          <w:sz w:val="24"/>
          <w:szCs w:val="24"/>
          <w:rtl w:val="0"/>
        </w:rPr>
        <w:t xml:space="preserve">Group Members:</w:t>
      </w:r>
    </w:p>
    <w:p w:rsidR="00000000" w:rsidDel="00000000" w:rsidP="00000000" w:rsidRDefault="00000000" w:rsidRPr="00000000" w14:paraId="00000003">
      <w:pPr>
        <w:pStyle w:val="Heading2"/>
        <w:keepNext w:val="0"/>
        <w:keepLines w:val="0"/>
        <w:numPr>
          <w:ilvl w:val="0"/>
          <w:numId w:val="1"/>
        </w:numPr>
        <w:spacing w:after="0" w:afterAutospacing="0" w:before="240" w:lineRule="auto"/>
        <w:ind w:left="720" w:hanging="360"/>
        <w:rPr>
          <w:sz w:val="24"/>
          <w:szCs w:val="24"/>
        </w:rPr>
      </w:pPr>
      <w:bookmarkStart w:colFirst="0" w:colLast="0" w:name="_yfmxvs9n06hg" w:id="0"/>
      <w:bookmarkEnd w:id="0"/>
      <w:r w:rsidDel="00000000" w:rsidR="00000000" w:rsidRPr="00000000">
        <w:rPr>
          <w:sz w:val="24"/>
          <w:szCs w:val="24"/>
          <w:rtl w:val="0"/>
        </w:rPr>
        <w:t xml:space="preserve">Abraar Sadek</w:t>
      </w:r>
    </w:p>
    <w:p w:rsidR="00000000" w:rsidDel="00000000" w:rsidP="00000000" w:rsidRDefault="00000000" w:rsidRPr="00000000" w14:paraId="00000004">
      <w:pPr>
        <w:pStyle w:val="Heading2"/>
        <w:keepNext w:val="0"/>
        <w:keepLines w:val="0"/>
        <w:numPr>
          <w:ilvl w:val="0"/>
          <w:numId w:val="1"/>
        </w:numPr>
        <w:spacing w:after="0" w:afterAutospacing="0" w:before="0" w:beforeAutospacing="0" w:lineRule="auto"/>
        <w:ind w:left="720" w:hanging="360"/>
        <w:rPr>
          <w:sz w:val="24"/>
          <w:szCs w:val="24"/>
        </w:rPr>
      </w:pPr>
      <w:bookmarkStart w:colFirst="0" w:colLast="0" w:name="_yfmxvs9n06hg" w:id="0"/>
      <w:bookmarkEnd w:id="0"/>
      <w:r w:rsidDel="00000000" w:rsidR="00000000" w:rsidRPr="00000000">
        <w:rPr>
          <w:sz w:val="24"/>
          <w:szCs w:val="24"/>
          <w:rtl w:val="0"/>
        </w:rPr>
        <w:t xml:space="preserve">Rojen Balandray</w:t>
      </w:r>
    </w:p>
    <w:p w:rsidR="00000000" w:rsidDel="00000000" w:rsidP="00000000" w:rsidRDefault="00000000" w:rsidRPr="00000000" w14:paraId="00000005">
      <w:pPr>
        <w:pStyle w:val="Heading2"/>
        <w:keepNext w:val="0"/>
        <w:keepLines w:val="0"/>
        <w:numPr>
          <w:ilvl w:val="0"/>
          <w:numId w:val="1"/>
        </w:numPr>
        <w:spacing w:after="240" w:before="0" w:beforeAutospacing="0" w:lineRule="auto"/>
        <w:ind w:left="720" w:hanging="360"/>
        <w:rPr>
          <w:sz w:val="24"/>
          <w:szCs w:val="24"/>
        </w:rPr>
      </w:pPr>
      <w:bookmarkStart w:colFirst="0" w:colLast="0" w:name="_i5v5if1huasv" w:id="1"/>
      <w:bookmarkEnd w:id="1"/>
      <w:r w:rsidDel="00000000" w:rsidR="00000000" w:rsidRPr="00000000">
        <w:rPr>
          <w:sz w:val="24"/>
          <w:szCs w:val="24"/>
          <w:rtl w:val="0"/>
        </w:rPr>
        <w:t xml:space="preserve">Vince Diego</w:t>
      </w:r>
      <w:r w:rsidDel="00000000" w:rsidR="00000000" w:rsidRPr="00000000">
        <w:rPr>
          <w:rtl w:val="0"/>
        </w:rPr>
      </w:r>
    </w:p>
    <w:p w:rsidR="00000000" w:rsidDel="00000000" w:rsidP="00000000" w:rsidRDefault="00000000" w:rsidRPr="00000000" w14:paraId="00000006">
      <w:pPr>
        <w:pStyle w:val="Heading2"/>
        <w:keepNext w:val="0"/>
        <w:keepLines w:val="0"/>
        <w:spacing w:after="80" w:lineRule="auto"/>
        <w:rPr>
          <w:b w:val="1"/>
          <w:bCs w:val="1"/>
          <w:sz w:val="34"/>
          <w:szCs w:val="34"/>
        </w:rPr>
      </w:pPr>
      <w:bookmarkStart w:colFirst="0" w:colLast="0" w:name="_dubensphiprb" w:id="2"/>
      <w:bookmarkEnd w:id="2"/>
      <w:r w:rsidDel="00000000" w:rsidR="00000000" w:rsidRPr="00000000">
        <w:rPr>
          <w:b w:val="1"/>
          <w:bCs w:val="1"/>
          <w:sz w:val="34"/>
          <w:szCs w:val="34"/>
          <w:rtl w:val="0"/>
        </w:rPr>
        <w:t xml:space="preserve">Impact of Emerging Technologies to the Environment</w:t>
      </w:r>
    </w:p>
    <w:p w:rsidR="00000000" w:rsidDel="00000000" w:rsidP="00000000" w:rsidRDefault="00000000" w:rsidRPr="00000000" w14:paraId="00000007">
      <w:pPr>
        <w:spacing w:after="240" w:before="240" w:lineRule="auto"/>
        <w:rPr/>
      </w:pPr>
      <w:r w:rsidDel="00000000" w:rsidR="00000000" w:rsidRPr="00000000">
        <w:rPr>
          <w:rtl w:val="0"/>
        </w:rPr>
        <w:t xml:space="preserve">Emerging technologies such as Artificial Intelligence (AI), cloud computing, and large-scale data systems have transformed modern society by improving productivity, automation, and communication. However, their rapid expansion has created growing environmental concerns. Recent studies and news reports show that the increasing demand for AI and cloud services has significantly increased energy use, carbon emissions, water consumption, and infrastructure pressure.</w:t>
      </w:r>
    </w:p>
    <w:p w:rsidR="00000000" w:rsidDel="00000000" w:rsidP="00000000" w:rsidRDefault="00000000" w:rsidRPr="00000000" w14:paraId="00000008">
      <w:pPr>
        <w:spacing w:after="240" w:before="240" w:lineRule="auto"/>
        <w:rPr/>
      </w:pPr>
      <w:r w:rsidDel="00000000" w:rsidR="00000000" w:rsidRPr="00000000">
        <w:rPr>
          <w:rtl w:val="0"/>
        </w:rPr>
        <w:t xml:space="preserve">One major concern is the amount of electricity required to support AI systems and data centers. According to a 2024 report by </w:t>
      </w:r>
      <w:r w:rsidDel="00000000" w:rsidR="00000000" w:rsidRPr="00000000">
        <w:rPr>
          <w:i w:val="1"/>
          <w:iCs w:val="1"/>
          <w:rtl w:val="0"/>
        </w:rPr>
        <w:t xml:space="preserve">The Guardian</w:t>
      </w:r>
      <w:r w:rsidDel="00000000" w:rsidR="00000000" w:rsidRPr="00000000">
        <w:rPr>
          <w:rtl w:val="0"/>
        </w:rPr>
        <w:t xml:space="preserve">, Google’s greenhouse gas emissions increased by nearly 50% over five years, partly due to the energy demands of AI development and expanding data center operations. This demonstrates how AI growth can directly increase environmental impact when large computing systems depend on energy-intensive infrastructure.</w:t>
      </w:r>
    </w:p>
    <w:p w:rsidR="00000000" w:rsidDel="00000000" w:rsidP="00000000" w:rsidRDefault="00000000" w:rsidRPr="00000000" w14:paraId="00000009">
      <w:pPr>
        <w:spacing w:after="240" w:before="240" w:lineRule="auto"/>
        <w:rPr/>
      </w:pPr>
      <w:r w:rsidDel="00000000" w:rsidR="00000000" w:rsidRPr="00000000">
        <w:rPr>
          <w:rtl w:val="0"/>
        </w:rPr>
        <w:t xml:space="preserve">Another issue is water consumption. Data centers require extensive cooling systems to prevent overheating. A </w:t>
      </w:r>
      <w:r w:rsidDel="00000000" w:rsidR="00000000" w:rsidRPr="00000000">
        <w:rPr>
          <w:i w:val="1"/>
          <w:iCs w:val="1"/>
          <w:rtl w:val="0"/>
        </w:rPr>
        <w:t xml:space="preserve">TechRadar</w:t>
      </w:r>
      <w:r w:rsidDel="00000000" w:rsidR="00000000" w:rsidRPr="00000000">
        <w:rPr>
          <w:rtl w:val="0"/>
        </w:rPr>
        <w:t xml:space="preserve"> report noted that major companies such as Amazon, Microsoft, and Google have faced criticism for not fully disclosing their water use and the effects data centers may have on surrounding communities. In regions already experiencing drought or water stress, this can create serious sustainability concerns.</w:t>
      </w:r>
    </w:p>
    <w:p w:rsidR="00000000" w:rsidDel="00000000" w:rsidP="00000000" w:rsidRDefault="00000000" w:rsidRPr="00000000" w14:paraId="0000000A">
      <w:pPr>
        <w:spacing w:after="240" w:before="240" w:lineRule="auto"/>
        <w:rPr/>
      </w:pPr>
      <w:r w:rsidDel="00000000" w:rsidR="00000000" w:rsidRPr="00000000">
        <w:rPr>
          <w:rtl w:val="0"/>
        </w:rPr>
        <w:t xml:space="preserve">Research from arXiv also highlights the environmental burden of United States data centers in the AI era. As AI adoption increases, more servers, processors, storage systems, and cooling facilities are needed. This contributes to rising electricity demand, equipment production, and electronic waste as outdated hardware is replaced.</w:t>
      </w:r>
    </w:p>
    <w:p w:rsidR="00000000" w:rsidDel="00000000" w:rsidP="00000000" w:rsidRDefault="00000000" w:rsidRPr="00000000" w14:paraId="0000000B">
      <w:pPr>
        <w:spacing w:after="240" w:before="240" w:lineRule="auto"/>
        <w:rPr/>
      </w:pPr>
      <w:r w:rsidDel="00000000" w:rsidR="00000000" w:rsidRPr="00000000">
        <w:rPr>
          <w:rtl w:val="0"/>
        </w:rPr>
        <w:t xml:space="preserve">Despite these challenges, emerging technologies can also help solve environmental problems. AI can improve energy efficiency, optimize transportation systems, monitor climate change, and support renewable energy forecasting. Therefore, while emerging technologies create environmental risks, they can also be part of the solution when designed responsibly.</w:t>
      </w:r>
    </w:p>
    <w:p w:rsidR="00000000" w:rsidDel="00000000" w:rsidP="00000000" w:rsidRDefault="00000000" w:rsidRPr="00000000" w14:paraId="0000000C">
      <w:pPr>
        <w:spacing w:after="240" w:before="240" w:lineRule="auto"/>
        <w:rPr/>
      </w:pPr>
      <w:r w:rsidDel="00000000" w:rsidR="00000000" w:rsidRPr="00000000">
        <w:rPr>
          <w:rtl w:val="0"/>
        </w:rPr>
        <w:t xml:space="preserve">In conclusion, the environmental impact of emerging technologies is significant and growing. Energy consumption, emissions, water use, and e-waste must be carefully managed to ensure future innovation remains sustainable.</w:t>
      </w:r>
    </w:p>
    <w:p w:rsidR="00000000" w:rsidDel="00000000" w:rsidP="00000000" w:rsidRDefault="00000000" w:rsidRPr="00000000" w14:paraId="0000000D">
      <w:pPr>
        <w:pStyle w:val="Heading2"/>
        <w:keepNext w:val="0"/>
        <w:keepLines w:val="0"/>
        <w:spacing w:after="80" w:lineRule="auto"/>
        <w:rPr>
          <w:b w:val="1"/>
          <w:bCs w:val="1"/>
          <w:sz w:val="34"/>
          <w:szCs w:val="34"/>
        </w:rPr>
      </w:pPr>
      <w:bookmarkStart w:colFirst="0" w:colLast="0" w:name="_5fasu3kpkw6i" w:id="3"/>
      <w:bookmarkEnd w:id="3"/>
      <w:r w:rsidDel="00000000" w:rsidR="00000000" w:rsidRPr="00000000">
        <w:rPr>
          <w:rtl w:val="0"/>
        </w:rPr>
      </w:r>
    </w:p>
    <w:p w:rsidR="00000000" w:rsidDel="00000000" w:rsidP="00000000" w:rsidRDefault="00000000" w:rsidRPr="00000000" w14:paraId="0000000E">
      <w:pPr>
        <w:pStyle w:val="Heading2"/>
        <w:keepNext w:val="0"/>
        <w:keepLines w:val="0"/>
        <w:spacing w:after="80" w:lineRule="auto"/>
        <w:rPr>
          <w:b w:val="1"/>
          <w:bCs w:val="1"/>
          <w:sz w:val="34"/>
          <w:szCs w:val="34"/>
        </w:rPr>
      </w:pPr>
      <w:bookmarkStart w:colFirst="0" w:colLast="0" w:name="_e9kh7ksc83rd" w:id="4"/>
      <w:bookmarkEnd w:id="4"/>
      <w:r w:rsidDel="00000000" w:rsidR="00000000" w:rsidRPr="00000000">
        <w:rPr>
          <w:rtl w:val="0"/>
        </w:rPr>
      </w:r>
    </w:p>
    <w:p w:rsidR="00000000" w:rsidDel="00000000" w:rsidP="00000000" w:rsidRDefault="00000000" w:rsidRPr="00000000" w14:paraId="0000000F">
      <w:pPr>
        <w:pStyle w:val="Heading2"/>
        <w:keepNext w:val="0"/>
        <w:keepLines w:val="0"/>
        <w:spacing w:after="80" w:lineRule="auto"/>
        <w:rPr>
          <w:b w:val="1"/>
          <w:bCs w:val="1"/>
          <w:sz w:val="34"/>
          <w:szCs w:val="34"/>
        </w:rPr>
      </w:pPr>
      <w:bookmarkStart w:colFirst="0" w:colLast="0" w:name="_5a7w7o66v9a4" w:id="5"/>
      <w:bookmarkEnd w:id="5"/>
      <w:r w:rsidDel="00000000" w:rsidR="00000000" w:rsidRPr="00000000">
        <w:rPr>
          <w:rtl w:val="0"/>
        </w:rPr>
      </w:r>
    </w:p>
    <w:p w:rsidR="00000000" w:rsidDel="00000000" w:rsidP="00000000" w:rsidRDefault="00000000" w:rsidRPr="00000000" w14:paraId="00000010">
      <w:pPr>
        <w:pStyle w:val="Heading2"/>
        <w:keepNext w:val="0"/>
        <w:keepLines w:val="0"/>
        <w:spacing w:after="80" w:lineRule="auto"/>
        <w:rPr>
          <w:b w:val="1"/>
          <w:bCs w:val="1"/>
          <w:sz w:val="34"/>
          <w:szCs w:val="34"/>
        </w:rPr>
      </w:pPr>
      <w:bookmarkStart w:colFirst="0" w:colLast="0" w:name="_lifdkmhtovq1" w:id="6"/>
      <w:bookmarkEnd w:id="6"/>
      <w:r w:rsidDel="00000000" w:rsidR="00000000" w:rsidRPr="00000000">
        <w:rPr>
          <w:b w:val="1"/>
          <w:bCs w:val="1"/>
          <w:sz w:val="34"/>
          <w:szCs w:val="34"/>
          <w:rtl w:val="0"/>
        </w:rPr>
        <w:t xml:space="preserve">Sustainable Solutions Provided by Top Software Makers</w:t>
      </w:r>
    </w:p>
    <w:p w:rsidR="00000000" w:rsidDel="00000000" w:rsidP="00000000" w:rsidRDefault="00000000" w:rsidRPr="00000000" w14:paraId="00000011">
      <w:pPr>
        <w:spacing w:after="240" w:before="240" w:lineRule="auto"/>
        <w:rPr/>
      </w:pPr>
      <w:r w:rsidDel="00000000" w:rsidR="00000000" w:rsidRPr="00000000">
        <w:rPr>
          <w:rtl w:val="0"/>
        </w:rPr>
        <w:t xml:space="preserve">In response to environmental concerns, major software companies have introduced sustainability programs to reduce the impact of AI and cloud computing. Companies such as Microsoft, Google, IBM, and Dell are investing in cleaner infrastructure, renewable energy, and more efficient technologies.</w:t>
      </w:r>
    </w:p>
    <w:p w:rsidR="00000000" w:rsidDel="00000000" w:rsidP="00000000" w:rsidRDefault="00000000" w:rsidRPr="00000000" w14:paraId="00000012">
      <w:pPr>
        <w:spacing w:after="240" w:before="240" w:lineRule="auto"/>
        <w:rPr/>
      </w:pPr>
      <w:r w:rsidDel="00000000" w:rsidR="00000000" w:rsidRPr="00000000">
        <w:rPr>
          <w:rtl w:val="0"/>
        </w:rPr>
        <w:t xml:space="preserve">One key strategy is designing AI systems to be more energy efficient. Microsoft’s </w:t>
      </w:r>
      <w:r w:rsidDel="00000000" w:rsidR="00000000" w:rsidRPr="00000000">
        <w:rPr>
          <w:i w:val="1"/>
          <w:iCs w:val="1"/>
          <w:rtl w:val="0"/>
        </w:rPr>
        <w:t xml:space="preserve">Sustainable by Design</w:t>
      </w:r>
      <w:r w:rsidDel="00000000" w:rsidR="00000000" w:rsidRPr="00000000">
        <w:rPr>
          <w:rtl w:val="0"/>
        </w:rPr>
        <w:t xml:space="preserve"> initiative focuses on reducing the energy, water, and material demands of AI systems from the earliest stages of development. This means considering sustainability before systems are deployed rather than fixing problems later.</w:t>
      </w:r>
    </w:p>
    <w:p w:rsidR="00000000" w:rsidDel="00000000" w:rsidP="00000000" w:rsidRDefault="00000000" w:rsidRPr="00000000" w14:paraId="00000013">
      <w:pPr>
        <w:spacing w:after="240" w:before="240" w:lineRule="auto"/>
        <w:rPr/>
      </w:pPr>
      <w:r w:rsidDel="00000000" w:rsidR="00000000" w:rsidRPr="00000000">
        <w:rPr>
          <w:rtl w:val="0"/>
        </w:rPr>
        <w:t xml:space="preserve">Microsoft’s 2024 Environmental Sustainability Report also highlights broader goals such as carbon reduction, water replenishment, zero waste operations, and ecosystem protection. These efforts show that sustainability is becoming part of long-term corporate strategy rather than a short-term marketing effort.</w:t>
      </w:r>
    </w:p>
    <w:p w:rsidR="00000000" w:rsidDel="00000000" w:rsidP="00000000" w:rsidRDefault="00000000" w:rsidRPr="00000000" w14:paraId="00000014">
      <w:pPr>
        <w:spacing w:after="240" w:before="240" w:lineRule="auto"/>
        <w:rPr/>
      </w:pPr>
      <w:r w:rsidDel="00000000" w:rsidR="00000000" w:rsidRPr="00000000">
        <w:rPr>
          <w:rtl w:val="0"/>
        </w:rPr>
        <w:t xml:space="preserve">Other major technology firms are also taking action. According to </w:t>
      </w:r>
      <w:r w:rsidDel="00000000" w:rsidR="00000000" w:rsidRPr="00000000">
        <w:rPr>
          <w:i w:val="1"/>
          <w:iCs w:val="1"/>
          <w:rtl w:val="0"/>
        </w:rPr>
        <w:t xml:space="preserve">TechRepublic</w:t>
      </w:r>
      <w:r w:rsidDel="00000000" w:rsidR="00000000" w:rsidRPr="00000000">
        <w:rPr>
          <w:rtl w:val="0"/>
        </w:rPr>
        <w:t xml:space="preserve">, Microsoft, Google Cloud, IBM, and Dell are all exploring ways to reduce AI’s climate harms. These include efficient chips, optimized data centers, renewable power sources, and software tools that help businesses measure and lower emissions.</w:t>
      </w:r>
    </w:p>
    <w:p w:rsidR="00000000" w:rsidDel="00000000" w:rsidP="00000000" w:rsidRDefault="00000000" w:rsidRPr="00000000" w14:paraId="00000015">
      <w:pPr>
        <w:spacing w:after="240" w:before="240" w:lineRule="auto"/>
        <w:rPr/>
      </w:pPr>
      <w:r w:rsidDel="00000000" w:rsidR="00000000" w:rsidRPr="00000000">
        <w:rPr>
          <w:rtl w:val="0"/>
        </w:rPr>
        <w:t xml:space="preserve">Google continues investing in carbon-free energy operations and highly efficient data centers. IBM has focused on AI tools for environmental management, while Dell has explored more sustainable hardware production and lifecycle management.</w:t>
      </w:r>
    </w:p>
    <w:p w:rsidR="00000000" w:rsidDel="00000000" w:rsidP="00000000" w:rsidRDefault="00000000" w:rsidRPr="00000000" w14:paraId="00000016">
      <w:pPr>
        <w:spacing w:after="240" w:before="240" w:lineRule="auto"/>
        <w:rPr/>
      </w:pPr>
      <w:r w:rsidDel="00000000" w:rsidR="00000000" w:rsidRPr="00000000">
        <w:rPr>
          <w:rtl w:val="0"/>
        </w:rPr>
        <w:t xml:space="preserve">In conclusion, leading software makers are increasingly recognizing their responsibility as global citizens. Their investments in renewable energy, efficient infrastructure, and sustainable AI design demonstrate that technological innovation can align with environmental responsibility.</w:t>
      </w:r>
    </w:p>
    <w:p w:rsidR="00000000" w:rsidDel="00000000" w:rsidP="00000000" w:rsidRDefault="00000000" w:rsidRPr="00000000" w14:paraId="00000017">
      <w:pPr>
        <w:pStyle w:val="Heading2"/>
        <w:keepNext w:val="0"/>
        <w:keepLines w:val="0"/>
        <w:spacing w:after="80" w:lineRule="auto"/>
        <w:rPr>
          <w:b w:val="1"/>
          <w:bCs w:val="1"/>
          <w:sz w:val="34"/>
          <w:szCs w:val="34"/>
        </w:rPr>
      </w:pPr>
      <w:bookmarkStart w:colFirst="0" w:colLast="0" w:name="_kbhurpwrgno" w:id="7"/>
      <w:bookmarkEnd w:id="7"/>
      <w:r w:rsidDel="00000000" w:rsidR="00000000" w:rsidRPr="00000000">
        <w:rPr>
          <w:b w:val="1"/>
          <w:bCs w:val="1"/>
          <w:sz w:val="34"/>
          <w:szCs w:val="34"/>
          <w:rtl w:val="0"/>
        </w:rPr>
        <w:t xml:space="preserve">Use of Summarizer Tool</w:t>
      </w:r>
    </w:p>
    <w:p w:rsidR="00000000" w:rsidDel="00000000" w:rsidP="00000000" w:rsidRDefault="00000000" w:rsidRPr="00000000" w14:paraId="00000018">
      <w:pPr>
        <w:spacing w:after="240" w:before="240" w:lineRule="auto"/>
        <w:rPr/>
      </w:pPr>
      <w:r w:rsidDel="00000000" w:rsidR="00000000" w:rsidRPr="00000000">
        <w:rPr>
          <w:rtl w:val="0"/>
        </w:rPr>
        <w:t xml:space="preserve">For this project, our group used an AI summarization tool such as Gemini, OpenAI, or Llama to summarize selected articles related to environmental impact and sustainability. The tool helped convert long articles into shorter and clearer summaries while preserving key information.</w:t>
      </w:r>
    </w:p>
    <w:p w:rsidR="00000000" w:rsidDel="00000000" w:rsidP="00000000" w:rsidRDefault="00000000" w:rsidRPr="00000000" w14:paraId="00000019">
      <w:pPr>
        <w:spacing w:after="240" w:before="240" w:lineRule="auto"/>
        <w:rPr/>
      </w:pPr>
      <w:r w:rsidDel="00000000" w:rsidR="00000000" w:rsidRPr="00000000">
        <w:rPr>
          <w:rtl w:val="0"/>
        </w:rPr>
        <w:t xml:space="preserve">The process involved selecting reliable recent sources, copying article content into the summarizer interface, generating summaries, and reviewing the outputs for clarity and accuracy. Human review was necessary to ensure that the final summaries matched the original meaning of the sources.</w:t>
      </w:r>
    </w:p>
    <w:p w:rsidR="00000000" w:rsidDel="00000000" w:rsidP="00000000" w:rsidRDefault="00000000" w:rsidRPr="00000000" w14:paraId="0000001A">
      <w:pPr>
        <w:spacing w:after="240" w:before="240" w:lineRule="auto"/>
        <w:rPr/>
      </w:pPr>
      <w:r w:rsidDel="00000000" w:rsidR="00000000" w:rsidRPr="00000000">
        <w:rPr>
          <w:rtl w:val="0"/>
        </w:rPr>
        <w:t xml:space="preserve">Using an AI summarizer improved efficiency and made it easier to compare multiple sources within a short period of time.</w:t>
      </w:r>
    </w:p>
    <w:p w:rsidR="00000000" w:rsidDel="00000000" w:rsidP="00000000" w:rsidRDefault="00000000" w:rsidRPr="00000000" w14:paraId="0000001B">
      <w:pPr>
        <w:spacing w:after="240" w:before="240" w:lineRule="auto"/>
        <w:rPr>
          <w:b w:val="1"/>
          <w:bCs w:val="1"/>
          <w:sz w:val="34"/>
          <w:szCs w:val="34"/>
        </w:rPr>
      </w:pPr>
      <w:r w:rsidDel="00000000" w:rsidR="00000000" w:rsidRPr="00000000">
        <w:rPr>
          <w:b w:val="1"/>
          <w:bCs w:val="1"/>
          <w:sz w:val="34"/>
          <w:szCs w:val="34"/>
          <w:rtl w:val="0"/>
        </w:rPr>
        <w:t xml:space="preserve">User Interface and Implementation</w:t>
      </w:r>
    </w:p>
    <w:p w:rsidR="00000000" w:rsidDel="00000000" w:rsidP="00000000" w:rsidRDefault="00000000" w:rsidRPr="00000000" w14:paraId="0000001C">
      <w:pPr>
        <w:spacing w:after="240" w:before="240" w:lineRule="auto"/>
        <w:rPr/>
      </w:pPr>
      <w:r w:rsidDel="00000000" w:rsidR="00000000" w:rsidRPr="00000000">
        <w:rPr>
          <w:rtl w:val="0"/>
        </w:rPr>
        <w:t xml:space="preserve">The summarizer interface was built using HTML, CSS, and JavaScript.</w:t>
      </w:r>
    </w:p>
    <w:p w:rsidR="00000000" w:rsidDel="00000000" w:rsidP="00000000" w:rsidRDefault="00000000" w:rsidRPr="00000000" w14:paraId="0000001D">
      <w:pPr>
        <w:spacing w:after="240" w:before="240" w:lineRule="auto"/>
        <w:rPr/>
      </w:pPr>
      <w:r w:rsidDel="00000000" w:rsidR="00000000" w:rsidRPr="00000000">
        <w:rPr>
          <w:rtl w:val="0"/>
        </w:rPr>
        <w:t xml:space="preserve">Main features included:</w:t>
      </w:r>
    </w:p>
    <w:p w:rsidR="00000000" w:rsidDel="00000000" w:rsidP="00000000" w:rsidRDefault="00000000" w:rsidRPr="00000000" w14:paraId="0000001E">
      <w:pPr>
        <w:numPr>
          <w:ilvl w:val="0"/>
          <w:numId w:val="4"/>
        </w:numPr>
        <w:spacing w:after="0" w:afterAutospacing="0" w:before="240" w:lineRule="auto"/>
        <w:ind w:left="720" w:hanging="360"/>
      </w:pPr>
      <w:r w:rsidDel="00000000" w:rsidR="00000000" w:rsidRPr="00000000">
        <w:rPr>
          <w:rtl w:val="0"/>
        </w:rPr>
        <w:t xml:space="preserve">Text area for pasting article text</w:t>
      </w:r>
    </w:p>
    <w:p w:rsidR="00000000" w:rsidDel="00000000" w:rsidP="00000000" w:rsidRDefault="00000000" w:rsidRPr="00000000" w14:paraId="0000001F">
      <w:pPr>
        <w:numPr>
          <w:ilvl w:val="0"/>
          <w:numId w:val="4"/>
        </w:numPr>
        <w:spacing w:after="0" w:afterAutospacing="0" w:before="0" w:beforeAutospacing="0" w:lineRule="auto"/>
        <w:ind w:left="720" w:hanging="360"/>
      </w:pPr>
      <w:r w:rsidDel="00000000" w:rsidR="00000000" w:rsidRPr="00000000">
        <w:rPr>
          <w:rtl w:val="0"/>
        </w:rPr>
        <w:t xml:space="preserve">Generate Summary button</w:t>
      </w:r>
    </w:p>
    <w:p w:rsidR="00000000" w:rsidDel="00000000" w:rsidP="00000000" w:rsidRDefault="00000000" w:rsidRPr="00000000" w14:paraId="00000020">
      <w:pPr>
        <w:numPr>
          <w:ilvl w:val="0"/>
          <w:numId w:val="4"/>
        </w:numPr>
        <w:spacing w:after="0" w:afterAutospacing="0" w:before="0" w:beforeAutospacing="0" w:lineRule="auto"/>
        <w:ind w:left="720" w:hanging="360"/>
      </w:pPr>
      <w:r w:rsidDel="00000000" w:rsidR="00000000" w:rsidRPr="00000000">
        <w:rPr>
          <w:rtl w:val="0"/>
        </w:rPr>
        <w:t xml:space="preserve">Output section for displaying summarized results</w:t>
      </w:r>
    </w:p>
    <w:p w:rsidR="00000000" w:rsidDel="00000000" w:rsidP="00000000" w:rsidRDefault="00000000" w:rsidRPr="00000000" w14:paraId="00000021">
      <w:pPr>
        <w:numPr>
          <w:ilvl w:val="0"/>
          <w:numId w:val="4"/>
        </w:numPr>
        <w:spacing w:after="240" w:before="0" w:beforeAutospacing="0" w:lineRule="auto"/>
        <w:ind w:left="720" w:hanging="360"/>
      </w:pPr>
      <w:r w:rsidDel="00000000" w:rsidR="00000000" w:rsidRPr="00000000">
        <w:rPr>
          <w:rtl w:val="0"/>
        </w:rPr>
        <w:t xml:space="preserve">API integration with Gemini, OpenAI, or Llama</w:t>
      </w:r>
    </w:p>
    <w:p w:rsidR="00000000" w:rsidDel="00000000" w:rsidP="00000000" w:rsidRDefault="00000000" w:rsidRPr="00000000" w14:paraId="00000022">
      <w:pPr>
        <w:spacing w:after="240" w:before="240" w:lineRule="auto"/>
        <w:rPr/>
      </w:pPr>
      <w:r w:rsidDel="00000000" w:rsidR="00000000" w:rsidRPr="00000000">
        <w:rPr>
          <w:rtl w:val="0"/>
        </w:rPr>
        <w:t xml:space="preserve">The system allows users to quickly generate article summaries through a simple and accessible interface.</w:t>
      </w:r>
    </w:p>
    <w:p w:rsidR="00000000" w:rsidDel="00000000" w:rsidP="00000000" w:rsidRDefault="00000000" w:rsidRPr="00000000" w14:paraId="00000023">
      <w:pPr>
        <w:spacing w:after="240" w:before="240" w:lineRule="auto"/>
        <w:rPr>
          <w:b w:val="1"/>
          <w:bCs w:val="1"/>
          <w:sz w:val="34"/>
          <w:szCs w:val="34"/>
        </w:rPr>
      </w:pPr>
      <w:r w:rsidDel="00000000" w:rsidR="00000000" w:rsidRPr="00000000">
        <w:rPr>
          <w:b w:val="1"/>
          <w:bCs w:val="1"/>
          <w:sz w:val="34"/>
          <w:szCs w:val="34"/>
          <w:rtl w:val="0"/>
        </w:rPr>
        <w:t xml:space="preserve">Conclusion</w:t>
      </w:r>
    </w:p>
    <w:p w:rsidR="00000000" w:rsidDel="00000000" w:rsidP="00000000" w:rsidRDefault="00000000" w:rsidRPr="00000000" w14:paraId="00000024">
      <w:pPr>
        <w:spacing w:after="240" w:before="240" w:lineRule="auto"/>
        <w:rPr/>
      </w:pPr>
      <w:r w:rsidDel="00000000" w:rsidR="00000000" w:rsidRPr="00000000">
        <w:rPr>
          <w:rtl w:val="0"/>
        </w:rPr>
        <w:t xml:space="preserve">Emerging technologies continue to provide major benefits to society, but they also create environmental challenges such as increased emissions, electricity demand, water consumption, and electronic waste. As AI and cloud systems continue to grow, these concerns will become even more important.</w:t>
      </w:r>
    </w:p>
    <w:p w:rsidR="00000000" w:rsidDel="00000000" w:rsidP="00000000" w:rsidRDefault="00000000" w:rsidRPr="00000000" w14:paraId="00000025">
      <w:pPr>
        <w:spacing w:after="240" w:before="240" w:lineRule="auto"/>
        <w:rPr/>
      </w:pPr>
      <w:r w:rsidDel="00000000" w:rsidR="00000000" w:rsidRPr="00000000">
        <w:rPr>
          <w:rtl w:val="0"/>
        </w:rPr>
        <w:t xml:space="preserve">At the same time, major software companies are responding through renewable energy investments, efficient data centers, and sustainable AI development. These actions show that technological progress and environmental responsibility can coexist when supported by responsible planning and innovation.</w:t>
      </w:r>
    </w:p>
    <w:p w:rsidR="00000000" w:rsidDel="00000000" w:rsidP="00000000" w:rsidRDefault="00000000" w:rsidRPr="00000000" w14:paraId="00000026">
      <w:pPr>
        <w:pStyle w:val="Heading2"/>
        <w:keepNext w:val="0"/>
        <w:keepLines w:val="0"/>
        <w:spacing w:after="80" w:lineRule="auto"/>
        <w:rPr>
          <w:b w:val="1"/>
          <w:bCs w:val="1"/>
          <w:sz w:val="34"/>
          <w:szCs w:val="34"/>
        </w:rPr>
      </w:pPr>
      <w:bookmarkStart w:colFirst="0" w:colLast="0" w:name="_lqch07yqnddn" w:id="8"/>
      <w:bookmarkEnd w:id="8"/>
      <w:r w:rsidDel="00000000" w:rsidR="00000000" w:rsidRPr="00000000">
        <w:rPr>
          <w:rtl w:val="0"/>
        </w:rPr>
      </w:r>
    </w:p>
    <w:p w:rsidR="00000000" w:rsidDel="00000000" w:rsidP="00000000" w:rsidRDefault="00000000" w:rsidRPr="00000000" w14:paraId="00000027">
      <w:pPr>
        <w:pStyle w:val="Heading2"/>
        <w:keepNext w:val="0"/>
        <w:keepLines w:val="0"/>
        <w:spacing w:after="80" w:lineRule="auto"/>
        <w:rPr>
          <w:b w:val="1"/>
          <w:bCs w:val="1"/>
          <w:sz w:val="34"/>
          <w:szCs w:val="34"/>
        </w:rPr>
      </w:pPr>
      <w:bookmarkStart w:colFirst="0" w:colLast="0" w:name="_3oniiesha53u" w:id="9"/>
      <w:bookmarkEnd w:id="9"/>
      <w:r w:rsidDel="00000000" w:rsidR="00000000" w:rsidRPr="00000000">
        <w:rPr>
          <w:rtl w:val="0"/>
        </w:rPr>
      </w:r>
    </w:p>
    <w:p w:rsidR="00000000" w:rsidDel="00000000" w:rsidP="00000000" w:rsidRDefault="00000000" w:rsidRPr="00000000" w14:paraId="00000028">
      <w:pPr>
        <w:pStyle w:val="Heading2"/>
        <w:keepNext w:val="0"/>
        <w:keepLines w:val="0"/>
        <w:spacing w:after="80" w:lineRule="auto"/>
        <w:rPr>
          <w:b w:val="1"/>
          <w:bCs w:val="1"/>
          <w:sz w:val="34"/>
          <w:szCs w:val="34"/>
        </w:rPr>
      </w:pPr>
      <w:bookmarkStart w:colFirst="0" w:colLast="0" w:name="_6v7ubaeu8pyw" w:id="10"/>
      <w:bookmarkEnd w:id="10"/>
      <w:r w:rsidDel="00000000" w:rsidR="00000000" w:rsidRPr="00000000">
        <w:rPr>
          <w:rtl w:val="0"/>
        </w:rPr>
      </w:r>
    </w:p>
    <w:p w:rsidR="00000000" w:rsidDel="00000000" w:rsidP="00000000" w:rsidRDefault="00000000" w:rsidRPr="00000000" w14:paraId="00000029">
      <w:pPr>
        <w:pStyle w:val="Heading2"/>
        <w:keepNext w:val="0"/>
        <w:keepLines w:val="0"/>
        <w:spacing w:after="80" w:lineRule="auto"/>
        <w:rPr>
          <w:b w:val="1"/>
          <w:bCs w:val="1"/>
          <w:sz w:val="34"/>
          <w:szCs w:val="34"/>
        </w:rPr>
      </w:pPr>
      <w:bookmarkStart w:colFirst="0" w:colLast="0" w:name="_fts8uqqakq84" w:id="11"/>
      <w:bookmarkEnd w:id="11"/>
      <w:r w:rsidDel="00000000" w:rsidR="00000000" w:rsidRPr="00000000">
        <w:rPr>
          <w:rtl w:val="0"/>
        </w:rPr>
      </w:r>
    </w:p>
    <w:p w:rsidR="00000000" w:rsidDel="00000000" w:rsidP="00000000" w:rsidRDefault="00000000" w:rsidRPr="00000000" w14:paraId="0000002A">
      <w:pPr>
        <w:pStyle w:val="Heading2"/>
        <w:keepNext w:val="0"/>
        <w:keepLines w:val="0"/>
        <w:spacing w:after="80" w:lineRule="auto"/>
        <w:rPr>
          <w:b w:val="1"/>
          <w:bCs w:val="1"/>
          <w:sz w:val="34"/>
          <w:szCs w:val="34"/>
        </w:rPr>
      </w:pPr>
      <w:bookmarkStart w:colFirst="0" w:colLast="0" w:name="_1q4prrw3vvlb" w:id="12"/>
      <w:bookmarkEnd w:id="12"/>
      <w:r w:rsidDel="00000000" w:rsidR="00000000" w:rsidRPr="00000000">
        <w:rPr>
          <w:rtl w:val="0"/>
        </w:rPr>
      </w:r>
    </w:p>
    <w:p w:rsidR="00000000" w:rsidDel="00000000" w:rsidP="00000000" w:rsidRDefault="00000000" w:rsidRPr="00000000" w14:paraId="0000002B">
      <w:pPr>
        <w:pStyle w:val="Heading2"/>
        <w:keepNext w:val="0"/>
        <w:keepLines w:val="0"/>
        <w:spacing w:after="80" w:lineRule="auto"/>
        <w:rPr>
          <w:b w:val="1"/>
          <w:bCs w:val="1"/>
          <w:sz w:val="34"/>
          <w:szCs w:val="34"/>
        </w:rPr>
      </w:pPr>
      <w:bookmarkStart w:colFirst="0" w:colLast="0" w:name="_7hwz4qcrc2wk" w:id="13"/>
      <w:bookmarkEnd w:id="13"/>
      <w:r w:rsidDel="00000000" w:rsidR="00000000" w:rsidRPr="00000000">
        <w:rPr>
          <w:rtl w:val="0"/>
        </w:rPr>
      </w:r>
    </w:p>
    <w:p w:rsidR="00000000" w:rsidDel="00000000" w:rsidP="00000000" w:rsidRDefault="00000000" w:rsidRPr="00000000" w14:paraId="0000002C">
      <w:pPr>
        <w:pStyle w:val="Heading2"/>
        <w:keepNext w:val="0"/>
        <w:keepLines w:val="0"/>
        <w:spacing w:after="80" w:lineRule="auto"/>
        <w:rPr>
          <w:b w:val="1"/>
          <w:bCs w:val="1"/>
          <w:sz w:val="34"/>
          <w:szCs w:val="34"/>
        </w:rPr>
      </w:pPr>
      <w:bookmarkStart w:colFirst="0" w:colLast="0" w:name="_ck25xr4nbtem" w:id="14"/>
      <w:bookmarkEnd w:id="14"/>
      <w:r w:rsidDel="00000000" w:rsidR="00000000" w:rsidRPr="00000000">
        <w:rPr>
          <w:rtl w:val="0"/>
        </w:rPr>
      </w:r>
    </w:p>
    <w:p w:rsidR="00000000" w:rsidDel="00000000" w:rsidP="00000000" w:rsidRDefault="00000000" w:rsidRPr="00000000" w14:paraId="0000002D">
      <w:pPr>
        <w:pStyle w:val="Heading2"/>
        <w:keepNext w:val="0"/>
        <w:keepLines w:val="0"/>
        <w:spacing w:after="80" w:lineRule="auto"/>
        <w:rPr>
          <w:b w:val="1"/>
          <w:bCs w:val="1"/>
          <w:sz w:val="34"/>
          <w:szCs w:val="34"/>
        </w:rPr>
      </w:pPr>
      <w:bookmarkStart w:colFirst="0" w:colLast="0" w:name="_em62zubu6tql" w:id="15"/>
      <w:bookmarkEnd w:id="15"/>
      <w:r w:rsidDel="00000000" w:rsidR="00000000" w:rsidRPr="00000000">
        <w:rPr>
          <w:b w:val="1"/>
          <w:bCs w:val="1"/>
          <w:sz w:val="34"/>
          <w:szCs w:val="34"/>
          <w:rtl w:val="0"/>
        </w:rPr>
        <w:t xml:space="preserve">References</w:t>
      </w:r>
    </w:p>
    <w:p w:rsidR="00000000" w:rsidDel="00000000" w:rsidP="00000000" w:rsidRDefault="00000000" w:rsidRPr="00000000" w14:paraId="0000002E">
      <w:pPr>
        <w:pStyle w:val="Heading3"/>
        <w:keepNext w:val="0"/>
        <w:keepLines w:val="0"/>
        <w:spacing w:before="280" w:lineRule="auto"/>
        <w:rPr>
          <w:b w:val="1"/>
          <w:bCs w:val="1"/>
          <w:color w:val="000000"/>
          <w:sz w:val="26"/>
          <w:szCs w:val="26"/>
        </w:rPr>
      </w:pPr>
      <w:bookmarkStart w:colFirst="0" w:colLast="0" w:name="_i3zpxirh3etn" w:id="16"/>
      <w:bookmarkEnd w:id="16"/>
      <w:r w:rsidDel="00000000" w:rsidR="00000000" w:rsidRPr="00000000">
        <w:rPr>
          <w:b w:val="1"/>
          <w:bCs w:val="1"/>
          <w:color w:val="000000"/>
          <w:sz w:val="26"/>
          <w:szCs w:val="26"/>
          <w:rtl w:val="0"/>
        </w:rPr>
        <w:t xml:space="preserve">Section 1 – Impact of Emerging Technologies</w:t>
      </w:r>
    </w:p>
    <w:p w:rsidR="00000000" w:rsidDel="00000000" w:rsidP="00000000" w:rsidRDefault="00000000" w:rsidRPr="00000000" w14:paraId="0000002F">
      <w:pPr>
        <w:numPr>
          <w:ilvl w:val="0"/>
          <w:numId w:val="3"/>
        </w:numPr>
        <w:spacing w:after="0" w:afterAutospacing="0" w:before="240" w:lineRule="auto"/>
        <w:ind w:left="720" w:hanging="360"/>
      </w:pPr>
      <w:r w:rsidDel="00000000" w:rsidR="00000000" w:rsidRPr="00000000">
        <w:rPr>
          <w:rtl w:val="0"/>
        </w:rPr>
        <w:t xml:space="preserve">Google’s Emissions Climb Nearly 50% In Five Years Due To AI Energy Demand</w:t>
        <w:br w:type="textWrapping"/>
      </w:r>
      <w:hyperlink r:id="rId6">
        <w:r w:rsidDel="00000000" w:rsidR="00000000" w:rsidRPr="00000000">
          <w:rPr>
            <w:rtl w:val="0"/>
          </w:rPr>
          <w:t xml:space="preserve"> </w:t>
        </w:r>
      </w:hyperlink>
      <w:hyperlink r:id="rId7">
        <w:r w:rsidDel="00000000" w:rsidR="00000000" w:rsidRPr="00000000">
          <w:rPr>
            <w:color w:val="1155cc"/>
            <w:u w:val="single"/>
            <w:rtl w:val="0"/>
          </w:rPr>
          <w:t xml:space="preserve">https://www.theguardian.com/technology/article/2024/jul/02/google-ai-emissions</w:t>
        </w:r>
      </w:hyperlink>
      <w:r w:rsidDel="00000000" w:rsidR="00000000" w:rsidRPr="00000000">
        <w:rPr>
          <w:rtl w:val="0"/>
        </w:rPr>
      </w:r>
    </w:p>
    <w:p w:rsidR="00000000" w:rsidDel="00000000" w:rsidP="00000000" w:rsidRDefault="00000000" w:rsidRPr="00000000" w14:paraId="00000030">
      <w:pPr>
        <w:numPr>
          <w:ilvl w:val="0"/>
          <w:numId w:val="3"/>
        </w:numPr>
        <w:spacing w:after="0" w:afterAutospacing="0" w:before="0" w:beforeAutospacing="0" w:lineRule="auto"/>
        <w:ind w:left="720" w:hanging="360"/>
      </w:pPr>
      <w:r w:rsidDel="00000000" w:rsidR="00000000" w:rsidRPr="00000000">
        <w:rPr>
          <w:rtl w:val="0"/>
        </w:rPr>
        <w:t xml:space="preserve">Amazon, Microsoft, Google And More Pressed On Data Center Water And Power Use</w:t>
        <w:br w:type="textWrapping"/>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https://www.techradar.com/pro/we-havent-seen-them-disclosing-enough-about-their-water-consumption-and-the-impact-on-the-local-community-amazon-microsoft-google-and-more-pressed-on-data-center-water-and-power-use</w:t>
        </w:r>
      </w:hyperlink>
      <w:r w:rsidDel="00000000" w:rsidR="00000000" w:rsidRPr="00000000">
        <w:rPr>
          <w:rtl w:val="0"/>
        </w:rPr>
      </w:r>
    </w:p>
    <w:p w:rsidR="00000000" w:rsidDel="00000000" w:rsidP="00000000" w:rsidRDefault="00000000" w:rsidRPr="00000000" w14:paraId="00000031">
      <w:pPr>
        <w:numPr>
          <w:ilvl w:val="0"/>
          <w:numId w:val="3"/>
        </w:numPr>
        <w:spacing w:after="240" w:before="0" w:beforeAutospacing="0" w:lineRule="auto"/>
        <w:ind w:left="720" w:hanging="360"/>
      </w:pPr>
      <w:r w:rsidDel="00000000" w:rsidR="00000000" w:rsidRPr="00000000">
        <w:rPr>
          <w:rtl w:val="0"/>
        </w:rPr>
        <w:t xml:space="preserve">Environmental Burden of United States Data Centers In The Artificial Intelligence Era</w:t>
        <w:br w:type="textWrapping"/>
      </w:r>
      <w:hyperlink r:id="rId10">
        <w:r w:rsidDel="00000000" w:rsidR="00000000" w:rsidRPr="00000000">
          <w:rPr>
            <w:rtl w:val="0"/>
          </w:rPr>
          <w:t xml:space="preserve"> </w:t>
        </w:r>
      </w:hyperlink>
      <w:hyperlink r:id="rId11">
        <w:r w:rsidDel="00000000" w:rsidR="00000000" w:rsidRPr="00000000">
          <w:rPr>
            <w:color w:val="1155cc"/>
            <w:u w:val="single"/>
            <w:rtl w:val="0"/>
          </w:rPr>
          <w:t xml:space="preserve">https://arxiv.org/abs/2411.09786</w:t>
        </w:r>
      </w:hyperlink>
      <w:r w:rsidDel="00000000" w:rsidR="00000000" w:rsidRPr="00000000">
        <w:rPr>
          <w:rtl w:val="0"/>
        </w:rPr>
      </w:r>
    </w:p>
    <w:p w:rsidR="00000000" w:rsidDel="00000000" w:rsidP="00000000" w:rsidRDefault="00000000" w:rsidRPr="00000000" w14:paraId="00000032">
      <w:pPr>
        <w:pStyle w:val="Heading3"/>
        <w:keepNext w:val="0"/>
        <w:keepLines w:val="0"/>
        <w:spacing w:before="280" w:lineRule="auto"/>
        <w:rPr>
          <w:b w:val="1"/>
          <w:bCs w:val="1"/>
          <w:color w:val="000000"/>
          <w:sz w:val="26"/>
          <w:szCs w:val="26"/>
        </w:rPr>
      </w:pPr>
      <w:bookmarkStart w:colFirst="0" w:colLast="0" w:name="_s65qgqryq4lo" w:id="17"/>
      <w:bookmarkEnd w:id="17"/>
      <w:r w:rsidDel="00000000" w:rsidR="00000000" w:rsidRPr="00000000">
        <w:rPr>
          <w:b w:val="1"/>
          <w:bCs w:val="1"/>
          <w:color w:val="000000"/>
          <w:sz w:val="26"/>
          <w:szCs w:val="26"/>
          <w:rtl w:val="0"/>
        </w:rPr>
        <w:t xml:space="preserve">Section 2 – Sustainable Solutions by Software Makers</w:t>
      </w:r>
    </w:p>
    <w:p w:rsidR="00000000" w:rsidDel="00000000" w:rsidP="00000000" w:rsidRDefault="00000000" w:rsidRPr="00000000" w14:paraId="00000033">
      <w:pPr>
        <w:numPr>
          <w:ilvl w:val="0"/>
          <w:numId w:val="2"/>
        </w:numPr>
        <w:spacing w:after="0" w:afterAutospacing="0" w:before="240" w:lineRule="auto"/>
        <w:ind w:left="720" w:hanging="360"/>
      </w:pPr>
      <w:r w:rsidDel="00000000" w:rsidR="00000000" w:rsidRPr="00000000">
        <w:rPr>
          <w:rtl w:val="0"/>
        </w:rPr>
        <w:t xml:space="preserve">Sustainable By Design: Advancing The Sustainability of AI</w:t>
        <w:br w:type="textWrapping"/>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https://blogs.microsoft.com/blog/2024/04/02/sustainable-by-design-advancing-the-sustainability-of-ai/</w:t>
        </w:r>
      </w:hyperlink>
      <w:r w:rsidDel="00000000" w:rsidR="00000000" w:rsidRPr="00000000">
        <w:rPr>
          <w:rtl w:val="0"/>
        </w:rPr>
      </w:r>
    </w:p>
    <w:p w:rsidR="00000000" w:rsidDel="00000000" w:rsidP="00000000" w:rsidRDefault="00000000" w:rsidRPr="00000000" w14:paraId="00000034">
      <w:pPr>
        <w:numPr>
          <w:ilvl w:val="0"/>
          <w:numId w:val="2"/>
        </w:numPr>
        <w:spacing w:after="0" w:afterAutospacing="0" w:before="0" w:beforeAutospacing="0" w:lineRule="auto"/>
        <w:ind w:left="720" w:hanging="360"/>
      </w:pPr>
      <w:r w:rsidDel="00000000" w:rsidR="00000000" w:rsidRPr="00000000">
        <w:rPr>
          <w:rtl w:val="0"/>
        </w:rPr>
        <w:t xml:space="preserve">Our 2024 Environmental Sustainability Report</w:t>
        <w:br w:type="textWrapping"/>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https://blogs.microsoft.com/on-the-issues/2024/05/15/microsoft-environmental-sustainability-report-2024/</w:t>
        </w:r>
      </w:hyperlink>
      <w:r w:rsidDel="00000000" w:rsidR="00000000" w:rsidRPr="00000000">
        <w:rPr>
          <w:rtl w:val="0"/>
        </w:rPr>
      </w:r>
    </w:p>
    <w:p w:rsidR="00000000" w:rsidDel="00000000" w:rsidP="00000000" w:rsidRDefault="00000000" w:rsidRPr="00000000" w14:paraId="00000035">
      <w:pPr>
        <w:numPr>
          <w:ilvl w:val="0"/>
          <w:numId w:val="2"/>
        </w:numPr>
        <w:spacing w:after="240" w:before="0" w:beforeAutospacing="0" w:lineRule="auto"/>
        <w:ind w:left="720" w:hanging="360"/>
      </w:pPr>
      <w:r w:rsidDel="00000000" w:rsidR="00000000" w:rsidRPr="00000000">
        <w:rPr>
          <w:rtl w:val="0"/>
        </w:rPr>
        <w:t xml:space="preserve">AI Sustainability: How Microsoft, Google Cloud, IBM &amp; Dell Are Working On Reducing AI’s Climate Harms</w:t>
        <w:br w:type="textWrapping"/>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https://www.techrepublic.com/article/tech-giants-ai-sustainability/</w:t>
        </w:r>
      </w:hyperlink>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arxiv.org/abs/2411.09786" TargetMode="External"/><Relationship Id="rId10" Type="http://schemas.openxmlformats.org/officeDocument/2006/relationships/hyperlink" Target="https://arxiv.org/abs/2411.09786" TargetMode="External"/><Relationship Id="rId13" Type="http://schemas.openxmlformats.org/officeDocument/2006/relationships/hyperlink" Target="https://blogs.microsoft.com/blog/2024/04/02/sustainable-by-design-advancing-the-sustainability-of-ai/" TargetMode="External"/><Relationship Id="rId12" Type="http://schemas.openxmlformats.org/officeDocument/2006/relationships/hyperlink" Target="https://blogs.microsoft.com/blog/2024/04/02/sustainable-by-design-advancing-the-sustainability-of-ai/"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techradar.com/pro/we-havent-seen-them-disclosing-enough-about-their-water-consumption-and-the-impact-on-the-local-community-amazon-microsoft-google-and-more-pressed-on-data-center-water-and-power-use" TargetMode="External"/><Relationship Id="rId15" Type="http://schemas.openxmlformats.org/officeDocument/2006/relationships/hyperlink" Target="https://blogs.microsoft.com/on-the-issues/2024/05/15/microsoft-environmental-sustainability-report-2024/" TargetMode="External"/><Relationship Id="rId14" Type="http://schemas.openxmlformats.org/officeDocument/2006/relationships/hyperlink" Target="https://blogs.microsoft.com/on-the-issues/2024/05/15/microsoft-environmental-sustainability-report-2024/" TargetMode="External"/><Relationship Id="rId17" Type="http://schemas.openxmlformats.org/officeDocument/2006/relationships/hyperlink" Target="https://www.techrepublic.com/article/tech-giants-ai-sustainability/" TargetMode="External"/><Relationship Id="rId16" Type="http://schemas.openxmlformats.org/officeDocument/2006/relationships/hyperlink" Target="https://www.techrepublic.com/article/tech-giants-ai-sustainability/" TargetMode="External"/><Relationship Id="rId5" Type="http://schemas.openxmlformats.org/officeDocument/2006/relationships/styles" Target="styles.xml"/><Relationship Id="rId6" Type="http://schemas.openxmlformats.org/officeDocument/2006/relationships/hyperlink" Target="https://www.theguardian.com/technology/article/2024/jul/02/google-ai-emissions" TargetMode="External"/><Relationship Id="rId7" Type="http://schemas.openxmlformats.org/officeDocument/2006/relationships/hyperlink" Target="https://www.theguardian.com/technology/article/2024/jul/02/google-ai-emissions" TargetMode="External"/><Relationship Id="rId8" Type="http://schemas.openxmlformats.org/officeDocument/2006/relationships/hyperlink" Target="https://www.techradar.com/pro/we-havent-seen-them-disclosing-enough-about-their-water-consumption-and-the-impact-on-the-local-community-amazon-microsoft-google-and-more-pressed-on-data-center-water-and-power-u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