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32A60" w14:textId="77777777" w:rsidR="001B5180" w:rsidRDefault="001B5180">
      <w:pPr>
        <w:pStyle w:val="Heading1"/>
        <w:rPr>
          <w:rFonts w:ascii="Calibri" w:eastAsia="Times New Roman" w:hAnsi="Calibri" w:cs="Calibri"/>
        </w:rPr>
      </w:pPr>
      <w:r>
        <w:rPr>
          <w:rFonts w:ascii="Calibri" w:eastAsia="Times New Roman" w:hAnsi="Calibri" w:cs="Calibri"/>
        </w:rPr>
        <w:t>Pendientes — CetisAsiste</w:t>
      </w:r>
    </w:p>
    <w:p w14:paraId="0D6D9FFC"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419F4ACF"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Qué es:</w:t>
      </w:r>
      <w:r>
        <w:rPr>
          <w:rFonts w:ascii="Calibri" w:hAnsi="Calibri" w:cs="Calibri"/>
          <w:color w:val="1F1A1A"/>
          <w:sz w:val="22"/>
          <w:szCs w:val="22"/>
        </w:rPr>
        <w:t xml:space="preserve"> todos los pendientes del proyecto en un solo lugar. Se juntaron de la base de datos, el manual técnico, el traspaso, los ADR, el documento "Pantallas por rol", el documento de Figma y la bitácora. Cada pendiente dice </w:t>
      </w:r>
      <w:r>
        <w:rPr>
          <w:rFonts w:ascii="Calibri" w:hAnsi="Calibri" w:cs="Calibri"/>
          <w:b/>
          <w:bCs/>
          <w:color w:val="1F1A1A"/>
          <w:sz w:val="22"/>
          <w:szCs w:val="22"/>
        </w:rPr>
        <w:t>quién tiene que actuar</w:t>
      </w:r>
      <w:r>
        <w:rPr>
          <w:rFonts w:ascii="Calibri" w:hAnsi="Calibri" w:cs="Calibri"/>
          <w:color w:val="1F1A1A"/>
          <w:sz w:val="22"/>
          <w:szCs w:val="22"/>
        </w:rPr>
        <w:t xml:space="preserve"> y </w:t>
      </w:r>
      <w:r>
        <w:rPr>
          <w:rFonts w:ascii="Calibri" w:hAnsi="Calibri" w:cs="Calibri"/>
          <w:b/>
          <w:bCs/>
          <w:color w:val="1F1A1A"/>
          <w:sz w:val="22"/>
          <w:szCs w:val="22"/>
        </w:rPr>
        <w:t>de dónde salió</w:t>
      </w:r>
      <w:r>
        <w:rPr>
          <w:rFonts w:ascii="Calibri" w:hAnsi="Calibri" w:cs="Calibri"/>
          <w:color w:val="1F1A1A"/>
          <w:sz w:val="22"/>
          <w:szCs w:val="22"/>
        </w:rPr>
        <w:t>.</w:t>
      </w:r>
    </w:p>
    <w:p w14:paraId="1705ACE3"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Este es el único lugar de los pendientes.</w:t>
      </w:r>
      <w:r>
        <w:rPr>
          <w:rFonts w:ascii="Calibri" w:hAnsi="Calibri" w:cs="Calibri"/>
          <w:color w:val="1F1A1A"/>
          <w:sz w:val="22"/>
          <w:szCs w:val="22"/>
        </w:rPr>
        <w:t xml:space="preserve"> </w:t>
      </w:r>
      <w:r>
        <w:rPr>
          <w:rFonts w:ascii="Calibri" w:hAnsi="Calibri" w:cs="Calibri"/>
          <w:color w:val="1F1A1A"/>
          <w:sz w:val="22"/>
          <w:szCs w:val="22"/>
        </w:rPr>
        <w:t xml:space="preserve">Las listas que tenían la base de datos (§11), el manual técnico (§11) y el traspaso (§8) se pasaron aquí el 19 de octubre de 2026 y ahora solo enlazan a este documento; en la columna </w:t>
      </w:r>
      <w:r>
        <w:rPr>
          <w:rFonts w:ascii="Calibri" w:hAnsi="Calibri" w:cs="Calibri"/>
          <w:i/>
          <w:iCs/>
          <w:color w:val="1F1A1A"/>
          <w:sz w:val="22"/>
          <w:szCs w:val="22"/>
        </w:rPr>
        <w:t>Origen</w:t>
      </w:r>
      <w:r>
        <w:rPr>
          <w:rFonts w:ascii="Calibri" w:hAnsi="Calibri" w:cs="Calibri"/>
          <w:color w:val="1F1A1A"/>
          <w:sz w:val="22"/>
          <w:szCs w:val="22"/>
        </w:rPr>
        <w:t xml:space="preserve"> se siguen nombrando así. Al agregar o resolver un pendiente, cámbialo aquí.</w:t>
      </w:r>
    </w:p>
    <w:p w14:paraId="4FC63118"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Quién actúa:</w:t>
      </w:r>
    </w:p>
    <w:p w14:paraId="01563B24" w14:textId="77777777" w:rsidR="001B5180" w:rsidRDefault="001B5180">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Plantel:</w:t>
      </w:r>
      <w:r>
        <w:rPr>
          <w:rFonts w:ascii="Calibri" w:eastAsia="Times New Roman" w:hAnsi="Calibri" w:cs="Calibri"/>
          <w:color w:val="1F1A1A"/>
          <w:sz w:val="22"/>
          <w:szCs w:val="22"/>
        </w:rPr>
        <w:t xml:space="preserve"> una decisión o un dato que tiene que dar la escuela.</w:t>
      </w:r>
    </w:p>
    <w:p w14:paraId="64278A40" w14:textId="77777777" w:rsidR="001B5180" w:rsidRDefault="001B5180">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Usuario:</w:t>
      </w:r>
      <w:r>
        <w:rPr>
          <w:rFonts w:ascii="Calibri" w:eastAsia="Times New Roman" w:hAnsi="Calibri" w:cs="Calibri"/>
          <w:color w:val="1F1A1A"/>
          <w:sz w:val="22"/>
          <w:szCs w:val="22"/>
        </w:rPr>
        <w:t xml:space="preserve"> algo que se decide o se hace del lado del dueño del proyecto (probar, revisar, borrar en la consola).</w:t>
      </w:r>
    </w:p>
    <w:p w14:paraId="5BEF9F9A" w14:textId="77777777" w:rsidR="001B5180" w:rsidRDefault="001B5180">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Desarrollo:</w:t>
      </w:r>
      <w:r>
        <w:rPr>
          <w:rFonts w:ascii="Calibri" w:eastAsia="Times New Roman" w:hAnsi="Calibri" w:cs="Calibri"/>
          <w:color w:val="1F1A1A"/>
          <w:sz w:val="22"/>
          <w:szCs w:val="22"/>
        </w:rPr>
        <w:t xml:space="preserve"> trabajo de programación o de diseño.</w:t>
      </w:r>
    </w:p>
    <w:p w14:paraId="12CAC0E6"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ED07BDF">
          <v:rect id="_x0000_i1025" style="width:0;height:1.5pt" o:hralign="center" o:hrstd="t" o:hr="t" fillcolor="#a0a0a0" stroked="f"/>
        </w:pict>
      </w:r>
    </w:p>
    <w:p w14:paraId="0756E4E4" w14:textId="77777777" w:rsidR="001B5180" w:rsidRDefault="001B5180">
      <w:pPr>
        <w:pStyle w:val="Heading2"/>
        <w:rPr>
          <w:rFonts w:ascii="Calibri" w:eastAsia="Times New Roman" w:hAnsi="Calibri" w:cs="Calibri"/>
        </w:rPr>
      </w:pPr>
      <w:r>
        <w:rPr>
          <w:rFonts w:ascii="Calibri" w:eastAsia="Times New Roman" w:hAnsi="Calibri" w:cs="Calibri"/>
        </w:rPr>
        <w:t>1. Lo más urgente</w:t>
      </w:r>
    </w:p>
    <w:tbl>
      <w:tblPr>
        <w:tblW w:w="5000" w:type="pct"/>
        <w:tblCellMar>
          <w:top w:w="15" w:type="dxa"/>
          <w:left w:w="15" w:type="dxa"/>
          <w:bottom w:w="15" w:type="dxa"/>
          <w:right w:w="15" w:type="dxa"/>
        </w:tblCellMar>
        <w:tblLook w:val="04A0" w:firstRow="1" w:lastRow="0" w:firstColumn="1" w:lastColumn="0" w:noHBand="0" w:noVBand="1"/>
      </w:tblPr>
      <w:tblGrid>
        <w:gridCol w:w="297"/>
        <w:gridCol w:w="3894"/>
        <w:gridCol w:w="1338"/>
        <w:gridCol w:w="4135"/>
      </w:tblGrid>
      <w:tr w:rsidR="00000000" w14:paraId="1421BCE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97AE2F"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02131E"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BA46221"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556C20"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Por qué es urgente</w:t>
            </w:r>
          </w:p>
        </w:tc>
      </w:tr>
      <w:tr w:rsidR="00000000" w14:paraId="4388D3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58A30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7293A9"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Borrar las colecciones viejas</w:t>
            </w:r>
            <w:r>
              <w:rPr>
                <w:rFonts w:ascii="Calibri" w:hAnsi="Calibri" w:cs="Calibri"/>
                <w:color w:val="1F1A1A"/>
                <w:sz w:val="19"/>
                <w:szCs w:val="19"/>
              </w:rPr>
              <w:t xml:space="preserve"> </w:t>
            </w:r>
            <w:r>
              <w:rPr>
                <w:rStyle w:val="HTMLCode"/>
              </w:rPr>
              <w:t>CetisAsiste/Usuarios</w:t>
            </w:r>
            <w:r>
              <w:rPr>
                <w:rFonts w:ascii="Calibri" w:hAnsi="Calibri" w:cs="Calibri"/>
                <w:color w:val="1F1A1A"/>
                <w:sz w:val="19"/>
                <w:szCs w:val="19"/>
              </w:rPr>
              <w:t xml:space="preserve"> y los 2 documentos viejos de </w:t>
            </w:r>
            <w:r>
              <w:rPr>
                <w:rStyle w:val="HTMLCode"/>
              </w:rPr>
              <w:t>usuarios</w:t>
            </w:r>
            <w:r>
              <w:rPr>
                <w:rFonts w:ascii="Calibri" w:hAnsi="Calibri" w:cs="Calibri"/>
                <w:color w:val="1F1A1A"/>
                <w:sz w:val="19"/>
                <w:szCs w:val="19"/>
              </w:rPr>
              <w:t xml:space="preserve"> que tienen contraseñas a la vista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97B80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Usuario, desde la 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7C95B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Son contraseñas guardadas sin cifrar. Claude no las borró a propósito: borrar datos lo decide el usuario</w:t>
            </w:r>
          </w:p>
        </w:tc>
      </w:tr>
      <w:tr w:rsidR="00000000" w14:paraId="20044F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2A2B9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D6EA44"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Probar en el teléfono</w:t>
            </w:r>
            <w:r>
              <w:rPr>
                <w:rFonts w:ascii="Calibri" w:hAnsi="Calibri" w:cs="Calibri"/>
                <w:color w:val="1F1A1A"/>
                <w:sz w:val="19"/>
                <w:szCs w:val="19"/>
              </w:rPr>
              <w:t xml:space="preserve"> las vistas de padre, profesor y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E6055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680E9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Ya están instaladas, pero solo se probó con la cuenta del alumno. Detalle en la sección 10</w:t>
            </w:r>
          </w:p>
        </w:tc>
      </w:tr>
      <w:tr w:rsidR="00000000" w14:paraId="5B4D414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6AFED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BFB5C2"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Decidir el plan de Firebase</w:t>
            </w:r>
            <w:r>
              <w:rPr>
                <w:rFonts w:ascii="Calibri" w:hAnsi="Calibri" w:cs="Calibri"/>
                <w:color w:val="1F1A1A"/>
                <w:sz w:val="19"/>
                <w:szCs w:val="19"/>
              </w:rPr>
              <w:t xml:space="preserve"> (Spark, gratis, o Blaze, de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AC8EA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Usuario y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EA22F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 2,500 alumnos el plan Spark se queda corto en lecturas diarias; hay que decidir antes de cargar a todo el plantel. Sin Blaze tampoco hay validación del escaneo en el servidor ni avisos push</w:t>
            </w:r>
          </w:p>
        </w:tc>
      </w:tr>
    </w:tbl>
    <w:p w14:paraId="3DCDA31F"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Origen: base de datos §11, traspaso §8, ADR-002 (acción 3) y ADR-005 (acción 8).</w:t>
      </w:r>
    </w:p>
    <w:p w14:paraId="14F7B8CD"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F2D1351">
          <v:rect id="_x0000_i1026" style="width:0;height:1.5pt" o:hralign="center" o:hrstd="t" o:hr="t" fillcolor="#a0a0a0" stroked="f"/>
        </w:pict>
      </w:r>
    </w:p>
    <w:p w14:paraId="7E795075" w14:textId="77777777" w:rsidR="001B5180" w:rsidRDefault="001B5180">
      <w:pPr>
        <w:pStyle w:val="Heading2"/>
        <w:rPr>
          <w:rFonts w:ascii="Calibri" w:eastAsia="Times New Roman" w:hAnsi="Calibri" w:cs="Calibri"/>
        </w:rPr>
      </w:pPr>
      <w:r>
        <w:rPr>
          <w:rFonts w:ascii="Calibri" w:eastAsia="Times New Roman" w:hAnsi="Calibri" w:cs="Calibri"/>
        </w:rPr>
        <w:t>2. Orden sugerido de trabajo</w:t>
      </w:r>
    </w:p>
    <w:p w14:paraId="0F109D5B"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Probar en el teléfono las vistas de padre, profesor y prefecto, y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 los cuatro roles, y revisar lo que salga.</w:t>
      </w:r>
    </w:p>
    <w:p w14:paraId="0B71617C"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Decidir el plan de Firebase.</w:t>
      </w:r>
    </w:p>
    <w:p w14:paraId="17B59915"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Escaneo del prefecto: escáner QR, captura por No. de control, resultado y alertas.</w:t>
      </w:r>
    </w:p>
    <w:p w14:paraId="2CBE7599"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Validación del escaneo en el servidor y avisos push al padre (si se aprueba Blaze).</w:t>
      </w:r>
    </w:p>
    <w:p w14:paraId="21B2468D"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Importación masiva de alumnos y cambio de semestre.</w:t>
      </w:r>
    </w:p>
    <w:p w14:paraId="4F494C24"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Web de Control Escolar y Enfermería.</w:t>
      </w:r>
    </w:p>
    <w:p w14:paraId="49FACE67"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Recuperar contraseña olvidada, padre con varios hijos y vigencia de los castigos.</w:t>
      </w:r>
    </w:p>
    <w:p w14:paraId="35CD30A4"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Ajustar las vistas de prefecto y profesor a su Figma, cuando el usuario lo pida.</w:t>
      </w:r>
    </w:p>
    <w:p w14:paraId="1BCFDAA6"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Decidir las diferencias entre el documento de roles y la app.</w:t>
      </w:r>
    </w:p>
    <w:p w14:paraId="1003C855" w14:textId="77777777" w:rsidR="001B5180" w:rsidRDefault="001B5180">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Elegir qué mejoras de estructura se aplican (sección 12); el </w:t>
      </w:r>
      <w:r>
        <w:rPr>
          <w:rStyle w:val="HTMLCode"/>
        </w:rPr>
        <w:t>ViewModel</w:t>
      </w:r>
      <w:r>
        <w:rPr>
          <w:rFonts w:ascii="Calibri" w:eastAsia="Times New Roman" w:hAnsi="Calibri" w:cs="Calibri"/>
          <w:color w:val="1F1A1A"/>
          <w:sz w:val="22"/>
          <w:szCs w:val="22"/>
        </w:rPr>
        <w:t>, antes del paso 3.</w:t>
      </w:r>
    </w:p>
    <w:p w14:paraId="7C2916ED"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Origen: traspaso §8.</w:t>
      </w:r>
    </w:p>
    <w:p w14:paraId="4F618F30"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F4B0D8C">
          <v:rect id="_x0000_i1027" style="width:0;height:1.5pt" o:hralign="center" o:hrstd="t" o:hr="t" fillcolor="#a0a0a0" stroked="f"/>
        </w:pict>
      </w:r>
    </w:p>
    <w:p w14:paraId="6CBEFF79" w14:textId="77777777" w:rsidR="001B5180" w:rsidRDefault="001B5180">
      <w:pPr>
        <w:pStyle w:val="Heading2"/>
        <w:rPr>
          <w:rFonts w:ascii="Calibri" w:eastAsia="Times New Roman" w:hAnsi="Calibri" w:cs="Calibri"/>
        </w:rPr>
      </w:pPr>
      <w:r>
        <w:rPr>
          <w:rFonts w:ascii="Calibri" w:eastAsia="Times New Roman" w:hAnsi="Calibri" w:cs="Calibri"/>
        </w:rPr>
        <w:t>3. Preguntas para el plantel</w:t>
      </w:r>
    </w:p>
    <w:tbl>
      <w:tblPr>
        <w:tblW w:w="5000" w:type="pct"/>
        <w:tblCellMar>
          <w:top w:w="15" w:type="dxa"/>
          <w:left w:w="15" w:type="dxa"/>
          <w:bottom w:w="15" w:type="dxa"/>
          <w:right w:w="15" w:type="dxa"/>
        </w:tblCellMar>
        <w:tblLook w:val="04A0" w:firstRow="1" w:lastRow="0" w:firstColumn="1" w:lastColumn="0" w:noHBand="0" w:noVBand="1"/>
      </w:tblPr>
      <w:tblGrid>
        <w:gridCol w:w="2439"/>
        <w:gridCol w:w="2721"/>
        <w:gridCol w:w="3130"/>
        <w:gridCol w:w="1374"/>
      </w:tblGrid>
      <w:tr w:rsidR="00000000" w14:paraId="236EB98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65BB965"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7E43C05"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De qué depende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DF6E0C"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Cómo está hoy</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B8DA139"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6C7E0F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D08E9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¿Qué hace el prefecto ante cada alerta: deja pasar, retiene o avisa a alguien?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FB1E3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Si la pantalla de alerta necesita botones (dejar pasar, retener)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C1B70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El escaneo ya existe: muestra la alerta y la guarda en el registro; con alerta, la ubicación del alumno no cambia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886F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w:t>
            </w:r>
          </w:p>
        </w:tc>
      </w:tr>
      <w:tr w:rsidR="00000000" w14:paraId="2E4537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13C8B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¿Quién pone un castigo disciplinario y cuánto dura?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8562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Si el profesor puede poner castigos y el campo </w:t>
            </w:r>
            <w:r>
              <w:rPr>
                <w:rStyle w:val="HTMLCode"/>
              </w:rPr>
              <w:t>vigenteHasta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DE9E3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El profesor puede poner castigos y se guardan sin fecha de fin. Al escanear, un castigo sin fecha de fin cuenta </w:t>
            </w:r>
            <w:r>
              <w:rPr>
                <w:rFonts w:ascii="Calibri" w:hAnsi="Calibri" w:cs="Calibri"/>
                <w:b/>
                <w:bCs/>
                <w:color w:val="1F1A1A"/>
                <w:sz w:val="19"/>
                <w:szCs w:val="19"/>
              </w:rPr>
              <w:t>solo el día en que se puso</w:t>
            </w:r>
            <w:r>
              <w:rPr>
                <w:rFonts w:ascii="Calibri" w:hAnsi="Calibri" w:cs="Calibri"/>
                <w:color w:val="1F1A1A"/>
                <w:sz w:val="19"/>
                <w:szCs w:val="19"/>
              </w:rPr>
              <w:t xml:space="preserve">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6881B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Base de datos §11, manual §11, pantallas por rol</w:t>
            </w:r>
          </w:p>
        </w:tc>
      </w:tr>
      <w:tr w:rsidR="00000000" w14:paraId="4051CD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76AF5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¿Qué diferencia hay entre reporte y llamada de atención? ¿Los ven el alumno y 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32346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Qué estatus se muestran en las pantallas de alumno y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109D3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6D473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w:t>
            </w:r>
          </w:p>
        </w:tc>
      </w:tr>
      <w:tr w:rsidR="00000000" w14:paraId="58A012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2882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¿Qué pasa al escanear a un alumno con falta notificada, reporte, llamada de atención o alta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3EDC6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Las alertas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9900E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Hoy no generan alerta; "en prácticas" puede salir sin alerta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C56AD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 (tabla de estatus)</w:t>
            </w:r>
          </w:p>
        </w:tc>
      </w:tr>
      <w:tr w:rsidR="00000000" w14:paraId="35AF8B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F71BC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¿Cada cuánto vence la contraseña y a quién aplica: solo al prefecto o a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F2709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El valor </w:t>
            </w:r>
            <w:r>
              <w:rPr>
                <w:rStyle w:val="HTMLCode"/>
              </w:rPr>
              <w:t>diasVenceContrasena</w:t>
            </w:r>
            <w:r>
              <w:rPr>
                <w:rFonts w:ascii="Calibri" w:hAnsi="Calibri" w:cs="Calibri"/>
                <w:color w:val="1F1A1A"/>
                <w:sz w:val="19"/>
                <w:szCs w:val="19"/>
              </w:rPr>
              <w:t xml:space="preserve"> en </w:t>
            </w: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D6715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Vence a los 90 días </w:t>
            </w:r>
            <w:r>
              <w:rPr>
                <w:rFonts w:ascii="Calibri" w:hAnsi="Calibri" w:cs="Calibri"/>
                <w:b/>
                <w:bCs/>
                <w:color w:val="1F1A1A"/>
                <w:sz w:val="19"/>
                <w:szCs w:val="19"/>
              </w:rPr>
              <w:t>para cualquier rol</w:t>
            </w:r>
            <w:r>
              <w:rPr>
                <w:rFonts w:ascii="Calibri" w:hAnsi="Calibri" w:cs="Calibri"/>
                <w:color w:val="1F1A1A"/>
                <w:sz w:val="19"/>
                <w:szCs w:val="19"/>
              </w:rPr>
              <w:t>, incluidos alumno y padre (0 = no 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C7666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Base de datos §11, ADR-006, pantallas por rol</w:t>
            </w:r>
          </w:p>
        </w:tc>
      </w:tr>
      <w:tr w:rsidR="00000000" w14:paraId="2C6C96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88904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¿Qué especialidades hay y desde qué semestre se separan?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141CF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El catálogo </w:t>
            </w:r>
            <w:r>
              <w:rPr>
                <w:rStyle w:val="HTMLCode"/>
              </w:rPr>
              <w:t>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A8A89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El campo </w:t>
            </w:r>
            <w:r>
              <w:rPr>
                <w:rStyle w:val="HTMLCode"/>
              </w:rPr>
              <w:t>especialidadId</w:t>
            </w:r>
            <w:r>
              <w:rPr>
                <w:rFonts w:ascii="Calibri" w:hAnsi="Calibri" w:cs="Calibri"/>
                <w:color w:val="1F1A1A"/>
                <w:sz w:val="19"/>
                <w:szCs w:val="19"/>
              </w:rPr>
              <w:t xml:space="preserve"> existe pero vacío; las reglas ya están, sin documentos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7A54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ADR-005 (acción 10), base de datos §11</w:t>
            </w:r>
          </w:p>
        </w:tc>
      </w:tr>
      <w:tr w:rsidR="00000000" w14:paraId="679C63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D649B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¿Enfermería trabaja solo en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D711E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Si hace falta una vista Android mínima para dar el pase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D6A0A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 la app, Enfermería ve un aviso; la web está por confirmar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DD5F4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 base de datos §5.1</w:t>
            </w:r>
          </w:p>
        </w:tc>
      </w:tr>
      <w:tr w:rsidR="00000000" w14:paraId="770568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96C83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¿El padre puede mostrar el código QR de su hijo, o solo verlo?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8C99C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La pantalla Código QR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494C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Uso por confirmar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FB76B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w:t>
            </w:r>
          </w:p>
        </w:tc>
      </w:tr>
      <w:tr w:rsidR="00000000" w14:paraId="5968D9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88B38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lastRenderedPageBreak/>
              <w:t>¿El alumno y el padre ven en la app si el alumno está 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5D094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Las pantallas de alumno y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38E51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B8B0F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Pantallas por rol</w:t>
            </w:r>
          </w:p>
        </w:tc>
      </w:tr>
    </w:tbl>
    <w:p w14:paraId="266B110E"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D53AF43">
          <v:rect id="_x0000_i1028" style="width:0;height:1.5pt" o:hralign="center" o:hrstd="t" o:hr="t" fillcolor="#a0a0a0" stroked="f"/>
        </w:pict>
      </w:r>
    </w:p>
    <w:p w14:paraId="747A1EB9" w14:textId="77777777" w:rsidR="001B5180" w:rsidRDefault="001B5180">
      <w:pPr>
        <w:pStyle w:val="Heading2"/>
        <w:rPr>
          <w:rFonts w:ascii="Calibri" w:eastAsia="Times New Roman" w:hAnsi="Calibri" w:cs="Calibri"/>
        </w:rPr>
      </w:pPr>
      <w:r>
        <w:rPr>
          <w:rFonts w:ascii="Calibri" w:eastAsia="Times New Roman" w:hAnsi="Calibri" w:cs="Calibri"/>
        </w:rPr>
        <w:t>4. Decisiones del usuario: lo que la app hace distinto al documento de roles</w:t>
      </w:r>
    </w:p>
    <w:p w14:paraId="0BF99AD8"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La app ya hace estas cosas de otra forma, o de más. Hay que decidir si se quedan así o se cambian.</w:t>
      </w:r>
    </w:p>
    <w:tbl>
      <w:tblPr>
        <w:tblW w:w="5000" w:type="pct"/>
        <w:tblCellMar>
          <w:top w:w="15" w:type="dxa"/>
          <w:left w:w="15" w:type="dxa"/>
          <w:bottom w:w="15" w:type="dxa"/>
          <w:right w:w="15" w:type="dxa"/>
        </w:tblCellMar>
        <w:tblLook w:val="04A0" w:firstRow="1" w:lastRow="0" w:firstColumn="1" w:lastColumn="0" w:noHBand="0" w:noVBand="1"/>
      </w:tblPr>
      <w:tblGrid>
        <w:gridCol w:w="1676"/>
        <w:gridCol w:w="1723"/>
        <w:gridCol w:w="6265"/>
      </w:tblGrid>
      <w:tr w:rsidR="00000000" w14:paraId="4228185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B5F8DC"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18BFBA"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Documento de roles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9801810"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7534CC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39DB0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Profesor: tipos de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94823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Falta,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538C2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También deja poner </w:t>
            </w:r>
            <w:r>
              <w:rPr>
                <w:rFonts w:ascii="Calibri" w:hAnsi="Calibri" w:cs="Calibri"/>
                <w:b/>
                <w:bCs/>
                <w:color w:val="1F1A1A"/>
                <w:sz w:val="19"/>
                <w:szCs w:val="19"/>
              </w:rPr>
              <w:t>castigo</w:t>
            </w:r>
            <w:r>
              <w:rPr>
                <w:rFonts w:ascii="Calibri" w:hAnsi="Calibri" w:cs="Calibri"/>
                <w:color w:val="1F1A1A"/>
                <w:sz w:val="19"/>
                <w:szCs w:val="19"/>
              </w:rPr>
              <w:t>, porque las reglas lo permiten. El documento dice "por definir (profesor o Control Escolar)"</w:t>
            </w:r>
          </w:p>
        </w:tc>
      </w:tr>
      <w:tr w:rsidR="00000000" w14:paraId="4BBEE31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87A93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Profesor: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726DE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Pregunta abierta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EE299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Tiene la campana de Notificaciones en su Inicio</w:t>
            </w:r>
          </w:p>
        </w:tc>
      </w:tr>
      <w:tr w:rsidR="00000000" w14:paraId="6099F3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1BDE7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Profesor: 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33A95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F379F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Agregado (se abre desde el grupo)</w:t>
            </w:r>
          </w:p>
        </w:tc>
      </w:tr>
      <w:tr w:rsidR="00000000" w14:paraId="004A74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1F9DB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Prefecto: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2470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Acceso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9ABCD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Accesos (escáner y captura ya funcionan) y los grupos que salieron hoy, en tiempo real</w:t>
            </w:r>
          </w:p>
        </w:tc>
      </w:tr>
      <w:tr w:rsidR="00000000" w14:paraId="65B1FD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6011B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Prefecto: calendario y 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93ACA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Pregunta abierta / propuesta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54A7B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Los tiene, como pestañas</w:t>
            </w:r>
          </w:p>
        </w:tc>
      </w:tr>
      <w:tr w:rsidR="00000000" w14:paraId="556F3F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E6DA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Prefecto y profesor: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D25A5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E19DC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Agregado, para cambiar la contraseña y cerrar sesión</w:t>
            </w:r>
          </w:p>
        </w:tc>
      </w:tr>
      <w:tr w:rsidR="00000000" w14:paraId="436CECD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F33B8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Vencimiento de la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3EEC1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¿Solo prefecto o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F38CC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90 días para cualquier rol (ver sección 3)</w:t>
            </w:r>
          </w:p>
        </w:tc>
      </w:tr>
      <w:tr w:rsidR="00000000" w14:paraId="685FD0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C6A43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9676A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Deben hablar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5184C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Siguen como en Figma: "Estudiante", "Mi credencial digital", "Mis entradas y salidas", "tu código", "tus horarios"; Notificaciones dice "Registraste tu entrada". Hay que definir los textos finales y cambiarlos también en Figma</w:t>
            </w:r>
          </w:p>
        </w:tc>
      </w:tr>
    </w:tbl>
    <w:p w14:paraId="3ECA36BD"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Origen: pantallas por rol (comparación con la app y ajustes pendientes en Figma), manual §11.</w:t>
      </w:r>
    </w:p>
    <w:p w14:paraId="6EA2C327"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E77A3D7">
          <v:rect id="_x0000_i1029" style="width:0;height:1.5pt" o:hralign="center" o:hrstd="t" o:hr="t" fillcolor="#a0a0a0" stroked="f"/>
        </w:pict>
      </w:r>
    </w:p>
    <w:p w14:paraId="7525AED8" w14:textId="77777777" w:rsidR="001B5180" w:rsidRDefault="001B5180">
      <w:pPr>
        <w:pStyle w:val="Heading2"/>
        <w:rPr>
          <w:rFonts w:ascii="Calibri" w:eastAsia="Times New Roman" w:hAnsi="Calibri" w:cs="Calibri"/>
        </w:rPr>
      </w:pPr>
      <w:r>
        <w:rPr>
          <w:rFonts w:ascii="Calibri" w:eastAsia="Times New Roman" w:hAnsi="Calibri" w:cs="Calibri"/>
        </w:rPr>
        <w:t>5. App Android: lo que falta hacer</w:t>
      </w:r>
    </w:p>
    <w:tbl>
      <w:tblPr>
        <w:tblW w:w="5000" w:type="pct"/>
        <w:tblCellMar>
          <w:top w:w="15" w:type="dxa"/>
          <w:left w:w="15" w:type="dxa"/>
          <w:bottom w:w="15" w:type="dxa"/>
          <w:right w:w="15" w:type="dxa"/>
        </w:tblCellMar>
        <w:tblLook w:val="04A0" w:firstRow="1" w:lastRow="0" w:firstColumn="1" w:lastColumn="0" w:noHBand="0" w:noVBand="1"/>
      </w:tblPr>
      <w:tblGrid>
        <w:gridCol w:w="2213"/>
        <w:gridCol w:w="5691"/>
        <w:gridCol w:w="1760"/>
      </w:tblGrid>
      <w:tr w:rsidR="00000000" w14:paraId="30E83A9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B18217"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D87C4E"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9258EE7"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3393FEF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1B8FE3"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Publicar las reglas nuevas y pasar los datos de prueba a 14 dígitos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6BCEA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Sin esto el alumno de prueba no entra: las reglas viejas buscan </w:t>
            </w:r>
            <w:r>
              <w:rPr>
                <w:rStyle w:val="HTMLCode"/>
              </w:rPr>
              <w:t>matricula</w:t>
            </w:r>
            <w:r>
              <w:rPr>
                <w:rFonts w:ascii="Calibri" w:hAnsi="Calibri" w:cs="Calibri"/>
                <w:color w:val="1F1A1A"/>
                <w:sz w:val="19"/>
                <w:szCs w:val="19"/>
              </w:rPr>
              <w:t xml:space="preserve"> y su número tiene 8 dígitos. Pasos en BASE_DE_DATOS §10.1 (lo hace el usuario en la consola)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E4D38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ADR-009 (acciones 4 a 6)</w:t>
            </w:r>
          </w:p>
        </w:tc>
      </w:tr>
      <w:tr w:rsidR="00000000" w14:paraId="761993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A84B0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"Últimos escaneos" en el Inicio del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531F7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Está en Figma; hoy el Inicio muestra las salidas de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EADC7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Figma</w:t>
            </w:r>
          </w:p>
        </w:tc>
      </w:tr>
      <w:tr w:rsidR="00000000" w14:paraId="4F1A6C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3AC67F"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Recuperar una contraseña olvidada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DDCBA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"¿Olvidaste tu contraseña?" no abre nada. Los correos internos (</w:t>
            </w:r>
            <w:r>
              <w:rPr>
                <w:rStyle w:val="HTMLCode"/>
              </w:rPr>
              <w:t>@cetis61.mx</w:t>
            </w:r>
            <w:r>
              <w:rPr>
                <w:rFonts w:ascii="Calibri" w:hAnsi="Calibri" w:cs="Calibri"/>
                <w:color w:val="1F1A1A"/>
                <w:sz w:val="19"/>
                <w:szCs w:val="19"/>
              </w:rPr>
              <w:t>) no reciben mensajes, así que hay que decidir otro camino. Mientras, Control Escolar la cambia en la consola (base de datos, receta §9.8)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D9C2F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ADR-003 (acción 5), base de datos §11, manual §11</w:t>
            </w:r>
          </w:p>
        </w:tc>
      </w:tr>
      <w:tr w:rsidR="00000000" w14:paraId="03A5EE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C16FB9"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Padre con varios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E7E46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Hoy se muestra el primero de su lista </w:t>
            </w:r>
            <w:r>
              <w:rPr>
                <w:rStyle w:val="HTMLCode"/>
              </w:rPr>
              <w:t>hijos</w:t>
            </w:r>
            <w:r>
              <w:rPr>
                <w:rFonts w:ascii="Calibri" w:hAnsi="Calibri" w:cs="Calibri"/>
                <w:color w:val="1F1A1A"/>
                <w:sz w:val="19"/>
                <w:szCs w:val="19"/>
              </w:rPr>
              <w:t>. Falta una pantalla para elegir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31EEE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ADR-004 (acción 4), base de datos §11, manual §11</w:t>
            </w:r>
          </w:p>
        </w:tc>
      </w:tr>
      <w:tr w:rsidR="00000000" w14:paraId="6BD5BC0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C3356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E3706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Ver sección 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5AFE2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Manual §11</w:t>
            </w:r>
          </w:p>
        </w:tc>
      </w:tr>
      <w:tr w:rsidR="00000000" w14:paraId="226142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9AE41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Colores de advertencia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2CD29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El Figma de prefecto y profesor usa </w:t>
            </w:r>
            <w:r>
              <w:rPr>
                <w:rStyle w:val="HTMLCode"/>
              </w:rPr>
              <w:t>#B7740C</w:t>
            </w:r>
            <w:r>
              <w:rPr>
                <w:rFonts w:ascii="Calibri" w:hAnsi="Calibri" w:cs="Calibri"/>
                <w:color w:val="1F1A1A"/>
                <w:sz w:val="19"/>
                <w:szCs w:val="19"/>
              </w:rPr>
              <w:t xml:space="preserve"> y su fondo </w:t>
            </w:r>
            <w:r>
              <w:rPr>
                <w:rStyle w:val="HTMLCode"/>
              </w:rPr>
              <w:t>#FCF0D9</w:t>
            </w:r>
            <w:r>
              <w:rPr>
                <w:rFonts w:ascii="Calibri" w:hAnsi="Calibri" w:cs="Calibri"/>
                <w:color w:val="1F1A1A"/>
                <w:sz w:val="19"/>
                <w:szCs w:val="19"/>
              </w:rPr>
              <w:t xml:space="preserve"> </w:t>
            </w:r>
            <w:r>
              <w:rPr>
                <w:rFonts w:ascii="Calibri" w:hAnsi="Calibri" w:cs="Calibri"/>
                <w:color w:val="1F1A1A"/>
                <w:sz w:val="19"/>
                <w:szCs w:val="19"/>
              </w:rPr>
              <w:t xml:space="preserve">(estatus amarillos, aviso de contraseña vencida). Todavía no están en </w:t>
            </w:r>
            <w:r>
              <w:rPr>
                <w:rStyle w:val="HTMLCode"/>
              </w:rPr>
              <w:t>colors_cetis.xml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96F5D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Figma</w:t>
            </w:r>
          </w:p>
        </w:tc>
      </w:tr>
    </w:tbl>
    <w:p w14:paraId="085096AA" w14:textId="77777777" w:rsidR="001B5180" w:rsidRDefault="001B5180">
      <w:pPr>
        <w:pStyle w:val="NormalWeb"/>
        <w:rPr>
          <w:rFonts w:ascii="Calibri" w:hAnsi="Calibri" w:cs="Calibri"/>
          <w:color w:val="1F1A1A"/>
          <w:sz w:val="22"/>
          <w:szCs w:val="22"/>
        </w:rPr>
      </w:pPr>
      <w:r>
        <w:rPr>
          <w:rFonts w:ascii="Calibri" w:hAnsi="Calibri" w:cs="Calibri"/>
          <w:i/>
          <w:iCs/>
          <w:color w:val="1F1A1A"/>
          <w:sz w:val="22"/>
          <w:szCs w:val="22"/>
        </w:rPr>
        <w:t xml:space="preserve">Resueltos el 19 de octubre con el menú </w:t>
      </w:r>
      <w:r>
        <w:rPr>
          <w:rFonts w:ascii="Segoe UI Symbol" w:hAnsi="Segoe UI Symbol" w:cs="Segoe UI Symbol"/>
          <w:i/>
          <w:iCs/>
          <w:color w:val="1F1A1A"/>
          <w:sz w:val="22"/>
          <w:szCs w:val="22"/>
        </w:rPr>
        <w:t>☰</w:t>
      </w:r>
      <w:r>
        <w:rPr>
          <w:rFonts w:ascii="Calibri" w:hAnsi="Calibri" w:cs="Calibri"/>
          <w:i/>
          <w:iCs/>
          <w:color w:val="1F1A1A"/>
          <w:sz w:val="22"/>
          <w:szCs w:val="22"/>
        </w:rPr>
        <w:t xml:space="preserve"> (ADR-007):</w:t>
      </w:r>
      <w:r>
        <w:rPr>
          <w:rFonts w:ascii="Calibri" w:hAnsi="Calibri" w:cs="Calibri"/>
          <w:color w:val="1F1A1A"/>
          <w:sz w:val="22"/>
          <w:szCs w:val="22"/>
        </w:rPr>
        <w:t xml:space="preserve"> </w:t>
      </w:r>
      <w:r>
        <w:rPr>
          <w:rFonts w:ascii="Calibri" w:hAnsi="Calibri" w:cs="Calibri"/>
          <w:color w:val="1F1A1A"/>
          <w:sz w:val="22"/>
          <w:szCs w:val="22"/>
        </w:rPr>
        <w:t xml:space="preserve">el </w:t>
      </w:r>
      <w:r>
        <w:rPr>
          <w:rFonts w:ascii="Segoe UI Symbol" w:hAnsi="Segoe UI Symbol" w:cs="Segoe UI Symbol"/>
          <w:color w:val="1F1A1A"/>
          <w:sz w:val="22"/>
          <w:szCs w:val="22"/>
        </w:rPr>
        <w:t>☰</w:t>
      </w:r>
      <w:r>
        <w:rPr>
          <w:rFonts w:ascii="Calibri" w:hAnsi="Calibri" w:cs="Calibri"/>
          <w:color w:val="1F1A1A"/>
          <w:sz w:val="22"/>
          <w:szCs w:val="22"/>
        </w:rPr>
        <w:t xml:space="preserve"> que no abr</w:t>
      </w:r>
      <w:r>
        <w:rPr>
          <w:rFonts w:ascii="Calibri" w:hAnsi="Calibri" w:cs="Calibri"/>
          <w:color w:val="1F1A1A"/>
          <w:sz w:val="22"/>
          <w:szCs w:val="22"/>
        </w:rPr>
        <w:t>í</w:t>
      </w:r>
      <w:r>
        <w:rPr>
          <w:rFonts w:ascii="Calibri" w:hAnsi="Calibri" w:cs="Calibri"/>
          <w:color w:val="1F1A1A"/>
          <w:sz w:val="22"/>
          <w:szCs w:val="22"/>
        </w:rPr>
        <w:t>a nada, el alto de la barra de gestos en las vistas del alumno y pasar al alumno al esquema com</w:t>
      </w:r>
      <w:r>
        <w:rPr>
          <w:rFonts w:ascii="Calibri" w:hAnsi="Calibri" w:cs="Calibri"/>
          <w:color w:val="1F1A1A"/>
          <w:sz w:val="22"/>
          <w:szCs w:val="22"/>
        </w:rPr>
        <w:t>ú</w:t>
      </w:r>
      <w:r>
        <w:rPr>
          <w:rFonts w:ascii="Calibri" w:hAnsi="Calibri" w:cs="Calibri"/>
          <w:color w:val="1F1A1A"/>
          <w:sz w:val="22"/>
          <w:szCs w:val="22"/>
        </w:rPr>
        <w:t>n (ya usa</w:t>
      </w:r>
      <w:r>
        <w:rPr>
          <w:rFonts w:ascii="Calibri" w:hAnsi="Calibri" w:cs="Calibri"/>
          <w:color w:val="1F1A1A"/>
          <w:sz w:val="22"/>
          <w:szCs w:val="22"/>
        </w:rPr>
        <w:t xml:space="preserve"> </w:t>
      </w:r>
      <w:r>
        <w:rPr>
          <w:rStyle w:val="HTMLCode"/>
        </w:rPr>
        <w:t>PantallaXml</w:t>
      </w:r>
      <w:r>
        <w:rPr>
          <w:rFonts w:ascii="Calibri" w:hAnsi="Calibri" w:cs="Calibri"/>
          <w:color w:val="1F1A1A"/>
          <w:sz w:val="22"/>
          <w:szCs w:val="22"/>
        </w:rPr>
        <w:t>).</w:t>
      </w:r>
    </w:p>
    <w:p w14:paraId="16B0A175"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ED52462">
          <v:rect id="_x0000_i1030" style="width:0;height:1.5pt" o:hralign="center" o:hrstd="t" o:hr="t" fillcolor="#a0a0a0" stroked="f"/>
        </w:pict>
      </w:r>
    </w:p>
    <w:p w14:paraId="112ECF59" w14:textId="77777777" w:rsidR="001B5180" w:rsidRDefault="001B5180">
      <w:pPr>
        <w:pStyle w:val="Heading2"/>
        <w:rPr>
          <w:rFonts w:ascii="Calibri" w:eastAsia="Times New Roman" w:hAnsi="Calibri" w:cs="Calibri"/>
        </w:rPr>
      </w:pPr>
      <w:r>
        <w:rPr>
          <w:rFonts w:ascii="Calibri" w:eastAsia="Times New Roman" w:hAnsi="Calibri" w:cs="Calibri"/>
        </w:rPr>
        <w:t>6. Ajustar prefecto y profesor a su Figma</w:t>
      </w:r>
    </w:p>
    <w:p w14:paraId="4BD55040"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 xml:space="preserve">Las vistas de prefecto y profesor se hicieron el 19 de octubre </w:t>
      </w:r>
      <w:r>
        <w:rPr>
          <w:rFonts w:ascii="Calibri" w:hAnsi="Calibri" w:cs="Calibri"/>
          <w:b/>
          <w:bCs/>
          <w:color w:val="1F1A1A"/>
          <w:sz w:val="22"/>
          <w:szCs w:val="22"/>
        </w:rPr>
        <w:t>antes de encontrar sus páginas en Figma</w:t>
      </w:r>
      <w:r>
        <w:rPr>
          <w:rFonts w:ascii="Calibri" w:hAnsi="Calibri" w:cs="Calibri"/>
          <w:color w:val="1F1A1A"/>
          <w:sz w:val="22"/>
          <w:szCs w:val="22"/>
        </w:rPr>
        <w:t xml:space="preserve">, con el estilo del alumno. El usuario pidió por ahora </w:t>
      </w:r>
      <w:r>
        <w:rPr>
          <w:rFonts w:ascii="Calibri" w:hAnsi="Calibri" w:cs="Calibri"/>
          <w:b/>
          <w:bCs/>
          <w:color w:val="1F1A1A"/>
          <w:sz w:val="22"/>
          <w:szCs w:val="22"/>
        </w:rPr>
        <w:t>solo guardar esta información</w:t>
      </w:r>
      <w:r>
        <w:rPr>
          <w:rFonts w:ascii="Calibri" w:hAnsi="Calibri" w:cs="Calibri"/>
          <w:color w:val="1F1A1A"/>
          <w:sz w:val="22"/>
          <w:szCs w:val="22"/>
        </w:rPr>
        <w:t>; los cambios se hacen cuando lo pida. Los enlaces de cada página están en el documento de Figma (</w:t>
      </w:r>
      <w:r>
        <w:rPr>
          <w:rStyle w:val="HTMLCode"/>
        </w:rPr>
        <w:t>FIGMA.docx</w:t>
      </w:r>
      <w:r>
        <w:rPr>
          <w:rFonts w:ascii="Calibri" w:hAnsi="Calibri" w:cs="Calibri"/>
          <w:color w:val="1F1A1A"/>
          <w:sz w:val="22"/>
          <w:szCs w:val="22"/>
        </w:rPr>
        <w:t>).</w:t>
      </w:r>
    </w:p>
    <w:p w14:paraId="5174914F"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Prefecto:</w:t>
      </w:r>
    </w:p>
    <w:tbl>
      <w:tblPr>
        <w:tblW w:w="5000" w:type="pct"/>
        <w:tblCellMar>
          <w:top w:w="15" w:type="dxa"/>
          <w:left w:w="15" w:type="dxa"/>
          <w:bottom w:w="15" w:type="dxa"/>
          <w:right w:w="15" w:type="dxa"/>
        </w:tblCellMar>
        <w:tblLook w:val="04A0" w:firstRow="1" w:lastRow="0" w:firstColumn="1" w:lastColumn="0" w:noHBand="0" w:noVBand="1"/>
      </w:tblPr>
      <w:tblGrid>
        <w:gridCol w:w="1414"/>
        <w:gridCol w:w="4722"/>
        <w:gridCol w:w="3528"/>
      </w:tblGrid>
      <w:tr w:rsidR="00000000" w14:paraId="3024CEA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F774FD"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500053"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295814"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1CA91F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17EEC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Pestañas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2F03A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 · Escanear · Horarios ·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AD127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 · Horarios · Calendario · Perfil</w:t>
            </w:r>
          </w:p>
        </w:tc>
      </w:tr>
      <w:tr w:rsidR="00000000" w14:paraId="190A6F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2CBF1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AB9EC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Saludo, botón guinda "Escanear código QR", Horarios y Calendario,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F75F2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Tarjeta de perfil, 4 accesos, "Salidas de hoy"</w:t>
            </w:r>
          </w:p>
        </w:tc>
      </w:tr>
      <w:tr w:rsidR="00000000" w14:paraId="0F29626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541B2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Salidas de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A336B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 Notificaciones ("Grupo 102 ya salió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76A1C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 el Inicio, en tiempo real</w:t>
            </w:r>
          </w:p>
        </w:tc>
      </w:tr>
      <w:tr w:rsidR="00000000" w14:paraId="3DBE4F5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AFEC3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05F70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Una pantalla: chips de grupo + chips de día +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E2F42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Lista de grupos por turno → horario del grupo</w:t>
            </w:r>
          </w:p>
        </w:tc>
      </w:tr>
      <w:tr w:rsidR="00000000" w14:paraId="51B2205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F7AE0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DB229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Se abre desde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CA1C7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5F0CEA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8FD57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FE107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Agrega "Área" y dice "Tus datos los administra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CAD9A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Usuario y Correo</w:t>
            </w:r>
          </w:p>
        </w:tc>
      </w:tr>
      <w:tr w:rsidR="00000000" w14:paraId="6A9F1AC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9AB1E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Contraseña obligatoria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A76BF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Aviso amarillo con candado "Tu contraseña venció"; campos "Nueva contraseña" y "Confirmar nueva contraseña"; botón "Guardar"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E5D16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Aviso rojo de texto; "Contraseña nueva", "Repite la contraseña nueva"; "Guardar contraseña"</w:t>
            </w:r>
          </w:p>
        </w:tc>
      </w:tr>
    </w:tbl>
    <w:p w14:paraId="74D27A30"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Profesor:</w:t>
      </w:r>
    </w:p>
    <w:tbl>
      <w:tblPr>
        <w:tblW w:w="5000" w:type="pct"/>
        <w:tblCellMar>
          <w:top w:w="15" w:type="dxa"/>
          <w:left w:w="15" w:type="dxa"/>
          <w:bottom w:w="15" w:type="dxa"/>
          <w:right w:w="15" w:type="dxa"/>
        </w:tblCellMar>
        <w:tblLook w:val="04A0" w:firstRow="1" w:lastRow="0" w:firstColumn="1" w:lastColumn="0" w:noHBand="0" w:noVBand="1"/>
      </w:tblPr>
      <w:tblGrid>
        <w:gridCol w:w="1172"/>
        <w:gridCol w:w="5602"/>
        <w:gridCol w:w="2890"/>
      </w:tblGrid>
      <w:tr w:rsidR="00000000" w14:paraId="2CEBAEE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A66AFD"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6346F4"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BA5A65A"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5C3CDA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09B9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Pestañas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7DF65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 · Grupos · Boletín ·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60B64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 · Boletín · Perfil</w:t>
            </w:r>
          </w:p>
        </w:tc>
      </w:tr>
      <w:tr w:rsidR="00000000" w14:paraId="7B0765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9BB4A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6ED2B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Saludo, botón guinda "Dar salida al grupo" (grupo de la última clase de hoy), "Mis grupos" con el nombre del grupo en el círculo, tarjeta Boletín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96CB6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Tarjeta de perfil y lista de grupos</w:t>
            </w:r>
          </w:p>
        </w:tc>
      </w:tr>
      <w:tr w:rsidR="00000000" w14:paraId="7036B8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CAC31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AA2D2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Buscador y 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922F8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Dar salida, Horario del grupo y lista de alumnos (sin buscador)</w:t>
            </w:r>
          </w:p>
        </w:tc>
      </w:tr>
      <w:tr w:rsidR="00000000" w14:paraId="01EDFCC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4521B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Estatus en la lista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2A60B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Último estatus del alumno ("Sin incidencias", "Castigo", "Falta notificada", "Reporte"), en amarillo las faltas y los reportes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CDF99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Estado de pago o salud ("Activo", "Inactivo por pago"…)</w:t>
            </w:r>
          </w:p>
        </w:tc>
      </w:tr>
      <w:tr w:rsidR="00000000" w14:paraId="041423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06A0E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58870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3 botones de acción e "Historial" con círculos amarillos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40193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Datos, un botón "Cambiar estatus" y "Estatus registrados"</w:t>
            </w:r>
          </w:p>
        </w:tc>
      </w:tr>
      <w:tr w:rsidR="00000000" w14:paraId="102D126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A3D60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557D51"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3 tipos: Falta, Reporte, Llamada de atención</w:t>
            </w:r>
            <w:r>
              <w:rPr>
                <w:rFonts w:ascii="Calibri" w:hAnsi="Calibri" w:cs="Calibri"/>
                <w:color w:val="1F1A1A"/>
                <w:sz w:val="19"/>
                <w:szCs w:val="19"/>
              </w:rPr>
              <w:t xml:space="preserve"> (sin castigo); campo "Motivo"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B5528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4 tipos (también castigo); campo "Descripción"</w:t>
            </w:r>
          </w:p>
        </w:tc>
      </w:tr>
      <w:tr w:rsidR="00000000" w14:paraId="3A8ED5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27430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Dar 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42F59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Tarjeta del grupo con la última clase; botón "Dar salida a todo el grupo"; solo en la última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D4E62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Tarjeta de datos; botón "Dar salida"; a cualquier hora</w:t>
            </w:r>
          </w:p>
        </w:tc>
      </w:tr>
      <w:tr w:rsidR="00000000" w14:paraId="098692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A3DC4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45E63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Agrega "Área" ("Docente")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9D605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Usuario y Correo</w:t>
            </w:r>
          </w:p>
        </w:tc>
      </w:tr>
    </w:tbl>
    <w:p w14:paraId="0ABC581E"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Ojo:</w:t>
      </w:r>
      <w:r>
        <w:rPr>
          <w:rFonts w:ascii="Calibri" w:hAnsi="Calibri" w:cs="Calibri"/>
          <w:color w:val="1F1A1A"/>
          <w:sz w:val="22"/>
          <w:szCs w:val="22"/>
        </w:rPr>
        <w:t xml:space="preserve"> </w:t>
      </w:r>
      <w:r>
        <w:rPr>
          <w:rFonts w:ascii="Calibri" w:hAnsi="Calibri" w:cs="Calibri"/>
          <w:color w:val="1F1A1A"/>
          <w:sz w:val="22"/>
          <w:szCs w:val="22"/>
        </w:rPr>
        <w:t xml:space="preserve">el Figma de prefecto y profesor también tiene barra inferior (pestañas). En la app ya no hay barra: esas pestañas ahora son opciones del menú </w:t>
      </w:r>
      <w:r>
        <w:rPr>
          <w:rFonts w:ascii="Segoe UI Symbol" w:hAnsi="Segoe UI Symbol" w:cs="Segoe UI Symbol"/>
          <w:color w:val="1F1A1A"/>
          <w:sz w:val="22"/>
          <w:szCs w:val="22"/>
        </w:rPr>
        <w:t>☰</w:t>
      </w:r>
      <w:r>
        <w:rPr>
          <w:rFonts w:ascii="Calibri" w:hAnsi="Calibri" w:cs="Calibri"/>
          <w:color w:val="1F1A1A"/>
          <w:sz w:val="22"/>
          <w:szCs w:val="22"/>
        </w:rPr>
        <w:t xml:space="preserve"> (ADR-007).</w:t>
      </w:r>
    </w:p>
    <w:p w14:paraId="768D1CBC" w14:textId="77777777" w:rsidR="001B5180" w:rsidRDefault="001B5180">
      <w:pPr>
        <w:pStyle w:val="NormalWeb"/>
        <w:rPr>
          <w:rFonts w:ascii="Calibri" w:hAnsi="Calibri" w:cs="Calibri"/>
          <w:color w:val="1F1A1A"/>
          <w:sz w:val="22"/>
          <w:szCs w:val="22"/>
        </w:rPr>
      </w:pPr>
      <w:r>
        <w:rPr>
          <w:rFonts w:ascii="Calibri" w:hAnsi="Calibri" w:cs="Calibri"/>
          <w:b/>
          <w:bCs/>
          <w:color w:val="1F1A1A"/>
          <w:sz w:val="22"/>
          <w:szCs w:val="22"/>
        </w:rPr>
        <w:t>En el propio Figma:</w:t>
      </w:r>
      <w:r>
        <w:rPr>
          <w:rFonts w:ascii="Calibri" w:hAnsi="Calibri" w:cs="Calibri"/>
          <w:color w:val="1F1A1A"/>
          <w:sz w:val="22"/>
          <w:szCs w:val="22"/>
        </w:rPr>
        <w:t xml:space="preserve"> </w:t>
      </w:r>
      <w:r>
        <w:rPr>
          <w:rFonts w:ascii="Calibri" w:hAnsi="Calibri" w:cs="Calibri"/>
          <w:color w:val="1F1A1A"/>
          <w:sz w:val="22"/>
          <w:szCs w:val="22"/>
        </w:rPr>
        <w:t xml:space="preserve">dibujar el menú </w:t>
      </w:r>
      <w:r>
        <w:rPr>
          <w:rFonts w:ascii="Segoe UI Symbol" w:hAnsi="Segoe UI Symbol" w:cs="Segoe UI Symbol"/>
          <w:color w:val="1F1A1A"/>
          <w:sz w:val="22"/>
          <w:szCs w:val="22"/>
        </w:rPr>
        <w:t>☰</w:t>
      </w:r>
      <w:r>
        <w:rPr>
          <w:rFonts w:ascii="Calibri" w:hAnsi="Calibri" w:cs="Calibri"/>
          <w:color w:val="1F1A1A"/>
          <w:sz w:val="22"/>
          <w:szCs w:val="22"/>
        </w:rPr>
        <w:t xml:space="preserve"> y quitar la barra inferior del dise</w:t>
      </w:r>
      <w:r>
        <w:rPr>
          <w:rFonts w:ascii="Calibri" w:hAnsi="Calibri" w:cs="Calibri"/>
          <w:color w:val="1F1A1A"/>
          <w:sz w:val="22"/>
          <w:szCs w:val="22"/>
        </w:rPr>
        <w:t>ñ</w:t>
      </w:r>
      <w:r>
        <w:rPr>
          <w:rFonts w:ascii="Calibri" w:hAnsi="Calibri" w:cs="Calibri"/>
          <w:color w:val="1F1A1A"/>
          <w:sz w:val="22"/>
          <w:szCs w:val="22"/>
        </w:rPr>
        <w:t>o, para que Figma y la app coincidan. (Ya no hace falta corregir la capa</w:t>
      </w:r>
      <w:r>
        <w:rPr>
          <w:rFonts w:ascii="Calibri" w:hAnsi="Calibri" w:cs="Calibri"/>
          <w:color w:val="1F1A1A"/>
          <w:sz w:val="22"/>
          <w:szCs w:val="22"/>
        </w:rPr>
        <w:t xml:space="preserve"> </w:t>
      </w:r>
      <w:r>
        <w:rPr>
          <w:rStyle w:val="HTMLCode"/>
        </w:rPr>
        <w:t>BottomNav</w:t>
      </w:r>
      <w:r>
        <w:rPr>
          <w:rFonts w:ascii="Calibri" w:hAnsi="Calibri" w:cs="Calibri"/>
          <w:color w:val="1F1A1A"/>
          <w:sz w:val="22"/>
          <w:szCs w:val="22"/>
        </w:rPr>
        <w:t>: la barra se quitó.)</w:t>
      </w:r>
    </w:p>
    <w:p w14:paraId="1E944E16"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Origen: Figma (diferencias), ADR-006 (acción 6), ADR-007 (acción 9), traspaso §8, bitácora 19-28.</w:t>
      </w:r>
    </w:p>
    <w:p w14:paraId="3A846A26"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1E17CB2">
          <v:rect id="_x0000_i1031" style="width:0;height:1.5pt" o:hralign="center" o:hrstd="t" o:hr="t" fillcolor="#a0a0a0" stroked="f"/>
        </w:pict>
      </w:r>
    </w:p>
    <w:p w14:paraId="04E90A93" w14:textId="77777777" w:rsidR="001B5180" w:rsidRDefault="001B5180">
      <w:pPr>
        <w:pStyle w:val="Heading2"/>
        <w:rPr>
          <w:rFonts w:ascii="Calibri" w:eastAsia="Times New Roman" w:hAnsi="Calibri" w:cs="Calibri"/>
        </w:rPr>
      </w:pPr>
      <w:r>
        <w:rPr>
          <w:rFonts w:ascii="Calibri" w:eastAsia="Times New Roman" w:hAnsi="Calibri" w:cs="Calibri"/>
        </w:rPr>
        <w:t>7. Servidor y Firebase</w:t>
      </w:r>
    </w:p>
    <w:tbl>
      <w:tblPr>
        <w:tblW w:w="5000" w:type="pct"/>
        <w:tblCellMar>
          <w:top w:w="15" w:type="dxa"/>
          <w:left w:w="15" w:type="dxa"/>
          <w:bottom w:w="15" w:type="dxa"/>
          <w:right w:w="15" w:type="dxa"/>
        </w:tblCellMar>
        <w:tblLook w:val="04A0" w:firstRow="1" w:lastRow="0" w:firstColumn="1" w:lastColumn="0" w:noHBand="0" w:noVBand="1"/>
      </w:tblPr>
      <w:tblGrid>
        <w:gridCol w:w="1780"/>
        <w:gridCol w:w="6132"/>
        <w:gridCol w:w="1752"/>
      </w:tblGrid>
      <w:tr w:rsidR="00000000" w14:paraId="5673575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4769EA"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DB71EE7"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298F82"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0488EB0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EAEB8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Plan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5AF0C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Ver sección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D43F3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ADR-002, ADR-005</w:t>
            </w:r>
          </w:p>
        </w:tc>
      </w:tr>
      <w:tr w:rsidR="00000000" w14:paraId="63593AC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AE5107"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Validar el escaneo en el servidor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67445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Una función </w:t>
            </w:r>
            <w:r>
              <w:rPr>
                <w:rStyle w:val="HTMLCode"/>
              </w:rPr>
              <w:t>validarEscaneo</w:t>
            </w:r>
            <w:r>
              <w:rPr>
                <w:rFonts w:ascii="Calibri" w:hAnsi="Calibri" w:cs="Calibri"/>
                <w:color w:val="1F1A1A"/>
                <w:sz w:val="19"/>
                <w:szCs w:val="19"/>
              </w:rPr>
              <w:t xml:space="preserve"> </w:t>
            </w:r>
            <w:r>
              <w:rPr>
                <w:rFonts w:ascii="Calibri" w:hAnsi="Calibri" w:cs="Calibri"/>
                <w:color w:val="1F1A1A"/>
                <w:sz w:val="19"/>
                <w:szCs w:val="19"/>
              </w:rPr>
              <w:t>en Cloud Functions que revise estatus, guarde el registro y avise. Necesita el plan Blaze; mientras, las reglas limitan quién escribe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B4E24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ADR-002 (acción 4), base de datos §11</w:t>
            </w:r>
          </w:p>
        </w:tc>
      </w:tr>
      <w:tr w:rsidR="00000000" w14:paraId="294EAD8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3173C1"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Avisos push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32B68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 Cloud Messaging, cuando su hijo entra o sale. Depende de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9196A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ADR-002 (acción 4), base de datos §11</w:t>
            </w:r>
          </w:p>
        </w:tc>
      </w:tr>
      <w:tr w:rsidR="00000000" w14:paraId="7DD627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6350A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Borrar las colecciones viejas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1B181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Ver sección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785EB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Base de datos §11</w:t>
            </w:r>
          </w:p>
        </w:tc>
      </w:tr>
    </w:tbl>
    <w:p w14:paraId="1BBA6E0E"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279A23C">
          <v:rect id="_x0000_i1032" style="width:0;height:1.5pt" o:hralign="center" o:hrstd="t" o:hr="t" fillcolor="#a0a0a0" stroked="f"/>
        </w:pict>
      </w:r>
    </w:p>
    <w:p w14:paraId="5A1CD598" w14:textId="77777777" w:rsidR="001B5180" w:rsidRDefault="001B5180">
      <w:pPr>
        <w:pStyle w:val="Heading2"/>
        <w:rPr>
          <w:rFonts w:ascii="Calibri" w:eastAsia="Times New Roman" w:hAnsi="Calibri" w:cs="Calibri"/>
        </w:rPr>
      </w:pPr>
      <w:r>
        <w:rPr>
          <w:rFonts w:ascii="Calibri" w:eastAsia="Times New Roman" w:hAnsi="Calibri" w:cs="Calibri"/>
        </w:rPr>
        <w:t>8. Web de Control Escolar y Enfermería</w:t>
      </w:r>
    </w:p>
    <w:p w14:paraId="1F3AFF23"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No existe todavía (se haría con Firebase Hosting). Mientras, los datos se dan de alta desde la consola de Firebase con las recetas de la base de datos (§9).</w:t>
      </w:r>
    </w:p>
    <w:p w14:paraId="355AB02A"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 xml:space="preserve">Todas sus pantallas están pendientes de programar. Estas, además, </w:t>
      </w:r>
      <w:r>
        <w:rPr>
          <w:rFonts w:ascii="Calibri" w:hAnsi="Calibri" w:cs="Calibri"/>
          <w:b/>
          <w:bCs/>
          <w:color w:val="1F1A1A"/>
          <w:sz w:val="22"/>
          <w:szCs w:val="22"/>
        </w:rPr>
        <w:t>ni siquiera tienen wireframe</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755"/>
        <w:gridCol w:w="2748"/>
        <w:gridCol w:w="5161"/>
      </w:tblGrid>
      <w:tr w:rsidR="00000000" w14:paraId="4A208F7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251BEA"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ACC5FC"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3436A2"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Para qué sirve</w:t>
            </w:r>
          </w:p>
        </w:tc>
      </w:tr>
      <w:tr w:rsidR="00000000" w14:paraId="489731B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2D6F7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195BB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E0DD5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Consultar y modificar cualquier estatus</w:t>
            </w:r>
          </w:p>
        </w:tc>
      </w:tr>
      <w:tr w:rsidR="00000000" w14:paraId="737664F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5BD3C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D9963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Altas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64E37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Registrar al alumno que sale a prácticas</w:t>
            </w:r>
          </w:p>
        </w:tc>
      </w:tr>
      <w:tr w:rsidR="00000000" w14:paraId="55849F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0CBF7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1AE1C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Cambio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5427B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Mover al alumno de grupo o turno</w:t>
            </w:r>
          </w:p>
        </w:tc>
      </w:tr>
      <w:tr w:rsidR="00000000" w14:paraId="591818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F8180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BE583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4C605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Consultar y administrar los horarios de los grupos</w:t>
            </w:r>
          </w:p>
        </w:tc>
      </w:tr>
      <w:tr w:rsidR="00000000" w14:paraId="7B2B8F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63A5B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D9995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DBED4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Revisar quién ya entró o salió</w:t>
            </w:r>
          </w:p>
        </w:tc>
      </w:tr>
      <w:tr w:rsidR="00000000" w14:paraId="0E9BD9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23296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F8DD4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4E3D8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Datos y estatus del alumno</w:t>
            </w:r>
          </w:p>
        </w:tc>
      </w:tr>
    </w:tbl>
    <w:p w14:paraId="0BEB8C8F"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Origen: pantallas por rol, base de datos §11, traspaso §8.</w:t>
      </w:r>
    </w:p>
    <w:p w14:paraId="667BF58E"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F51D574">
          <v:rect id="_x0000_i1033" style="width:0;height:1.5pt" o:hralign="center" o:hrstd="t" o:hr="t" fillcolor="#a0a0a0" stroked="f"/>
        </w:pict>
      </w:r>
    </w:p>
    <w:p w14:paraId="3C883DD9" w14:textId="77777777" w:rsidR="001B5180" w:rsidRDefault="001B5180">
      <w:pPr>
        <w:pStyle w:val="Heading2"/>
        <w:rPr>
          <w:rFonts w:ascii="Calibri" w:eastAsia="Times New Roman" w:hAnsi="Calibri" w:cs="Calibri"/>
        </w:rPr>
      </w:pPr>
      <w:r>
        <w:rPr>
          <w:rFonts w:ascii="Calibri" w:eastAsia="Times New Roman" w:hAnsi="Calibri" w:cs="Calibri"/>
        </w:rPr>
        <w:t>9. Datos y trabajo escolar</w:t>
      </w:r>
    </w:p>
    <w:tbl>
      <w:tblPr>
        <w:tblW w:w="5000" w:type="pct"/>
        <w:tblCellMar>
          <w:top w:w="15" w:type="dxa"/>
          <w:left w:w="15" w:type="dxa"/>
          <w:bottom w:w="15" w:type="dxa"/>
          <w:right w:w="15" w:type="dxa"/>
        </w:tblCellMar>
        <w:tblLook w:val="04A0" w:firstRow="1" w:lastRow="0" w:firstColumn="1" w:lastColumn="0" w:noHBand="0" w:noVBand="1"/>
      </w:tblPr>
      <w:tblGrid>
        <w:gridCol w:w="2513"/>
        <w:gridCol w:w="5224"/>
        <w:gridCol w:w="1927"/>
      </w:tblGrid>
      <w:tr w:rsidR="00000000" w14:paraId="07662DB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B991EF"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207170"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2ACB9F2"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5C6CCC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F587AB"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Importación masiva de alumnos</w:t>
            </w:r>
            <w:r>
              <w:rPr>
                <w:rFonts w:ascii="Calibri" w:hAnsi="Calibri" w:cs="Calibri"/>
                <w:color w:val="1F1A1A"/>
                <w:sz w:val="19"/>
                <w:szCs w:val="19"/>
              </w:rPr>
              <w:t xml:space="preserve"> (CSV o Excel)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62AD6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Para dar de alta cientos de alumnos por semestre; a mano no se puede con 2,500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A3DD4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ADR-005 (acción 7), base de datos §11</w:t>
            </w:r>
          </w:p>
        </w:tc>
      </w:tr>
      <w:tr w:rsidR="00000000" w14:paraId="54737A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FB9BCA"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Cambio de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9470F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Receta o herramienta para crear el periodo nuevo y sus grupos, reinscribir a los alumnos y cambiar </w:t>
            </w:r>
            <w:r>
              <w:rPr>
                <w:rStyle w:val="HTMLCode"/>
              </w:rPr>
              <w:t>periodoActual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BFAD9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ADR-005 (acción 9), base de datos §11</w:t>
            </w:r>
          </w:p>
        </w:tc>
      </w:tr>
      <w:tr w:rsidR="00000000" w14:paraId="50950A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32823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No. de control y 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BA665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Cargarlas cuando el plantel las dé (sección 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F5539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ADR-005 (acción 10)</w:t>
            </w:r>
          </w:p>
        </w:tc>
      </w:tr>
    </w:tbl>
    <w:p w14:paraId="00C72628"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1768E25">
          <v:rect id="_x0000_i1034" style="width:0;height:1.5pt" o:hralign="center" o:hrstd="t" o:hr="t" fillcolor="#a0a0a0" stroked="f"/>
        </w:pict>
      </w:r>
    </w:p>
    <w:p w14:paraId="730F6C73" w14:textId="77777777" w:rsidR="001B5180" w:rsidRDefault="001B5180">
      <w:pPr>
        <w:pStyle w:val="Heading2"/>
        <w:rPr>
          <w:rFonts w:ascii="Calibri" w:eastAsia="Times New Roman" w:hAnsi="Calibri" w:cs="Calibri"/>
        </w:rPr>
      </w:pPr>
      <w:r>
        <w:rPr>
          <w:rFonts w:ascii="Calibri" w:eastAsia="Times New Roman" w:hAnsi="Calibri" w:cs="Calibri"/>
        </w:rPr>
        <w:t>10. Pruebas</w:t>
      </w:r>
    </w:p>
    <w:tbl>
      <w:tblPr>
        <w:tblW w:w="5000" w:type="pct"/>
        <w:tblCellMar>
          <w:top w:w="15" w:type="dxa"/>
          <w:left w:w="15" w:type="dxa"/>
          <w:bottom w:w="15" w:type="dxa"/>
          <w:right w:w="15" w:type="dxa"/>
        </w:tblCellMar>
        <w:tblLook w:val="04A0" w:firstRow="1" w:lastRow="0" w:firstColumn="1" w:lastColumn="0" w:noHBand="0" w:noVBand="1"/>
      </w:tblPr>
      <w:tblGrid>
        <w:gridCol w:w="1659"/>
        <w:gridCol w:w="6533"/>
        <w:gridCol w:w="1472"/>
      </w:tblGrid>
      <w:tr w:rsidR="00000000" w14:paraId="0063281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1C06028"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Qué probar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359E98"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Cómo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1212AB"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51CC3B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0547C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9F863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padre.prueba</w:t>
            </w:r>
            <w:r>
              <w:rPr>
                <w:rFonts w:ascii="Calibri" w:hAnsi="Calibri" w:cs="Calibri"/>
                <w:color w:val="1F1A1A"/>
                <w:sz w:val="19"/>
                <w:szCs w:val="19"/>
              </w:rPr>
              <w:t xml:space="preserve"> y revisar todas sus pantallas con datos reales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EBF96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58D857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1D830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387F8E"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profesor.prueba</w:t>
            </w:r>
            <w:r>
              <w:rPr>
                <w:rFonts w:ascii="Calibri" w:hAnsi="Calibri" w:cs="Calibri"/>
                <w:color w:val="1F1A1A"/>
                <w:sz w:val="19"/>
                <w:szCs w:val="19"/>
              </w:rPr>
              <w:t>, guardar un estatus y 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82468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527AAB5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A7546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D7F6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prefecto.prueba</w:t>
            </w:r>
            <w:r>
              <w:rPr>
                <w:rFonts w:ascii="Calibri" w:hAnsi="Calibri" w:cs="Calibri"/>
                <w:color w:val="1F1A1A"/>
                <w:sz w:val="19"/>
                <w:szCs w:val="19"/>
              </w:rPr>
              <w:t>: la salida que dio el profesor debe aparecer en su Inicio, en tiempo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ED950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7874AA9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0D2B1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3AC11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Con </w:t>
            </w:r>
            <w:r>
              <w:rPr>
                <w:rStyle w:val="HTMLCode"/>
              </w:rPr>
              <w:t>prefecto.prueba</w:t>
            </w:r>
            <w:r>
              <w:rPr>
                <w:rFonts w:ascii="Calibri" w:hAnsi="Calibri" w:cs="Calibri"/>
                <w:color w:val="1F1A1A"/>
                <w:sz w:val="19"/>
                <w:szCs w:val="19"/>
              </w:rPr>
              <w:t>: escanear el QR del alumno de prueba (en otro teléfono), probar Entrada y Salida, teclear el No. de control y provocar cada alerta cambiando campos en la consola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0E378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ADR-009 (acción 7)</w:t>
            </w:r>
          </w:p>
        </w:tc>
      </w:tr>
      <w:tr w:rsidR="00000000" w14:paraId="1EAB83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0D1B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de padre,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39831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Abrirlo en cada pantalla principal; elegir una opción; "Notificaciones"; cerrarlo tocando fuera y con "atrás"; "Cerrar sesión" pregunta y sale. </w:t>
            </w:r>
            <w:r>
              <w:rPr>
                <w:rFonts w:ascii="Calibri" w:hAnsi="Calibri" w:cs="Calibri"/>
                <w:b/>
                <w:bCs/>
                <w:color w:val="1F1A1A"/>
                <w:sz w:val="19"/>
                <w:szCs w:val="19"/>
              </w:rPr>
              <w:t>Con el alumno ya se probó y funciona</w:t>
            </w:r>
            <w:r>
              <w:rPr>
                <w:rFonts w:ascii="Calibri" w:hAnsi="Calibri" w:cs="Calibri"/>
                <w:color w:val="1F1A1A"/>
                <w:sz w:val="19"/>
                <w:szCs w:val="19"/>
              </w:rPr>
              <w:t xml:space="preserve"> (bitácora 19-33 y 19-34)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66D2A2"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ADR-007 (acción 8)</w:t>
            </w:r>
          </w:p>
        </w:tc>
      </w:tr>
      <w:tr w:rsidR="00000000" w14:paraId="74293FF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DD6F4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Otros tamaños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037EC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Nunca se ha probado en tabletas, en horizontal ni con la letra del sistema agrandada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22FBF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Manual §11</w:t>
            </w:r>
          </w:p>
        </w:tc>
      </w:tr>
    </w:tbl>
    <w:p w14:paraId="6D87F5FE"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Las contraseñas de las cuentas de prueba las tiene el usuario. Después de probar, revisar juntos lo que salga.</w:t>
      </w:r>
    </w:p>
    <w:p w14:paraId="13F4F681"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C37F475">
          <v:rect id="_x0000_i1035" style="width:0;height:1.5pt" o:hralign="center" o:hrstd="t" o:hr="t" fillcolor="#a0a0a0" stroked="f"/>
        </w:pict>
      </w:r>
    </w:p>
    <w:p w14:paraId="37A175A0" w14:textId="77777777" w:rsidR="001B5180" w:rsidRDefault="001B5180">
      <w:pPr>
        <w:pStyle w:val="Heading2"/>
        <w:rPr>
          <w:rFonts w:ascii="Calibri" w:eastAsia="Times New Roman" w:hAnsi="Calibri" w:cs="Calibri"/>
        </w:rPr>
      </w:pPr>
      <w:r>
        <w:rPr>
          <w:rFonts w:ascii="Calibri" w:eastAsia="Times New Roman" w:hAnsi="Calibri" w:cs="Calibri"/>
        </w:rPr>
        <w:t>11. Limitaciones conocidas (no son errores)</w:t>
      </w:r>
    </w:p>
    <w:p w14:paraId="482A4EE5" w14:textId="77777777" w:rsidR="001B5180" w:rsidRDefault="001B5180">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se abre con el bot</w:t>
      </w:r>
      <w:r>
        <w:rPr>
          <w:rFonts w:ascii="Calibri" w:eastAsia="Times New Roman" w:hAnsi="Calibri" w:cs="Calibri"/>
          <w:color w:val="1F1A1A"/>
          <w:sz w:val="22"/>
          <w:szCs w:val="22"/>
        </w:rPr>
        <w:t>ó</w:t>
      </w:r>
      <w:r>
        <w:rPr>
          <w:rFonts w:ascii="Calibri" w:eastAsia="Times New Roman" w:hAnsi="Calibri" w:cs="Calibri"/>
          <w:color w:val="1F1A1A"/>
          <w:sz w:val="22"/>
          <w:szCs w:val="22"/>
        </w:rPr>
        <w:t>n;</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abre deslizando el dedo desde la orilla izquierda (ADR-007).</w:t>
      </w:r>
    </w:p>
    <w:p w14:paraId="1A2183E1" w14:textId="77777777" w:rsidR="001B5180" w:rsidRDefault="001B5180">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la vista previa de Android Studio no se ve el menú: lo pone el código al tocar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w:t>
      </w:r>
    </w:p>
    <w:p w14:paraId="12CD1CAB" w14:textId="77777777" w:rsidR="001B5180" w:rsidRDefault="001B5180">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9AA369A">
          <v:rect id="_x0000_i1036" style="width:0;height:1.5pt" o:hralign="center" o:hrstd="t" o:hr="t" fillcolor="#a0a0a0" stroked="f"/>
        </w:pict>
      </w:r>
    </w:p>
    <w:p w14:paraId="61D17C00" w14:textId="77777777" w:rsidR="001B5180" w:rsidRDefault="001B5180">
      <w:pPr>
        <w:pStyle w:val="Heading2"/>
        <w:rPr>
          <w:rFonts w:ascii="Calibri" w:eastAsia="Times New Roman" w:hAnsi="Calibri" w:cs="Calibri"/>
        </w:rPr>
      </w:pPr>
      <w:r>
        <w:rPr>
          <w:rFonts w:ascii="Calibri" w:eastAsia="Times New Roman" w:hAnsi="Calibri" w:cs="Calibri"/>
        </w:rPr>
        <w:t>12. Estructura del código (propuesta, ADR-008)</w:t>
      </w:r>
    </w:p>
    <w:p w14:paraId="3C8EE876" w14:textId="77777777" w:rsidR="001B5180" w:rsidRDefault="001B5180">
      <w:pPr>
        <w:pStyle w:val="NormalWeb"/>
        <w:rPr>
          <w:rFonts w:ascii="Calibri" w:hAnsi="Calibri" w:cs="Calibri"/>
          <w:color w:val="1F1A1A"/>
          <w:sz w:val="22"/>
          <w:szCs w:val="22"/>
        </w:rPr>
      </w:pPr>
      <w:r>
        <w:rPr>
          <w:rFonts w:ascii="Calibri" w:hAnsi="Calibri" w:cs="Calibri"/>
          <w:color w:val="1F1A1A"/>
          <w:sz w:val="22"/>
          <w:szCs w:val="22"/>
        </w:rPr>
        <w:t xml:space="preserve">Mejoras que </w:t>
      </w:r>
      <w:r>
        <w:rPr>
          <w:rFonts w:ascii="Calibri" w:hAnsi="Calibri" w:cs="Calibri"/>
          <w:b/>
          <w:bCs/>
          <w:color w:val="1F1A1A"/>
          <w:sz w:val="22"/>
          <w:szCs w:val="22"/>
        </w:rPr>
        <w:t>el usuario decide</w:t>
      </w:r>
      <w:r>
        <w:rPr>
          <w:rFonts w:ascii="Calibri" w:hAnsi="Calibri" w:cs="Calibri"/>
          <w:color w:val="1F1A1A"/>
          <w:sz w:val="22"/>
          <w:szCs w:val="22"/>
        </w:rPr>
        <w:t xml:space="preserve"> si se hacen. En orden: primero lo barato y seguro.</w:t>
      </w:r>
    </w:p>
    <w:tbl>
      <w:tblPr>
        <w:tblW w:w="5000" w:type="pct"/>
        <w:tblCellMar>
          <w:top w:w="15" w:type="dxa"/>
          <w:left w:w="15" w:type="dxa"/>
          <w:bottom w:w="15" w:type="dxa"/>
          <w:right w:w="15" w:type="dxa"/>
        </w:tblCellMar>
        <w:tblLook w:val="04A0" w:firstRow="1" w:lastRow="0" w:firstColumn="1" w:lastColumn="0" w:noHBand="0" w:noVBand="1"/>
      </w:tblPr>
      <w:tblGrid>
        <w:gridCol w:w="298"/>
        <w:gridCol w:w="6150"/>
        <w:gridCol w:w="1353"/>
        <w:gridCol w:w="1863"/>
      </w:tblGrid>
      <w:tr w:rsidR="00000000" w14:paraId="138DC6C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78D640"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3C037DC"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Mejora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02BA7E6"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Esfuerzo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D4E624" w14:textId="77777777" w:rsidR="001B5180" w:rsidRDefault="001B5180">
            <w:pPr>
              <w:pStyle w:val="celda"/>
              <w:rPr>
                <w:rFonts w:ascii="Calibri" w:hAnsi="Calibri" w:cs="Calibri"/>
                <w:b/>
                <w:bCs/>
                <w:color w:val="461419"/>
                <w:sz w:val="19"/>
                <w:szCs w:val="19"/>
              </w:rPr>
            </w:pPr>
            <w:r>
              <w:rPr>
                <w:rFonts w:ascii="Calibri" w:hAnsi="Calibri" w:cs="Calibri"/>
                <w:b/>
                <w:bCs/>
                <w:color w:val="461419"/>
                <w:sz w:val="19"/>
                <w:szCs w:val="19"/>
              </w:rPr>
              <w:t>Cuándo</w:t>
            </w:r>
          </w:p>
        </w:tc>
      </w:tr>
      <w:tr w:rsidR="00000000" w14:paraId="5C17D0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0F6FA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3B055B"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Borrar el código muerto: inicio de sesión viejo en </w:t>
            </w:r>
            <w:r>
              <w:rPr>
                <w:rStyle w:val="HTMLCode"/>
              </w:rPr>
              <w:t>Main.kt</w:t>
            </w:r>
            <w:r>
              <w:rPr>
                <w:rFonts w:ascii="Calibri" w:hAnsi="Calibri" w:cs="Calibri"/>
                <w:color w:val="1F1A1A"/>
                <w:sz w:val="19"/>
                <w:szCs w:val="19"/>
              </w:rPr>
              <w:t xml:space="preserve">, </w:t>
            </w:r>
            <w:r>
              <w:rPr>
                <w:rStyle w:val="HTMLCode"/>
              </w:rPr>
              <w:t>alumno_iniciar_sesion.xml</w:t>
            </w:r>
            <w:r>
              <w:rPr>
                <w:rFonts w:ascii="Calibri" w:hAnsi="Calibri" w:cs="Calibri"/>
                <w:color w:val="1F1A1A"/>
                <w:sz w:val="19"/>
                <w:szCs w:val="19"/>
              </w:rPr>
              <w:t xml:space="preserve"> y los recursos sin uso que marca lint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49239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Una tarde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E62B4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1564E5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9C6E8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491DF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Ordenar carpetas: </w:t>
            </w:r>
            <w:r>
              <w:rPr>
                <w:rStyle w:val="HTMLCode"/>
              </w:rPr>
              <w:t>ui/acceso/</w:t>
            </w:r>
            <w:r>
              <w:rPr>
                <w:rFonts w:ascii="Calibri" w:hAnsi="Calibri" w:cs="Calibri"/>
                <w:color w:val="1F1A1A"/>
                <w:sz w:val="19"/>
                <w:szCs w:val="19"/>
              </w:rPr>
              <w:t xml:space="preserve"> para Bienvenida e Iniciar sesión; </w:t>
            </w:r>
            <w:r>
              <w:rPr>
                <w:rStyle w:val="HTMLCode"/>
              </w:rPr>
              <w:t>AlumnoVistas.kt</w:t>
            </w:r>
            <w:r>
              <w:rPr>
                <w:rFonts w:ascii="Calibri" w:hAnsi="Calibri" w:cs="Calibri"/>
                <w:color w:val="1F1A1A"/>
                <w:sz w:val="19"/>
                <w:szCs w:val="19"/>
              </w:rPr>
              <w:t xml:space="preserve"> y </w:t>
            </w:r>
            <w:r>
              <w:rPr>
                <w:rStyle w:val="HTMLCode"/>
              </w:rPr>
              <w:t>AlumnoVariables.kt</w:t>
            </w:r>
            <w:r>
              <w:rPr>
                <w:rFonts w:ascii="Calibri" w:hAnsi="Calibri" w:cs="Calibri"/>
                <w:color w:val="1F1A1A"/>
                <w:sz w:val="19"/>
                <w:szCs w:val="19"/>
              </w:rPr>
              <w:t xml:space="preserve"> a </w:t>
            </w:r>
            <w:r>
              <w:rPr>
                <w:rStyle w:val="HTMLCode"/>
              </w:rPr>
              <w:t>ui/alumno/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050C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Una tarde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F86C7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6C4433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CDA64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71A560"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Una sola navegación (</w:t>
            </w:r>
            <w:r>
              <w:rPr>
                <w:rStyle w:val="HTMLCode"/>
              </w:rPr>
              <w:t>Navegacion&lt;T&gt;</w:t>
            </w:r>
            <w:r>
              <w:rPr>
                <w:rFonts w:ascii="Calibri" w:hAnsi="Calibri" w:cs="Calibri"/>
                <w:color w:val="1F1A1A"/>
                <w:sz w:val="19"/>
                <w:szCs w:val="19"/>
              </w:rPr>
              <w:t>) para los 4 roles, en lugar de 4 copias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E21FB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Medio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E70F56"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39F266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658243"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42F02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Pruebas de </w:t>
            </w:r>
            <w:r>
              <w:rPr>
                <w:rStyle w:val="HTMLCode"/>
              </w:rPr>
              <w:t>Formatos</w:t>
            </w:r>
            <w:r>
              <w:rPr>
                <w:rFonts w:ascii="Calibri" w:hAnsi="Calibri" w:cs="Calibri"/>
                <w:color w:val="1F1A1A"/>
                <w:sz w:val="19"/>
                <w:szCs w:val="19"/>
              </w:rPr>
              <w:t>, de No. de control → correo y de las reglas de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04ABCA"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3F3C1F"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1EE667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3FE7B1"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A8350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Un </w:t>
            </w:r>
            <w:r>
              <w:rPr>
                <w:rStyle w:val="HTMLCode"/>
              </w:rPr>
              <w:t>ViewModel</w:t>
            </w:r>
            <w:r>
              <w:rPr>
                <w:rFonts w:ascii="Calibri" w:hAnsi="Calibri" w:cs="Calibri"/>
                <w:color w:val="1F1A1A"/>
                <w:sz w:val="19"/>
                <w:szCs w:val="19"/>
              </w:rPr>
              <w:t xml:space="preserve"> por rol (empezar por el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77BE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2 a 3 días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291A66"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Antes del escaneo</w:t>
            </w:r>
          </w:p>
        </w:tc>
      </w:tr>
      <w:tr w:rsidR="00000000" w14:paraId="3E2F4A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1D00BD"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B2181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Paquete propio (por ejemplo </w:t>
            </w:r>
            <w:r>
              <w:rPr>
                <w:rStyle w:val="HTMLCode"/>
              </w:rPr>
              <w:t>mx.cetis61.cetisasiste</w:t>
            </w:r>
            <w:r>
              <w:rPr>
                <w:rFonts w:ascii="Calibri" w:hAnsi="Calibri" w:cs="Calibri"/>
                <w:color w:val="1F1A1A"/>
                <w:sz w:val="19"/>
                <w:szCs w:val="19"/>
              </w:rPr>
              <w:t>) y registrar la app otra vez en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2AF6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Medio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204622" w14:textId="77777777" w:rsidR="001B5180" w:rsidRDefault="001B5180">
            <w:pPr>
              <w:pStyle w:val="celda"/>
              <w:rPr>
                <w:rFonts w:ascii="Calibri" w:hAnsi="Calibri" w:cs="Calibri"/>
                <w:color w:val="1F1A1A"/>
                <w:sz w:val="19"/>
                <w:szCs w:val="19"/>
              </w:rPr>
            </w:pPr>
            <w:r>
              <w:rPr>
                <w:rFonts w:ascii="Calibri" w:hAnsi="Calibri" w:cs="Calibri"/>
                <w:b/>
                <w:bCs/>
                <w:color w:val="1F1A1A"/>
                <w:sz w:val="19"/>
                <w:szCs w:val="19"/>
              </w:rPr>
              <w:t>Antes de publicar</w:t>
            </w:r>
          </w:p>
        </w:tc>
      </w:tr>
      <w:tr w:rsidR="00000000" w14:paraId="3AB7C50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59AE34"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7CC767"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Actualizar librerías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FA6AF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Un rato por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E6A0E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Cada semestre</w:t>
            </w:r>
          </w:p>
        </w:tc>
      </w:tr>
      <w:tr w:rsidR="00000000" w14:paraId="45E7C7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0DF109"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E4C428"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 xml:space="preserve">Decidir </w:t>
            </w:r>
            <w:r>
              <w:rPr>
                <w:rStyle w:val="HTMLCode"/>
              </w:rPr>
              <w:t>minSdk</w:t>
            </w:r>
            <w:r>
              <w:rPr>
                <w:rFonts w:ascii="Calibri" w:hAnsi="Calibri" w:cs="Calibri"/>
                <w:color w:val="1F1A1A"/>
                <w:sz w:val="19"/>
                <w:szCs w:val="19"/>
              </w:rPr>
              <w:t xml:space="preserve"> (las esquinas redondeadas solo se ven desde Android 12)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45FCDC"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Decisión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0264F5" w14:textId="77777777" w:rsidR="001B5180" w:rsidRDefault="001B5180">
            <w:pPr>
              <w:pStyle w:val="celda"/>
              <w:rPr>
                <w:rFonts w:ascii="Calibri" w:hAnsi="Calibri" w:cs="Calibri"/>
                <w:color w:val="1F1A1A"/>
                <w:sz w:val="19"/>
                <w:szCs w:val="19"/>
              </w:rPr>
            </w:pPr>
            <w:r>
              <w:rPr>
                <w:rFonts w:ascii="Calibri" w:hAnsi="Calibri" w:cs="Calibri"/>
                <w:color w:val="1F1A1A"/>
                <w:sz w:val="19"/>
                <w:szCs w:val="19"/>
              </w:rPr>
              <w:t>Cuando se sepa qué teléfonos usan</w:t>
            </w:r>
          </w:p>
        </w:tc>
      </w:tr>
    </w:tbl>
    <w:p w14:paraId="67CDD77B" w14:textId="77777777" w:rsidR="001B5180" w:rsidRDefault="001B5180">
      <w:pPr>
        <w:rPr>
          <w:rFonts w:eastAsia="Times New Roman"/>
        </w:rPr>
      </w:pPr>
    </w:p>
    <w:sectPr w:rsidR="001B5180" w:rsidSect="005A55B3">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82051"/>
    <w:multiLevelType w:val="multilevel"/>
    <w:tmpl w:val="0652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EE68FA"/>
    <w:multiLevelType w:val="multilevel"/>
    <w:tmpl w:val="0E484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876912"/>
    <w:multiLevelType w:val="multilevel"/>
    <w:tmpl w:val="6B68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2743050">
    <w:abstractNumId w:val="0"/>
  </w:num>
  <w:num w:numId="2" w16cid:durableId="756437273">
    <w:abstractNumId w:val="1"/>
  </w:num>
  <w:num w:numId="3" w16cid:durableId="6515629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A55B3"/>
    <w:rsid w:val="001B5180"/>
    <w:rsid w:val="005A55B3"/>
    <w:rsid w:val="0090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E6CD38"/>
  <w15:chartTrackingRefBased/>
  <w15:docId w15:val="{10DF7BC7-8B97-4932-8CBB-984834A2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after="200"/>
      <w:outlineLvl w:val="0"/>
    </w:pPr>
    <w:rPr>
      <w:b/>
      <w:bCs/>
      <w:color w:val="5A1E24"/>
      <w:kern w:val="36"/>
      <w:sz w:val="40"/>
      <w:szCs w:val="40"/>
    </w:rPr>
  </w:style>
  <w:style w:type="paragraph" w:styleId="Heading2">
    <w:name w:val="heading 2"/>
    <w:basedOn w:val="Normal"/>
    <w:link w:val="Heading2Char"/>
    <w:uiPriority w:val="9"/>
    <w:qFormat/>
    <w:pPr>
      <w:keepNext/>
      <w:pBdr>
        <w:bottom w:val="single" w:sz="6" w:space="0" w:color="E4D5D2"/>
      </w:pBdr>
      <w:spacing w:before="320" w:after="120"/>
      <w:outlineLvl w:val="1"/>
    </w:pPr>
    <w:rPr>
      <w:b/>
      <w:bCs/>
      <w:color w:val="5A1E24"/>
      <w:sz w:val="30"/>
      <w:szCs w:val="30"/>
    </w:rPr>
  </w:style>
  <w:style w:type="paragraph" w:styleId="Heading3">
    <w:name w:val="heading 3"/>
    <w:basedOn w:val="Normal"/>
    <w:link w:val="Heading3Char"/>
    <w:uiPriority w:val="9"/>
    <w:qFormat/>
    <w:pPr>
      <w:keepNext/>
      <w:spacing w:before="240" w:after="80"/>
      <w:outlineLvl w:val="2"/>
    </w:pPr>
    <w:rPr>
      <w:b/>
      <w:bCs/>
      <w:color w:val="461419"/>
      <w:sz w:val="25"/>
      <w:szCs w:val="25"/>
    </w:rPr>
  </w:style>
  <w:style w:type="paragraph" w:styleId="Heading4">
    <w:name w:val="heading 4"/>
    <w:basedOn w:val="Normal"/>
    <w:link w:val="Heading4Char"/>
    <w:uiPriority w:val="9"/>
    <w:qFormat/>
    <w:pPr>
      <w:keepNext/>
      <w:spacing w:before="200" w:after="80"/>
      <w:outlineLvl w:val="3"/>
    </w:pPr>
    <w:rPr>
      <w:b/>
      <w:bCs/>
      <w:color w:val="461419"/>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7B4331"/>
      <w:u w:val="single"/>
    </w:rPr>
  </w:style>
  <w:style w:type="character" w:styleId="FollowedHyperlink">
    <w:name w:val="FollowedHyperlink"/>
    <w:basedOn w:val="DefaultParagraphFont"/>
    <w:uiPriority w:val="99"/>
    <w:semiHidden/>
    <w:unhideWhenUsed/>
    <w:rPr>
      <w:color w:val="7B4331"/>
      <w:u w:val="single"/>
    </w:rPr>
  </w:style>
  <w:style w:type="character" w:styleId="HTMLCode">
    <w:name w:val="HTML Code"/>
    <w:basedOn w:val="DefaultParagraphFont"/>
    <w:uiPriority w:val="99"/>
    <w:semiHidden/>
    <w:unhideWhenUsed/>
    <w:rPr>
      <w:rFonts w:ascii="Consolas" w:eastAsiaTheme="minorEastAsia" w:hAnsi="Consolas" w:cs="Courier New" w:hint="default"/>
      <w:color w:val="5A1E24"/>
      <w:sz w:val="18"/>
      <w:szCs w:val="18"/>
    </w:rPr>
  </w:style>
  <w:style w:type="character" w:customStyle="1" w:styleId="Heading1Char">
    <w:name w:val="Heading 1 Char"/>
    <w:basedOn w:val="DefaultParagraphFont"/>
    <w:link w:val="Heading1"/>
    <w:uiPriority w:val="9"/>
    <w:rPr>
      <w:rFonts w:eastAsiaTheme="minorEastAsia"/>
      <w:b/>
      <w:bCs/>
      <w:color w:val="5A1E24"/>
      <w:kern w:val="36"/>
      <w:sz w:val="40"/>
      <w:szCs w:val="40"/>
    </w:rPr>
  </w:style>
  <w:style w:type="character" w:customStyle="1" w:styleId="Heading2Char">
    <w:name w:val="Heading 2 Char"/>
    <w:basedOn w:val="DefaultParagraphFont"/>
    <w:link w:val="Heading2"/>
    <w:uiPriority w:val="9"/>
    <w:rPr>
      <w:rFonts w:eastAsiaTheme="minorEastAsia"/>
      <w:b/>
      <w:bCs/>
      <w:color w:val="5A1E24"/>
      <w:sz w:val="30"/>
      <w:szCs w:val="30"/>
    </w:rPr>
  </w:style>
  <w:style w:type="character" w:customStyle="1" w:styleId="Heading3Char">
    <w:name w:val="Heading 3 Char"/>
    <w:basedOn w:val="DefaultParagraphFont"/>
    <w:link w:val="Heading3"/>
    <w:uiPriority w:val="9"/>
    <w:rPr>
      <w:rFonts w:eastAsiaTheme="minorEastAsia"/>
      <w:b/>
      <w:bCs/>
      <w:color w:val="461419"/>
      <w:sz w:val="25"/>
      <w:szCs w:val="25"/>
    </w:rPr>
  </w:style>
  <w:style w:type="character" w:customStyle="1" w:styleId="Heading4Char">
    <w:name w:val="Heading 4 Char"/>
    <w:basedOn w:val="DefaultParagraphFont"/>
    <w:link w:val="Heading4"/>
    <w:uiPriority w:val="9"/>
    <w:rPr>
      <w:rFonts w:eastAsiaTheme="minorEastAsia"/>
      <w:b/>
      <w:bCs/>
      <w:color w:val="461419"/>
      <w:sz w:val="23"/>
      <w:szCs w:val="23"/>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elda">
    <w:name w:val="celda"/>
    <w:basedOn w:val="Normal"/>
  </w:style>
  <w:style w:type="paragraph" w:customStyle="1" w:styleId="codigo">
    <w:name w:val="codigo"/>
    <w:basedOn w:val="Normal"/>
    <w:pPr>
      <w:pBdr>
        <w:top w:val="single" w:sz="6" w:space="6" w:color="E4D5D2"/>
        <w:left w:val="single" w:sz="6" w:space="6" w:color="E4D5D2"/>
        <w:bottom w:val="single" w:sz="6" w:space="6" w:color="E4D5D2"/>
        <w:right w:val="single" w:sz="6" w:space="6" w:color="E4D5D2"/>
      </w:pBdr>
      <w:shd w:val="clear" w:color="auto" w:fill="F7F5F4"/>
      <w:spacing w:before="80" w:after="200"/>
    </w:pPr>
    <w:rPr>
      <w:rFonts w:ascii="Consolas" w:hAnsi="Consolas"/>
      <w:sz w:val="17"/>
      <w:szCs w:val="17"/>
    </w:rPr>
  </w:style>
  <w:style w:type="paragraph" w:customStyle="1" w:styleId="figura">
    <w:name w:val="figura"/>
    <w:basedOn w:val="Normal"/>
    <w:pPr>
      <w:spacing w:before="160" w:after="40"/>
      <w:jc w:val="center"/>
    </w:pPr>
  </w:style>
  <w:style w:type="paragraph" w:customStyle="1" w:styleId="pie">
    <w:name w:val="pie"/>
    <w:basedOn w:val="Normal"/>
    <w:pPr>
      <w:spacing w:after="240"/>
      <w:jc w:val="center"/>
    </w:pPr>
    <w:rPr>
      <w:i/>
      <w:iCs/>
      <w:color w:val="6B5A58"/>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2096</Words>
  <Characters>11952</Characters>
  <Application>Microsoft Office Word</Application>
  <DocSecurity>4</DocSecurity>
  <Lines>99</Lines>
  <Paragraphs>28</Paragraphs>
  <ScaleCrop>false</ScaleCrop>
  <Company/>
  <LinksUpToDate>false</LinksUpToDate>
  <CharactersWithSpaces>14020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PENDIENTES</dc:title>
  <dc:subject/>
  <dc:creator>Abraham Morales</dc:creator>
  <cp:keywords/>
  <dc:description/>
  <cp:lastModifiedBy>Abraham Morales</cp:lastModifiedBy>
  <cp:revision>2</cp:revision>
  <dcterms:created xsi:type="dcterms:W3CDTF">2026-10-20T03:36:00Z</dcterms:created>
  <dcterms:modified xsi:type="dcterms:W3CDTF">2026-10-20T03:36:00Z</dcterms:modified>
</cp:coreProperties>
</file>