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7C544" w14:textId="77777777" w:rsidR="00102F27" w:rsidRPr="00102F27" w:rsidRDefault="00102F27" w:rsidP="00102F27">
      <w:pPr>
        <w:rPr>
          <w:b/>
          <w:bCs/>
        </w:rPr>
      </w:pPr>
      <w:r w:rsidRPr="00102F27">
        <w:rPr>
          <w:b/>
          <w:bCs/>
        </w:rPr>
        <w:t>Implementa Políticas de Seguridad DLP a dispositivos de almacenamiento externo</w:t>
      </w:r>
    </w:p>
    <w:p w14:paraId="2A69F7E2" w14:textId="5351D336" w:rsidR="00102F27" w:rsidRPr="00102F27" w:rsidRDefault="00102F27" w:rsidP="00102F27">
      <w:pPr>
        <w:rPr>
          <w:b/>
          <w:bCs/>
        </w:rPr>
      </w:pPr>
      <w:r w:rsidRPr="00102F27">
        <w:rPr>
          <w:b/>
          <w:bCs/>
        </w:rPr>
        <w:t xml:space="preserve">Introducción al Data </w:t>
      </w:r>
      <w:proofErr w:type="spellStart"/>
      <w:r w:rsidRPr="00102F27">
        <w:rPr>
          <w:b/>
          <w:bCs/>
        </w:rPr>
        <w:t>Loss</w:t>
      </w:r>
      <w:proofErr w:type="spellEnd"/>
      <w:r w:rsidRPr="00102F27">
        <w:rPr>
          <w:b/>
          <w:bCs/>
        </w:rPr>
        <w:t xml:space="preserve"> </w:t>
      </w:r>
      <w:proofErr w:type="spellStart"/>
      <w:r w:rsidRPr="00102F27">
        <w:rPr>
          <w:b/>
          <w:bCs/>
        </w:rPr>
        <w:t>Prevention</w:t>
      </w:r>
      <w:proofErr w:type="spellEnd"/>
      <w:r w:rsidRPr="00102F27">
        <w:rPr>
          <w:b/>
          <w:bCs/>
        </w:rPr>
        <w:t xml:space="preserve"> (DLP)</w:t>
      </w:r>
    </w:p>
    <w:p w14:paraId="391B592B" w14:textId="0520A9EB" w:rsidR="00102F27" w:rsidRDefault="00102F27" w:rsidP="00102F27">
      <w:r>
        <w:t xml:space="preserve">El Data </w:t>
      </w:r>
      <w:proofErr w:type="spellStart"/>
      <w:r>
        <w:t>Loss</w:t>
      </w:r>
      <w:proofErr w:type="spellEnd"/>
      <w:r>
        <w:t xml:space="preserve"> </w:t>
      </w:r>
      <w:proofErr w:type="spellStart"/>
      <w:r>
        <w:t>Prevention</w:t>
      </w:r>
      <w:proofErr w:type="spellEnd"/>
      <w:r>
        <w:t xml:space="preserve"> (DLP) es un conjunto de prácticas y tecnologías diseñadas para prevenir la fuga de información confidencial fuera de la organización, ya sea de manera intencionada o accidental. Su implementación permite monitorear, detectar y bloquear actividades que puedan comprometer la seguridad de los datos, tanto en reposo como en movimiento. Dado que la información es uno de los activos más valiosos de cualquier empresa, el uso de DLP es esencial para cumplir con normativas de seguridad, proteger la propiedad intelectual y evitar daños a la reputación corporativa. </w:t>
      </w:r>
    </w:p>
    <w:p w14:paraId="3E68504F" w14:textId="36CBDE32" w:rsidR="00102F27" w:rsidRDefault="00102F27" w:rsidP="00102F27">
      <w:r>
        <w:t>En un entorno donde dispositivos externos, como unidades USB, son de uso común, es fundamental aplicar políticas de DLP que controlen el acceso y transferencia de datos sensibles, asegurando que solo personal autorizado pueda interactuar con dicha información.</w:t>
      </w:r>
    </w:p>
    <w:p w14:paraId="42DDCC3A" w14:textId="77777777" w:rsidR="00102F27" w:rsidRDefault="00102F27" w:rsidP="00102F27"/>
    <w:p w14:paraId="18F5222C" w14:textId="060569B1" w:rsidR="00102F27" w:rsidRPr="00102F27" w:rsidRDefault="00102F27" w:rsidP="00102F27">
      <w:pPr>
        <w:rPr>
          <w:b/>
          <w:bCs/>
        </w:rPr>
      </w:pPr>
      <w:r w:rsidRPr="00102F27">
        <w:rPr>
          <w:b/>
          <w:bCs/>
        </w:rPr>
        <w:t>Clasificación de Datos</w:t>
      </w:r>
    </w:p>
    <w:p w14:paraId="401942ED" w14:textId="35ADCFF1" w:rsidR="00102F27" w:rsidRDefault="00102F27" w:rsidP="00102F27">
      <w:r>
        <w:t xml:space="preserve">Para una correcta implementación de DLP, es crucial clasificar los datos de la organización de acuerdo con su nivel de sensibilidad. </w:t>
      </w:r>
      <w:proofErr w:type="spellStart"/>
      <w:r>
        <w:t>TechCorp</w:t>
      </w:r>
      <w:proofErr w:type="spellEnd"/>
      <w:r>
        <w:t xml:space="preserve"> Inc. implementará tres categorías de clasificación:</w:t>
      </w:r>
    </w:p>
    <w:p w14:paraId="60420DD1" w14:textId="269D75EE" w:rsidR="00102F27" w:rsidRDefault="00102F27" w:rsidP="00102F27">
      <w:r w:rsidRPr="00102F27">
        <w:rPr>
          <w:b/>
          <w:bCs/>
        </w:rPr>
        <w:t>1. Datos Públicos:</w:t>
      </w:r>
      <w:r>
        <w:t xml:space="preserve"> </w:t>
      </w:r>
      <w:r>
        <w:t>Información que puede ser compartida sin restricciones, como comunicados de prensa, políticas públicas de la empresa, y materiales de marketing. No requieren protección especial.</w:t>
      </w:r>
    </w:p>
    <w:p w14:paraId="148B53AD" w14:textId="01C1E1F0" w:rsidR="00102F27" w:rsidRDefault="00102F27" w:rsidP="00102F27">
      <w:r w:rsidRPr="00102F27">
        <w:rPr>
          <w:b/>
          <w:bCs/>
        </w:rPr>
        <w:t>2. Datos Internos</w:t>
      </w:r>
      <w:r>
        <w:t xml:space="preserve">: </w:t>
      </w:r>
      <w:r>
        <w:t>Información que debe ser protegida dentro de la organización pero que no contiene datos críticos, como reportes internos, actas de reuniones, y procedimientos operativos estándar. Requiere acceso limitado a empleados internos.</w:t>
      </w:r>
    </w:p>
    <w:p w14:paraId="4015E239" w14:textId="6609D147" w:rsidR="00102F27" w:rsidRDefault="00102F27" w:rsidP="00102F27">
      <w:r w:rsidRPr="00102F27">
        <w:rPr>
          <w:b/>
          <w:bCs/>
        </w:rPr>
        <w:t>3. Datos Sensibles:</w:t>
      </w:r>
      <w:r>
        <w:t xml:space="preserve"> </w:t>
      </w:r>
      <w:r>
        <w:t>Información confidencial que puede comprometer la seguridad y la operación de la empresa si se filtra, como datos financieros, propiedad intelectual, credenciales de acceso, datos personales de empleados y clientes. Esta categoría requiere máxima protección y acceso controlado solo por personal autorizado.</w:t>
      </w:r>
    </w:p>
    <w:p w14:paraId="67C07103" w14:textId="77777777" w:rsidR="00102F27" w:rsidRDefault="00102F27" w:rsidP="00102F27"/>
    <w:p w14:paraId="44B84442" w14:textId="1EBD2FF0" w:rsidR="00102F27" w:rsidRPr="00102F27" w:rsidRDefault="00102F27" w:rsidP="00102F27">
      <w:pPr>
        <w:rPr>
          <w:b/>
          <w:bCs/>
        </w:rPr>
      </w:pPr>
      <w:r w:rsidRPr="00102F27">
        <w:rPr>
          <w:b/>
          <w:bCs/>
        </w:rPr>
        <w:t>Acceso y Control</w:t>
      </w:r>
    </w:p>
    <w:p w14:paraId="0BB7A39D" w14:textId="4D28EA35" w:rsidR="00102F27" w:rsidRDefault="00102F27" w:rsidP="00102F27">
      <w:r>
        <w:t xml:space="preserve">Aplicando el principio del </w:t>
      </w:r>
      <w:r>
        <w:t>“m</w:t>
      </w:r>
      <w:r>
        <w:t>enor privilegio</w:t>
      </w:r>
      <w:r>
        <w:t>”</w:t>
      </w:r>
      <w:r>
        <w:t>, el acceso a los datos sensibles será restringido solo a aquellos empleados cuyas funciones lo requieran. Las políticas de acceso incluirán:</w:t>
      </w:r>
    </w:p>
    <w:p w14:paraId="1F0C691F" w14:textId="04FFA872" w:rsidR="00102F27" w:rsidRDefault="00102F27" w:rsidP="00102F27">
      <w:r w:rsidRPr="00102F27">
        <w:rPr>
          <w:b/>
          <w:bCs/>
        </w:rPr>
        <w:t>1. Roles y Permisos:</w:t>
      </w:r>
      <w:r>
        <w:t xml:space="preserve"> </w:t>
      </w:r>
      <w:r>
        <w:t>Solo los empleados con roles específicos como administradores de TI, personal de finanzas o directivos tendrán acceso a datos sensibles. Se revisarán periódicamente los permisos de acceso para asegurar que se mantengan actualizados con base en los cambios en las responsabilidades de los empleados.</w:t>
      </w:r>
    </w:p>
    <w:p w14:paraId="3A298EBF" w14:textId="77777777" w:rsidR="00102F27" w:rsidRPr="00102F27" w:rsidRDefault="00102F27" w:rsidP="00102F27">
      <w:pPr>
        <w:rPr>
          <w:b/>
          <w:bCs/>
        </w:rPr>
      </w:pPr>
    </w:p>
    <w:p w14:paraId="6BAFB472" w14:textId="3CB02930" w:rsidR="00102F27" w:rsidRDefault="00102F27" w:rsidP="00102F27">
      <w:r w:rsidRPr="00102F27">
        <w:rPr>
          <w:b/>
          <w:bCs/>
        </w:rPr>
        <w:lastRenderedPageBreak/>
        <w:t>2. Flujo de Revisión de Permisos:</w:t>
      </w:r>
      <w:r>
        <w:t xml:space="preserve"> </w:t>
      </w:r>
      <w:r>
        <w:t>equipo de seguridad de la información será responsable de realizar auditorías trimestrales para revisar los permisos de acceso a datos sensibles, trabajando en conjunto con los gerentes de cada departamento. Cualquier solicitud de acceso será validada por el responsable de seguridad antes de ser aprobada.</w:t>
      </w:r>
    </w:p>
    <w:p w14:paraId="54425C9C" w14:textId="357CE0D2" w:rsidR="00102F27" w:rsidRDefault="00102F27" w:rsidP="00102F27">
      <w:r w:rsidRPr="00102F27">
        <w:rPr>
          <w:b/>
          <w:bCs/>
        </w:rPr>
        <w:t>3. Restricciones en Dispositivos Externos:</w:t>
      </w:r>
      <w:r>
        <w:t xml:space="preserve"> Los dispositivos de almacenamiento externo, como unidades USB, serán restringidos a solo usuarios con permisos explícitos para transferir datos sensibles. Se implementará una política de "Solo lectura" para el uso de dispositivos externos en otros roles.</w:t>
      </w:r>
    </w:p>
    <w:p w14:paraId="10E7ACCF" w14:textId="77777777" w:rsidR="00102F27" w:rsidRDefault="00102F27" w:rsidP="00102F27"/>
    <w:p w14:paraId="1B7CBF8C" w14:textId="1D9A1F51" w:rsidR="00102F27" w:rsidRPr="00102F27" w:rsidRDefault="00102F27" w:rsidP="00102F27">
      <w:pPr>
        <w:rPr>
          <w:b/>
          <w:bCs/>
        </w:rPr>
      </w:pPr>
      <w:r w:rsidRPr="00102F27">
        <w:rPr>
          <w:b/>
          <w:bCs/>
        </w:rPr>
        <w:t>Monitoreo y Auditoría</w:t>
      </w:r>
    </w:p>
    <w:p w14:paraId="28189FA5" w14:textId="2ECD85FE" w:rsidR="00102F27" w:rsidRDefault="00102F27" w:rsidP="00102F27">
      <w:r>
        <w:t xml:space="preserve">El monitoreo y la auditoría son elementos clave para asegurar el cumplimiento de las políticas DLP. </w:t>
      </w:r>
      <w:proofErr w:type="spellStart"/>
      <w:r>
        <w:t>TechCorp</w:t>
      </w:r>
      <w:proofErr w:type="spellEnd"/>
      <w:r>
        <w:t xml:space="preserve"> Inc. implementará las siguientes medidas:</w:t>
      </w:r>
    </w:p>
    <w:p w14:paraId="529AC803" w14:textId="6E0110C3" w:rsidR="00102F27" w:rsidRDefault="00102F27" w:rsidP="00102F27">
      <w:r w:rsidRPr="00102F27">
        <w:rPr>
          <w:b/>
          <w:bCs/>
        </w:rPr>
        <w:t>1. Herramientas de Monitoreo:</w:t>
      </w:r>
      <w:r>
        <w:t xml:space="preserve"> </w:t>
      </w:r>
      <w:r>
        <w:t xml:space="preserve">Se utilizarán herramientas DLP especializadas y soluciones SIEM (Security </w:t>
      </w:r>
      <w:proofErr w:type="spellStart"/>
      <w:r>
        <w:t>Information</w:t>
      </w:r>
      <w:proofErr w:type="spellEnd"/>
      <w:r>
        <w:t xml:space="preserve"> and </w:t>
      </w:r>
      <w:proofErr w:type="spellStart"/>
      <w:r>
        <w:t>Event</w:t>
      </w:r>
      <w:proofErr w:type="spellEnd"/>
      <w:r>
        <w:t xml:space="preserve"> Management) para rastrear y monitorear el uso de datos sensibles. Estas herramientas generarán alertas automáticas en caso de actividades sospechosas, como intentos de copiar datos sensibles a dispositivos externos no autorizados.</w:t>
      </w:r>
    </w:p>
    <w:p w14:paraId="73188293" w14:textId="2798EC54" w:rsidR="00102F27" w:rsidRDefault="00102F27" w:rsidP="00102F27">
      <w:r w:rsidRPr="00102F27">
        <w:rPr>
          <w:b/>
          <w:bCs/>
        </w:rPr>
        <w:t>2. Auditorías Regulares:</w:t>
      </w:r>
      <w:r>
        <w:t xml:space="preserve"> </w:t>
      </w:r>
      <w:r>
        <w:t>Se realizarán auditorías mensuales para revisar los registros de acceso y uso de datos sensibles, generados por las herramientas de monitoreo. El equipo de seguridad analizará estas auditorías para identificar posibles infracciones de las políticas de acceso.</w:t>
      </w:r>
    </w:p>
    <w:p w14:paraId="0E562416" w14:textId="77777777" w:rsidR="00102F27" w:rsidRDefault="00102F27" w:rsidP="00102F27"/>
    <w:p w14:paraId="07466587" w14:textId="42ADC10C" w:rsidR="00102F27" w:rsidRPr="00102F27" w:rsidRDefault="00102F27" w:rsidP="00102F27">
      <w:pPr>
        <w:rPr>
          <w:b/>
          <w:bCs/>
        </w:rPr>
      </w:pPr>
      <w:r w:rsidRPr="00102F27">
        <w:rPr>
          <w:b/>
          <w:bCs/>
        </w:rPr>
        <w:t>Prevención de Filtraciones</w:t>
      </w:r>
    </w:p>
    <w:p w14:paraId="61C6140F" w14:textId="325CD7BF" w:rsidR="00102F27" w:rsidRDefault="00102F27" w:rsidP="00102F27">
      <w:r>
        <w:t xml:space="preserve">Para evitar la filtración de datos sensibles, </w:t>
      </w:r>
      <w:proofErr w:type="spellStart"/>
      <w:r>
        <w:t>TechCorp</w:t>
      </w:r>
      <w:proofErr w:type="spellEnd"/>
      <w:r>
        <w:t xml:space="preserve"> Inc. aplicará varias capas de seguridad, que incluyen:</w:t>
      </w:r>
    </w:p>
    <w:p w14:paraId="1B8AE66F" w14:textId="6C06B9B7" w:rsidR="00102F27" w:rsidRDefault="00102F27" w:rsidP="00102F27">
      <w:r w:rsidRPr="00102F27">
        <w:rPr>
          <w:b/>
          <w:bCs/>
        </w:rPr>
        <w:t>1. Cifrado de Datos:</w:t>
      </w:r>
      <w:r>
        <w:t xml:space="preserve"> </w:t>
      </w:r>
      <w:r>
        <w:t>Todos los datos clasificados como sensibles serán cifrados tanto en reposo como en tránsito. Los dispositivos de almacenamiento externo que sean autorizados para transferir datos sensibles estarán protegidos por cifrado a nivel de hardware.</w:t>
      </w:r>
    </w:p>
    <w:p w14:paraId="3AB70093" w14:textId="16DF5CE6" w:rsidR="00102F27" w:rsidRDefault="00102F27" w:rsidP="00102F27">
      <w:r w:rsidRPr="00102F27">
        <w:rPr>
          <w:b/>
          <w:bCs/>
        </w:rPr>
        <w:t>2. Bloqueo de Transferencias No Autorizadas:</w:t>
      </w:r>
      <w:r>
        <w:t xml:space="preserve"> Las herramientas DLP bloquearán automáticamente cualquier intento no autorizado de transferir datos sensibles a dispositivos externos. También se establecerán reglas de acceso que limiten la capacidad de copiar o mover datos fuera de la red interna de la organización.</w:t>
      </w:r>
    </w:p>
    <w:p w14:paraId="2E272478" w14:textId="77777777" w:rsidR="00102F27" w:rsidRPr="00102F27" w:rsidRDefault="00102F27" w:rsidP="00102F27">
      <w:pPr>
        <w:rPr>
          <w:b/>
          <w:bCs/>
        </w:rPr>
      </w:pPr>
    </w:p>
    <w:p w14:paraId="03B1C1DE" w14:textId="7B381A7B" w:rsidR="00102F27" w:rsidRPr="00102F27" w:rsidRDefault="00102F27" w:rsidP="00102F27">
      <w:pPr>
        <w:rPr>
          <w:b/>
          <w:bCs/>
        </w:rPr>
      </w:pPr>
      <w:r w:rsidRPr="00102F27">
        <w:rPr>
          <w:b/>
          <w:bCs/>
        </w:rPr>
        <w:t>Educación y Concientización</w:t>
      </w:r>
    </w:p>
    <w:p w14:paraId="6E4082B1" w14:textId="590F82F6" w:rsidR="00102F27" w:rsidRDefault="00102F27" w:rsidP="00102F27">
      <w:r>
        <w:t>La implementación exitosa de las políticas DLP depende de la concientización del personal sobre su importancia. Se establecerá un programa de capacitación continuo que cubra:</w:t>
      </w:r>
    </w:p>
    <w:p w14:paraId="02EEFE69" w14:textId="1224093B" w:rsidR="00102F27" w:rsidRDefault="00102F27" w:rsidP="00102F27">
      <w:r w:rsidRPr="00102F27">
        <w:rPr>
          <w:b/>
          <w:bCs/>
        </w:rPr>
        <w:lastRenderedPageBreak/>
        <w:t>1. Entrenamientos Obligatorios:</w:t>
      </w:r>
      <w:r>
        <w:t xml:space="preserve"> Todos los empleados deberán participar en entrenamientos obligatorios que expliquen las políticas de DLP, el manejo de datos sensibles y los riesgos asociados a la violación de estas políticas.</w:t>
      </w:r>
    </w:p>
    <w:p w14:paraId="6DBF8AB4" w14:textId="2687E217" w:rsidR="00102F27" w:rsidRDefault="00102F27" w:rsidP="00102F27">
      <w:r w:rsidRPr="00102F27">
        <w:rPr>
          <w:b/>
          <w:bCs/>
        </w:rPr>
        <w:t>2. Simulaciones y Pruebas:</w:t>
      </w:r>
      <w:r>
        <w:t xml:space="preserve"> </w:t>
      </w:r>
      <w:r>
        <w:t>Se realizarán simulaciones de incidentes de fuga de datos y pruebas periódicas para medir la efectividad del entrenamiento y la comprensión de los empleados sobre las políticas de seguridad.</w:t>
      </w:r>
    </w:p>
    <w:p w14:paraId="6838FA53" w14:textId="3A7B3A2A" w:rsidR="00102F27" w:rsidRDefault="00102F27" w:rsidP="00102F27">
      <w:r w:rsidRPr="00102F27">
        <w:rPr>
          <w:b/>
          <w:bCs/>
        </w:rPr>
        <w:t>3. Recordatorios Frecuentes:</w:t>
      </w:r>
      <w:r>
        <w:t xml:space="preserve"> Se enviarán comunicaciones internas regulares que refuercen las mejores prácticas en seguridad de datos y los riesgos asociados al mal manejo de dispositivos de almacenamiento externo.</w:t>
      </w:r>
    </w:p>
    <w:p w14:paraId="6CE82162" w14:textId="77777777" w:rsidR="00102F27" w:rsidRDefault="00102F27" w:rsidP="00102F27"/>
    <w:p w14:paraId="759FC169" w14:textId="18EA8B19" w:rsidR="00102F27" w:rsidRPr="00102F27" w:rsidRDefault="00102F27" w:rsidP="00102F27">
      <w:pPr>
        <w:rPr>
          <w:b/>
          <w:bCs/>
        </w:rPr>
      </w:pPr>
      <w:r w:rsidRPr="00102F27">
        <w:rPr>
          <w:b/>
          <w:bCs/>
        </w:rPr>
        <w:t>Conclusión</w:t>
      </w:r>
    </w:p>
    <w:p w14:paraId="3382C6DA" w14:textId="244942F8" w:rsidR="00000000" w:rsidRDefault="00102F27" w:rsidP="00102F27">
      <w:r>
        <w:t xml:space="preserve">La implementación de políticas de seguridad DLP en </w:t>
      </w:r>
      <w:proofErr w:type="spellStart"/>
      <w:r>
        <w:t>TechCorp</w:t>
      </w:r>
      <w:proofErr w:type="spellEnd"/>
      <w:r>
        <w:t xml:space="preserve"> Inc. permitirá controlar el acceso y transferencia de datos sensibles, minimizando los riesgos de pérdida de información. Con una clasificación clara de datos, control estricto del uso de dispositivos externos, y un enfoque proactivo de monitoreo y educación, la organización podrá proteger su información más valiosa, manteniendo el cumplimiento de normativas y garantizando la continuidad de las operaciones.</w:t>
      </w:r>
    </w:p>
    <w:p w14:paraId="1DCB77DC" w14:textId="77777777" w:rsidR="00CF2889" w:rsidRDefault="00CF2889" w:rsidP="00102F27"/>
    <w:p w14:paraId="4F67ABE4" w14:textId="03CB1174" w:rsidR="00CF2889" w:rsidRPr="00CF2889" w:rsidRDefault="00CF2889" w:rsidP="00CF2889">
      <w:pPr>
        <w:rPr>
          <w:b/>
          <w:bCs/>
        </w:rPr>
      </w:pPr>
      <w:r w:rsidRPr="00CF2889">
        <w:drawing>
          <wp:anchor distT="0" distB="0" distL="114300" distR="114300" simplePos="0" relativeHeight="251658240" behindDoc="0" locked="0" layoutInCell="1" allowOverlap="1" wp14:anchorId="78565D29" wp14:editId="7429F599">
            <wp:simplePos x="0" y="0"/>
            <wp:positionH relativeFrom="margin">
              <wp:align>left</wp:align>
            </wp:positionH>
            <wp:positionV relativeFrom="paragraph">
              <wp:posOffset>289560</wp:posOffset>
            </wp:positionV>
            <wp:extent cx="3654425" cy="1733550"/>
            <wp:effectExtent l="0" t="0" r="3175" b="0"/>
            <wp:wrapSquare wrapText="bothSides"/>
            <wp:docPr id="869381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1583"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67408" cy="1739447"/>
                    </a:xfrm>
                    <a:prstGeom prst="rect">
                      <a:avLst/>
                    </a:prstGeom>
                  </pic:spPr>
                </pic:pic>
              </a:graphicData>
            </a:graphic>
            <wp14:sizeRelH relativeFrom="margin">
              <wp14:pctWidth>0</wp14:pctWidth>
            </wp14:sizeRelH>
            <wp14:sizeRelV relativeFrom="margin">
              <wp14:pctHeight>0</wp14:pctHeight>
            </wp14:sizeRelV>
          </wp:anchor>
        </w:drawing>
      </w:r>
      <w:r w:rsidRPr="00CF2889">
        <w:rPr>
          <w:b/>
          <w:bCs/>
        </w:rPr>
        <w:t>Implementación de Políticas de Restricción de Dispositivos USB</w:t>
      </w:r>
    </w:p>
    <w:p w14:paraId="2A14C1AC" w14:textId="59459ED9" w:rsidR="00CF2889" w:rsidRDefault="00CF2889" w:rsidP="00102F27">
      <w:r>
        <w:t xml:space="preserve"> </w:t>
      </w:r>
    </w:p>
    <w:p w14:paraId="4009D513" w14:textId="77777777" w:rsidR="00CF2889" w:rsidRDefault="00CF2889" w:rsidP="00102F27"/>
    <w:p w14:paraId="1EBA1B37" w14:textId="77777777" w:rsidR="00CF2889" w:rsidRDefault="00CF2889" w:rsidP="00102F27"/>
    <w:p w14:paraId="3B6DF912" w14:textId="77777777" w:rsidR="00CF2889" w:rsidRDefault="00CF2889" w:rsidP="00102F27"/>
    <w:p w14:paraId="5CC599CB" w14:textId="20F27E1E" w:rsidR="00CF2889" w:rsidRDefault="00CF2889" w:rsidP="00102F27"/>
    <w:p w14:paraId="46F6F55F" w14:textId="334EE588" w:rsidR="00CF2889" w:rsidRDefault="00CF2889" w:rsidP="00102F27"/>
    <w:p w14:paraId="5A0636C7" w14:textId="3B704FAD" w:rsidR="00CF2889" w:rsidRDefault="00CF2889" w:rsidP="00102F27">
      <w:r>
        <w:t xml:space="preserve">  </w:t>
      </w:r>
    </w:p>
    <w:p w14:paraId="013F3F84" w14:textId="5EAD8274" w:rsidR="00CF2889" w:rsidRDefault="00CF2889" w:rsidP="00102F27">
      <w:r w:rsidRPr="00CF2889">
        <w:drawing>
          <wp:anchor distT="0" distB="0" distL="114300" distR="114300" simplePos="0" relativeHeight="251659264" behindDoc="0" locked="0" layoutInCell="1" allowOverlap="1" wp14:anchorId="083F3FEA" wp14:editId="659CEC0D">
            <wp:simplePos x="0" y="0"/>
            <wp:positionH relativeFrom="column">
              <wp:posOffset>53340</wp:posOffset>
            </wp:positionH>
            <wp:positionV relativeFrom="paragraph">
              <wp:posOffset>-59690</wp:posOffset>
            </wp:positionV>
            <wp:extent cx="3638550" cy="2186305"/>
            <wp:effectExtent l="0" t="0" r="0" b="4445"/>
            <wp:wrapSquare wrapText="bothSides"/>
            <wp:docPr id="1315301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0179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8550" cy="2186305"/>
                    </a:xfrm>
                    <a:prstGeom prst="rect">
                      <a:avLst/>
                    </a:prstGeom>
                  </pic:spPr>
                </pic:pic>
              </a:graphicData>
            </a:graphic>
            <wp14:sizeRelH relativeFrom="margin">
              <wp14:pctWidth>0</wp14:pctWidth>
            </wp14:sizeRelH>
            <wp14:sizeRelV relativeFrom="margin">
              <wp14:pctHeight>0</wp14:pctHeight>
            </wp14:sizeRelV>
          </wp:anchor>
        </w:drawing>
      </w:r>
    </w:p>
    <w:p w14:paraId="4492C3C3" w14:textId="77777777" w:rsidR="00CF2889" w:rsidRPr="00CF2889" w:rsidRDefault="00CF2889" w:rsidP="00CF2889"/>
    <w:p w14:paraId="65AF70FE" w14:textId="77777777" w:rsidR="00CF2889" w:rsidRPr="00CF2889" w:rsidRDefault="00CF2889" w:rsidP="00CF2889"/>
    <w:p w14:paraId="7CE280D8" w14:textId="77777777" w:rsidR="00CF2889" w:rsidRDefault="00CF2889" w:rsidP="00CF2889"/>
    <w:p w14:paraId="7B17B33C" w14:textId="77777777" w:rsidR="00CF2889" w:rsidRDefault="00CF2889" w:rsidP="00CF2889">
      <w:pPr>
        <w:ind w:firstLine="708"/>
      </w:pPr>
    </w:p>
    <w:p w14:paraId="649DE40E" w14:textId="77777777" w:rsidR="00CF2889" w:rsidRDefault="00CF2889" w:rsidP="00CF2889">
      <w:pPr>
        <w:ind w:firstLine="708"/>
      </w:pPr>
    </w:p>
    <w:p w14:paraId="5A59A445" w14:textId="77777777" w:rsidR="00CF2889" w:rsidRDefault="00CF2889" w:rsidP="00CF2889">
      <w:pPr>
        <w:ind w:firstLine="708"/>
      </w:pPr>
    </w:p>
    <w:p w14:paraId="5F9919C9" w14:textId="45C300D6" w:rsidR="00CF2889" w:rsidRDefault="00CF2889" w:rsidP="00CF2889">
      <w:pPr>
        <w:ind w:firstLine="708"/>
      </w:pPr>
      <w:r w:rsidRPr="00CF2889">
        <w:lastRenderedPageBreak/>
        <w:drawing>
          <wp:anchor distT="0" distB="0" distL="114300" distR="114300" simplePos="0" relativeHeight="251660288" behindDoc="0" locked="0" layoutInCell="1" allowOverlap="1" wp14:anchorId="5C40F58A" wp14:editId="642C30E2">
            <wp:simplePos x="0" y="0"/>
            <wp:positionH relativeFrom="column">
              <wp:posOffset>-60960</wp:posOffset>
            </wp:positionH>
            <wp:positionV relativeFrom="paragraph">
              <wp:posOffset>0</wp:posOffset>
            </wp:positionV>
            <wp:extent cx="4047490" cy="2609850"/>
            <wp:effectExtent l="0" t="0" r="0" b="0"/>
            <wp:wrapSquare wrapText="bothSides"/>
            <wp:docPr id="1566718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804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47490" cy="2609850"/>
                    </a:xfrm>
                    <a:prstGeom prst="rect">
                      <a:avLst/>
                    </a:prstGeom>
                  </pic:spPr>
                </pic:pic>
              </a:graphicData>
            </a:graphic>
            <wp14:sizeRelH relativeFrom="margin">
              <wp14:pctWidth>0</wp14:pctWidth>
            </wp14:sizeRelH>
            <wp14:sizeRelV relativeFrom="margin">
              <wp14:pctHeight>0</wp14:pctHeight>
            </wp14:sizeRelV>
          </wp:anchor>
        </w:drawing>
      </w:r>
      <w:r w:rsidR="004950FC">
        <w:t xml:space="preserve">  </w:t>
      </w:r>
    </w:p>
    <w:p w14:paraId="1DE4B0E5" w14:textId="6382C895" w:rsidR="004950FC" w:rsidRDefault="004950FC" w:rsidP="00CF2889">
      <w:pPr>
        <w:ind w:firstLine="708"/>
      </w:pPr>
    </w:p>
    <w:p w14:paraId="16E0784F" w14:textId="77777777" w:rsidR="004950FC" w:rsidRDefault="004950FC" w:rsidP="00CF2889">
      <w:pPr>
        <w:ind w:firstLine="708"/>
      </w:pPr>
    </w:p>
    <w:p w14:paraId="512A092C" w14:textId="21F4D82F" w:rsidR="004950FC" w:rsidRDefault="004950FC" w:rsidP="00CF2889">
      <w:pPr>
        <w:ind w:firstLine="708"/>
      </w:pPr>
    </w:p>
    <w:p w14:paraId="4BF3A1FB" w14:textId="05E17601" w:rsidR="004950FC" w:rsidRDefault="004950FC" w:rsidP="00CF2889">
      <w:pPr>
        <w:ind w:firstLine="708"/>
      </w:pPr>
    </w:p>
    <w:p w14:paraId="1B0506E7" w14:textId="5E9F5890" w:rsidR="004950FC" w:rsidRDefault="004950FC" w:rsidP="00CF2889">
      <w:pPr>
        <w:ind w:firstLine="708"/>
      </w:pPr>
    </w:p>
    <w:p w14:paraId="6B107090" w14:textId="3E1C3394" w:rsidR="004950FC" w:rsidRDefault="004950FC" w:rsidP="00CF2889">
      <w:pPr>
        <w:ind w:firstLine="708"/>
      </w:pPr>
    </w:p>
    <w:p w14:paraId="59E19D7A" w14:textId="3D683B46" w:rsidR="004950FC" w:rsidRDefault="004950FC" w:rsidP="00CF2889">
      <w:pPr>
        <w:ind w:firstLine="708"/>
      </w:pPr>
    </w:p>
    <w:p w14:paraId="5C13C333" w14:textId="77777777" w:rsidR="004950FC" w:rsidRDefault="004950FC" w:rsidP="00CF2889">
      <w:pPr>
        <w:ind w:firstLine="708"/>
      </w:pPr>
    </w:p>
    <w:p w14:paraId="28EAB0CF" w14:textId="0A97A392" w:rsidR="00593C24" w:rsidRDefault="00593C24" w:rsidP="00CF2889">
      <w:pPr>
        <w:ind w:firstLine="708"/>
      </w:pPr>
    </w:p>
    <w:p w14:paraId="4A95D3C9" w14:textId="77777777" w:rsidR="00593C24" w:rsidRPr="00593C24" w:rsidRDefault="00593C24" w:rsidP="00593C24">
      <w:pPr>
        <w:ind w:firstLine="708"/>
        <w:rPr>
          <w:b/>
          <w:bCs/>
        </w:rPr>
      </w:pPr>
      <w:r w:rsidRPr="00593C24">
        <w:rPr>
          <w:b/>
          <w:bCs/>
        </w:rPr>
        <w:t>Restricción de Dispositivos USB en Windows</w:t>
      </w:r>
    </w:p>
    <w:p w14:paraId="2F471B96" w14:textId="77777777" w:rsidR="00593C24" w:rsidRDefault="00593C24" w:rsidP="00CF2889">
      <w:pPr>
        <w:ind w:firstLine="708"/>
      </w:pPr>
    </w:p>
    <w:p w14:paraId="5FF49831" w14:textId="2FC5DCA6" w:rsidR="004950FC" w:rsidRDefault="00593C24" w:rsidP="00CF2889">
      <w:pPr>
        <w:ind w:firstLine="708"/>
      </w:pPr>
      <w:r w:rsidRPr="004950FC">
        <w:drawing>
          <wp:anchor distT="0" distB="0" distL="114300" distR="114300" simplePos="0" relativeHeight="251661312" behindDoc="0" locked="0" layoutInCell="1" allowOverlap="1" wp14:anchorId="2F5592ED" wp14:editId="47F84FD7">
            <wp:simplePos x="0" y="0"/>
            <wp:positionH relativeFrom="margin">
              <wp:align>left</wp:align>
            </wp:positionH>
            <wp:positionV relativeFrom="paragraph">
              <wp:posOffset>92075</wp:posOffset>
            </wp:positionV>
            <wp:extent cx="3772426" cy="1914792"/>
            <wp:effectExtent l="0" t="0" r="0" b="9525"/>
            <wp:wrapSquare wrapText="bothSides"/>
            <wp:docPr id="163300142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01420" name="Picture 1" descr="A screenshot of a computer error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2426" cy="1914792"/>
                    </a:xfrm>
                    <a:prstGeom prst="rect">
                      <a:avLst/>
                    </a:prstGeom>
                  </pic:spPr>
                </pic:pic>
              </a:graphicData>
            </a:graphic>
          </wp:anchor>
        </w:drawing>
      </w:r>
    </w:p>
    <w:p w14:paraId="4779E26B" w14:textId="59B085F1" w:rsidR="004950FC" w:rsidRDefault="004950FC" w:rsidP="00CF2889">
      <w:pPr>
        <w:ind w:firstLine="708"/>
      </w:pPr>
    </w:p>
    <w:p w14:paraId="700D6A32" w14:textId="3A9543D1" w:rsidR="00B27401" w:rsidRDefault="00B27401" w:rsidP="00CF2889">
      <w:pPr>
        <w:ind w:firstLine="708"/>
      </w:pPr>
    </w:p>
    <w:p w14:paraId="77867F53" w14:textId="4124067B" w:rsidR="00B27401" w:rsidRDefault="00B27401" w:rsidP="00CF2889">
      <w:pPr>
        <w:ind w:firstLine="708"/>
      </w:pPr>
    </w:p>
    <w:p w14:paraId="1F775A41" w14:textId="139B96C6" w:rsidR="00B27401" w:rsidRDefault="00B27401" w:rsidP="00CF2889">
      <w:pPr>
        <w:ind w:firstLine="708"/>
      </w:pPr>
    </w:p>
    <w:p w14:paraId="44384092" w14:textId="60E0E2B9" w:rsidR="00B27401" w:rsidRDefault="00B27401" w:rsidP="00CF2889">
      <w:pPr>
        <w:ind w:firstLine="708"/>
      </w:pPr>
    </w:p>
    <w:p w14:paraId="78507EB2" w14:textId="77777777" w:rsidR="00B27401" w:rsidRDefault="00B27401" w:rsidP="00CF2889">
      <w:pPr>
        <w:ind w:firstLine="708"/>
      </w:pPr>
    </w:p>
    <w:p w14:paraId="43277715" w14:textId="22B797AD" w:rsidR="00B27401" w:rsidRDefault="00B27401" w:rsidP="00CF2889">
      <w:pPr>
        <w:ind w:firstLine="708"/>
      </w:pPr>
    </w:p>
    <w:p w14:paraId="3EBC3380" w14:textId="77777777" w:rsidR="00B27401" w:rsidRDefault="00B27401" w:rsidP="00CF2889">
      <w:pPr>
        <w:ind w:firstLine="708"/>
      </w:pPr>
    </w:p>
    <w:p w14:paraId="7894000C" w14:textId="77777777" w:rsidR="00B27401" w:rsidRDefault="00B27401" w:rsidP="00CF2889">
      <w:pPr>
        <w:ind w:firstLine="708"/>
      </w:pPr>
    </w:p>
    <w:p w14:paraId="7820E26C" w14:textId="60D2D327" w:rsidR="00B27401" w:rsidRDefault="00B27401" w:rsidP="00CF2889">
      <w:pPr>
        <w:ind w:firstLine="708"/>
      </w:pPr>
      <w:r w:rsidRPr="00B27401">
        <w:lastRenderedPageBreak/>
        <w:drawing>
          <wp:anchor distT="0" distB="0" distL="114300" distR="114300" simplePos="0" relativeHeight="251662336" behindDoc="0" locked="0" layoutInCell="1" allowOverlap="1" wp14:anchorId="21E66DE3" wp14:editId="22B3C1D1">
            <wp:simplePos x="0" y="0"/>
            <wp:positionH relativeFrom="column">
              <wp:posOffset>34290</wp:posOffset>
            </wp:positionH>
            <wp:positionV relativeFrom="paragraph">
              <wp:posOffset>-602615</wp:posOffset>
            </wp:positionV>
            <wp:extent cx="4457700" cy="3145790"/>
            <wp:effectExtent l="0" t="0" r="0" b="0"/>
            <wp:wrapSquare wrapText="bothSides"/>
            <wp:docPr id="862516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164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7700" cy="314579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404C02F" w14:textId="77777777" w:rsidR="00B27401" w:rsidRDefault="00B27401" w:rsidP="00CF2889">
      <w:pPr>
        <w:ind w:firstLine="708"/>
      </w:pPr>
    </w:p>
    <w:p w14:paraId="215198F0" w14:textId="77777777" w:rsidR="00B27401" w:rsidRDefault="00B27401" w:rsidP="00CF2889">
      <w:pPr>
        <w:ind w:firstLine="708"/>
      </w:pPr>
    </w:p>
    <w:p w14:paraId="04F652D0" w14:textId="77777777" w:rsidR="00B27401" w:rsidRDefault="00B27401" w:rsidP="00CF2889">
      <w:pPr>
        <w:ind w:firstLine="708"/>
      </w:pPr>
    </w:p>
    <w:p w14:paraId="6845961E" w14:textId="77777777" w:rsidR="00B27401" w:rsidRDefault="00B27401" w:rsidP="00CF2889">
      <w:pPr>
        <w:ind w:firstLine="708"/>
      </w:pPr>
    </w:p>
    <w:p w14:paraId="2E4846EB" w14:textId="77777777" w:rsidR="00B27401" w:rsidRDefault="00B27401" w:rsidP="00CF2889">
      <w:pPr>
        <w:ind w:firstLine="708"/>
      </w:pPr>
    </w:p>
    <w:p w14:paraId="05FA8048" w14:textId="77777777" w:rsidR="00B27401" w:rsidRDefault="00B27401" w:rsidP="00CF2889">
      <w:pPr>
        <w:ind w:firstLine="708"/>
      </w:pPr>
    </w:p>
    <w:p w14:paraId="1266F625" w14:textId="77777777" w:rsidR="00B27401" w:rsidRDefault="00B27401" w:rsidP="00CF2889">
      <w:pPr>
        <w:ind w:firstLine="708"/>
      </w:pPr>
    </w:p>
    <w:p w14:paraId="2993115A" w14:textId="77777777" w:rsidR="00B27401" w:rsidRDefault="00B27401" w:rsidP="00CF2889">
      <w:pPr>
        <w:ind w:firstLine="708"/>
      </w:pPr>
    </w:p>
    <w:p w14:paraId="3FB05C27" w14:textId="77777777" w:rsidR="00B27401" w:rsidRDefault="00B27401" w:rsidP="00CF2889">
      <w:pPr>
        <w:ind w:firstLine="708"/>
      </w:pPr>
    </w:p>
    <w:p w14:paraId="125CF0BE" w14:textId="77777777" w:rsidR="00B27401" w:rsidRDefault="00B27401" w:rsidP="00CF2889">
      <w:pPr>
        <w:ind w:firstLine="708"/>
      </w:pPr>
    </w:p>
    <w:p w14:paraId="3196C034" w14:textId="29436D79" w:rsidR="00B27401" w:rsidRDefault="00B27401" w:rsidP="00CF2889">
      <w:pPr>
        <w:ind w:firstLine="708"/>
      </w:pPr>
      <w:r w:rsidRPr="00B27401">
        <w:drawing>
          <wp:anchor distT="0" distB="0" distL="114300" distR="114300" simplePos="0" relativeHeight="251663360" behindDoc="0" locked="0" layoutInCell="1" allowOverlap="1" wp14:anchorId="2FAFD031" wp14:editId="65EE8452">
            <wp:simplePos x="0" y="0"/>
            <wp:positionH relativeFrom="margin">
              <wp:align>left</wp:align>
            </wp:positionH>
            <wp:positionV relativeFrom="paragraph">
              <wp:posOffset>234950</wp:posOffset>
            </wp:positionV>
            <wp:extent cx="4587240" cy="2933700"/>
            <wp:effectExtent l="0" t="0" r="3810" b="0"/>
            <wp:wrapSquare wrapText="bothSides"/>
            <wp:docPr id="800673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7388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7240" cy="2933700"/>
                    </a:xfrm>
                    <a:prstGeom prst="rect">
                      <a:avLst/>
                    </a:prstGeom>
                  </pic:spPr>
                </pic:pic>
              </a:graphicData>
            </a:graphic>
            <wp14:sizeRelH relativeFrom="margin">
              <wp14:pctWidth>0</wp14:pctWidth>
            </wp14:sizeRelH>
            <wp14:sizeRelV relativeFrom="margin">
              <wp14:pctHeight>0</wp14:pctHeight>
            </wp14:sizeRelV>
          </wp:anchor>
        </w:drawing>
      </w:r>
    </w:p>
    <w:p w14:paraId="7A098F0A" w14:textId="7F102409" w:rsidR="00B27401" w:rsidRDefault="00B27401" w:rsidP="00CF2889">
      <w:pPr>
        <w:ind w:firstLine="708"/>
      </w:pPr>
    </w:p>
    <w:p w14:paraId="4C2676A8" w14:textId="08D395C7" w:rsidR="00B27401" w:rsidRDefault="00B27401" w:rsidP="00CF2889">
      <w:pPr>
        <w:ind w:firstLine="708"/>
      </w:pPr>
      <w:r>
        <w:t xml:space="preserve"> </w:t>
      </w:r>
    </w:p>
    <w:p w14:paraId="19AC2C06" w14:textId="77777777" w:rsidR="00B27401" w:rsidRDefault="00B27401" w:rsidP="00CF2889">
      <w:pPr>
        <w:ind w:firstLine="708"/>
      </w:pPr>
    </w:p>
    <w:p w14:paraId="0CB37CFE" w14:textId="77777777" w:rsidR="00B27401" w:rsidRDefault="00B27401" w:rsidP="00CF2889">
      <w:pPr>
        <w:ind w:firstLine="708"/>
      </w:pPr>
    </w:p>
    <w:p w14:paraId="037DDC04" w14:textId="77777777" w:rsidR="00B27401" w:rsidRDefault="00B27401" w:rsidP="00CF2889">
      <w:pPr>
        <w:ind w:firstLine="708"/>
      </w:pPr>
    </w:p>
    <w:p w14:paraId="333AAEC6" w14:textId="77777777" w:rsidR="00B27401" w:rsidRDefault="00B27401" w:rsidP="00CF2889">
      <w:pPr>
        <w:ind w:firstLine="708"/>
      </w:pPr>
    </w:p>
    <w:p w14:paraId="278FBE7B" w14:textId="77777777" w:rsidR="00B27401" w:rsidRDefault="00B27401" w:rsidP="00CF2889">
      <w:pPr>
        <w:ind w:firstLine="708"/>
      </w:pPr>
    </w:p>
    <w:p w14:paraId="08B55A5C" w14:textId="77777777" w:rsidR="00B27401" w:rsidRDefault="00B27401" w:rsidP="00CF2889">
      <w:pPr>
        <w:ind w:firstLine="708"/>
      </w:pPr>
    </w:p>
    <w:p w14:paraId="4187C52D" w14:textId="77777777" w:rsidR="00B27401" w:rsidRDefault="00B27401" w:rsidP="00CF2889">
      <w:pPr>
        <w:ind w:firstLine="708"/>
      </w:pPr>
    </w:p>
    <w:p w14:paraId="04656CC5" w14:textId="77777777" w:rsidR="00B27401" w:rsidRDefault="00B27401" w:rsidP="00CF2889">
      <w:pPr>
        <w:ind w:firstLine="708"/>
      </w:pPr>
    </w:p>
    <w:p w14:paraId="2564423D" w14:textId="77777777" w:rsidR="00B27401" w:rsidRDefault="00B27401" w:rsidP="00CF2889">
      <w:pPr>
        <w:ind w:firstLine="708"/>
      </w:pPr>
    </w:p>
    <w:p w14:paraId="53D3EDCF" w14:textId="30A18181" w:rsidR="00B27401" w:rsidRDefault="00B27401" w:rsidP="00CF2889">
      <w:pPr>
        <w:ind w:firstLine="708"/>
      </w:pPr>
      <w:r w:rsidRPr="00B27401">
        <w:lastRenderedPageBreak/>
        <w:drawing>
          <wp:anchor distT="0" distB="0" distL="114300" distR="114300" simplePos="0" relativeHeight="251664384" behindDoc="0" locked="0" layoutInCell="1" allowOverlap="1" wp14:anchorId="62F58132" wp14:editId="7C52BD48">
            <wp:simplePos x="0" y="0"/>
            <wp:positionH relativeFrom="margin">
              <wp:align>right</wp:align>
            </wp:positionH>
            <wp:positionV relativeFrom="paragraph">
              <wp:posOffset>0</wp:posOffset>
            </wp:positionV>
            <wp:extent cx="5612130" cy="2119630"/>
            <wp:effectExtent l="0" t="0" r="7620" b="0"/>
            <wp:wrapSquare wrapText="bothSides"/>
            <wp:docPr id="864391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9139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2130" cy="2119630"/>
                    </a:xfrm>
                    <a:prstGeom prst="rect">
                      <a:avLst/>
                    </a:prstGeom>
                  </pic:spPr>
                </pic:pic>
              </a:graphicData>
            </a:graphic>
          </wp:anchor>
        </w:drawing>
      </w:r>
    </w:p>
    <w:p w14:paraId="62651BDA" w14:textId="08BC86F1" w:rsidR="00B27401" w:rsidRDefault="00B27401" w:rsidP="00CF2889">
      <w:pPr>
        <w:ind w:firstLine="708"/>
      </w:pPr>
      <w:r w:rsidRPr="00B27401">
        <w:drawing>
          <wp:anchor distT="0" distB="0" distL="114300" distR="114300" simplePos="0" relativeHeight="251665408" behindDoc="0" locked="0" layoutInCell="1" allowOverlap="1" wp14:anchorId="3FFD1C3D" wp14:editId="43917044">
            <wp:simplePos x="0" y="0"/>
            <wp:positionH relativeFrom="margin">
              <wp:align>right</wp:align>
            </wp:positionH>
            <wp:positionV relativeFrom="paragraph">
              <wp:posOffset>238125</wp:posOffset>
            </wp:positionV>
            <wp:extent cx="5612130" cy="2076450"/>
            <wp:effectExtent l="0" t="0" r="7620" b="0"/>
            <wp:wrapSquare wrapText="bothSides"/>
            <wp:docPr id="830861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6143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2130" cy="2076450"/>
                    </a:xfrm>
                    <a:prstGeom prst="rect">
                      <a:avLst/>
                    </a:prstGeom>
                  </pic:spPr>
                </pic:pic>
              </a:graphicData>
            </a:graphic>
          </wp:anchor>
        </w:drawing>
      </w:r>
    </w:p>
    <w:p w14:paraId="49A3780D" w14:textId="491D6BC7" w:rsidR="00B27401" w:rsidRDefault="00B27401" w:rsidP="00CF2889">
      <w:pPr>
        <w:ind w:firstLine="708"/>
      </w:pPr>
    </w:p>
    <w:p w14:paraId="72ABB9A7" w14:textId="77777777" w:rsidR="006757E8" w:rsidRDefault="006757E8" w:rsidP="00CF2889">
      <w:pPr>
        <w:ind w:firstLine="708"/>
      </w:pPr>
    </w:p>
    <w:p w14:paraId="7217442F" w14:textId="1CD1EF73" w:rsidR="006757E8" w:rsidRPr="00CF2889" w:rsidRDefault="006757E8" w:rsidP="00CF2889">
      <w:pPr>
        <w:ind w:firstLine="708"/>
      </w:pPr>
      <w:r w:rsidRPr="006757E8">
        <w:lastRenderedPageBreak/>
        <w:drawing>
          <wp:inline distT="0" distB="0" distL="0" distR="0" wp14:anchorId="3CDBE03A" wp14:editId="334F0E61">
            <wp:extent cx="5612130" cy="3978910"/>
            <wp:effectExtent l="0" t="0" r="7620" b="2540"/>
            <wp:docPr id="1212398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98277" name="Picture 1" descr="A screenshot of a computer&#10;&#10;Description automatically generated"/>
                    <pic:cNvPicPr/>
                  </pic:nvPicPr>
                  <pic:blipFill>
                    <a:blip r:embed="rId12"/>
                    <a:stretch>
                      <a:fillRect/>
                    </a:stretch>
                  </pic:blipFill>
                  <pic:spPr>
                    <a:xfrm>
                      <a:off x="0" y="0"/>
                      <a:ext cx="5612130" cy="3978910"/>
                    </a:xfrm>
                    <a:prstGeom prst="rect">
                      <a:avLst/>
                    </a:prstGeom>
                  </pic:spPr>
                </pic:pic>
              </a:graphicData>
            </a:graphic>
          </wp:inline>
        </w:drawing>
      </w:r>
    </w:p>
    <w:sectPr w:rsidR="006757E8" w:rsidRPr="00CF28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7"/>
    <w:rsid w:val="00102F27"/>
    <w:rsid w:val="004950FC"/>
    <w:rsid w:val="004D4E7D"/>
    <w:rsid w:val="00593C24"/>
    <w:rsid w:val="006757E8"/>
    <w:rsid w:val="008619D8"/>
    <w:rsid w:val="008E0175"/>
    <w:rsid w:val="00A51AA5"/>
    <w:rsid w:val="00B27401"/>
    <w:rsid w:val="00CF2889"/>
    <w:rsid w:val="00EE1C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BF45"/>
  <w15:chartTrackingRefBased/>
  <w15:docId w15:val="{B52D6169-66DD-4B66-9BF8-ADB9C3A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F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F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2F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F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F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F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2F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F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F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F27"/>
    <w:rPr>
      <w:rFonts w:eastAsiaTheme="majorEastAsia" w:cstheme="majorBidi"/>
      <w:color w:val="272727" w:themeColor="text1" w:themeTint="D8"/>
    </w:rPr>
  </w:style>
  <w:style w:type="paragraph" w:styleId="Title">
    <w:name w:val="Title"/>
    <w:basedOn w:val="Normal"/>
    <w:next w:val="Normal"/>
    <w:link w:val="TitleChar"/>
    <w:uiPriority w:val="10"/>
    <w:qFormat/>
    <w:rsid w:val="00102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F27"/>
    <w:pPr>
      <w:spacing w:before="160"/>
      <w:jc w:val="center"/>
    </w:pPr>
    <w:rPr>
      <w:i/>
      <w:iCs/>
      <w:color w:val="404040" w:themeColor="text1" w:themeTint="BF"/>
    </w:rPr>
  </w:style>
  <w:style w:type="character" w:customStyle="1" w:styleId="QuoteChar">
    <w:name w:val="Quote Char"/>
    <w:basedOn w:val="DefaultParagraphFont"/>
    <w:link w:val="Quote"/>
    <w:uiPriority w:val="29"/>
    <w:rsid w:val="00102F27"/>
    <w:rPr>
      <w:i/>
      <w:iCs/>
      <w:color w:val="404040" w:themeColor="text1" w:themeTint="BF"/>
    </w:rPr>
  </w:style>
  <w:style w:type="paragraph" w:styleId="ListParagraph">
    <w:name w:val="List Paragraph"/>
    <w:basedOn w:val="Normal"/>
    <w:uiPriority w:val="34"/>
    <w:qFormat/>
    <w:rsid w:val="00102F27"/>
    <w:pPr>
      <w:ind w:left="720"/>
      <w:contextualSpacing/>
    </w:pPr>
  </w:style>
  <w:style w:type="character" w:styleId="IntenseEmphasis">
    <w:name w:val="Intense Emphasis"/>
    <w:basedOn w:val="DefaultParagraphFont"/>
    <w:uiPriority w:val="21"/>
    <w:qFormat/>
    <w:rsid w:val="00102F27"/>
    <w:rPr>
      <w:i/>
      <w:iCs/>
      <w:color w:val="2F5496" w:themeColor="accent1" w:themeShade="BF"/>
    </w:rPr>
  </w:style>
  <w:style w:type="paragraph" w:styleId="IntenseQuote">
    <w:name w:val="Intense Quote"/>
    <w:basedOn w:val="Normal"/>
    <w:next w:val="Normal"/>
    <w:link w:val="IntenseQuoteChar"/>
    <w:uiPriority w:val="30"/>
    <w:qFormat/>
    <w:rsid w:val="00102F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F27"/>
    <w:rPr>
      <w:i/>
      <w:iCs/>
      <w:color w:val="2F5496" w:themeColor="accent1" w:themeShade="BF"/>
    </w:rPr>
  </w:style>
  <w:style w:type="character" w:styleId="IntenseReference">
    <w:name w:val="Intense Reference"/>
    <w:basedOn w:val="DefaultParagraphFont"/>
    <w:uiPriority w:val="32"/>
    <w:qFormat/>
    <w:rsid w:val="00102F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1537">
      <w:bodyDiv w:val="1"/>
      <w:marLeft w:val="0"/>
      <w:marRight w:val="0"/>
      <w:marTop w:val="0"/>
      <w:marBottom w:val="0"/>
      <w:divBdr>
        <w:top w:val="none" w:sz="0" w:space="0" w:color="auto"/>
        <w:left w:val="none" w:sz="0" w:space="0" w:color="auto"/>
        <w:bottom w:val="none" w:sz="0" w:space="0" w:color="auto"/>
        <w:right w:val="none" w:sz="0" w:space="0" w:color="auto"/>
      </w:divBdr>
    </w:div>
    <w:div w:id="349334286">
      <w:bodyDiv w:val="1"/>
      <w:marLeft w:val="0"/>
      <w:marRight w:val="0"/>
      <w:marTop w:val="0"/>
      <w:marBottom w:val="0"/>
      <w:divBdr>
        <w:top w:val="none" w:sz="0" w:space="0" w:color="auto"/>
        <w:left w:val="none" w:sz="0" w:space="0" w:color="auto"/>
        <w:bottom w:val="none" w:sz="0" w:space="0" w:color="auto"/>
        <w:right w:val="none" w:sz="0" w:space="0" w:color="auto"/>
      </w:divBdr>
    </w:div>
    <w:div w:id="781150372">
      <w:bodyDiv w:val="1"/>
      <w:marLeft w:val="0"/>
      <w:marRight w:val="0"/>
      <w:marTop w:val="0"/>
      <w:marBottom w:val="0"/>
      <w:divBdr>
        <w:top w:val="none" w:sz="0" w:space="0" w:color="auto"/>
        <w:left w:val="none" w:sz="0" w:space="0" w:color="auto"/>
        <w:bottom w:val="none" w:sz="0" w:space="0" w:color="auto"/>
        <w:right w:val="none" w:sz="0" w:space="0" w:color="auto"/>
      </w:divBdr>
    </w:div>
    <w:div w:id="1268274232">
      <w:bodyDiv w:val="1"/>
      <w:marLeft w:val="0"/>
      <w:marRight w:val="0"/>
      <w:marTop w:val="0"/>
      <w:marBottom w:val="0"/>
      <w:divBdr>
        <w:top w:val="none" w:sz="0" w:space="0" w:color="auto"/>
        <w:left w:val="none" w:sz="0" w:space="0" w:color="auto"/>
        <w:bottom w:val="none" w:sz="0" w:space="0" w:color="auto"/>
        <w:right w:val="none" w:sz="0" w:space="0" w:color="auto"/>
      </w:divBdr>
    </w:div>
    <w:div w:id="1826556008">
      <w:bodyDiv w:val="1"/>
      <w:marLeft w:val="0"/>
      <w:marRight w:val="0"/>
      <w:marTop w:val="0"/>
      <w:marBottom w:val="0"/>
      <w:divBdr>
        <w:top w:val="none" w:sz="0" w:space="0" w:color="auto"/>
        <w:left w:val="none" w:sz="0" w:space="0" w:color="auto"/>
        <w:bottom w:val="none" w:sz="0" w:space="0" w:color="auto"/>
        <w:right w:val="none" w:sz="0" w:space="0" w:color="auto"/>
      </w:divBdr>
    </w:div>
    <w:div w:id="21064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7</Pages>
  <Words>951</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Espindola Caballero</dc:creator>
  <cp:keywords/>
  <dc:description/>
  <cp:lastModifiedBy>Mario Espindola Caballero</cp:lastModifiedBy>
  <cp:revision>2</cp:revision>
  <dcterms:created xsi:type="dcterms:W3CDTF">2024-10-08T01:16:00Z</dcterms:created>
  <dcterms:modified xsi:type="dcterms:W3CDTF">2024-10-10T01:53:00Z</dcterms:modified>
</cp:coreProperties>
</file>