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La plática de Microsoft fue un poco extraña, ya que yo tenía otras expectativas de la misma, pensé que iba a estar un poco más enfocado en lo que eran los internships e información de las entrevistas que realizan, así como presentación de proyectos que se pueden realizar y como tal la oferta que ofrecen para llamar la atención de los alumnos y aplicar al programa.</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Al final, esta información no la resumieron en 10 minutos porque toda la hora estuvimos viendo una plataforma llamada mixer que es para streaming de videojuegos, nos dieron un poco el contexto de la plataforma, para lo que servía y lo que se estaba haciendo. La verdad es que a mi el campo de los videojuegos no me interesa casi nada, así que me pareció tediosa la plática, aparte de que no le entendía mucho al ponente. Aún así, se me hizo interesante que podía programar un videojuego en Java, ya que pensé que por ser una plataforma online debía de ser en JavaScript. No digo que no haya sido interesante la plática y ver un poco de lo que se hace a la hora de programar un videojuego, simplemente no es mi área favorita. Me hubiera gustado más dedicar tiempo a lo de los programas que ofrecen y la formulación del curriculum, que me parece, era más relevante.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