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A3" w:rsidRPr="000A313A" w:rsidRDefault="00E17E29" w:rsidP="00504826">
      <w:pPr>
        <w:shd w:val="clear" w:color="auto" w:fill="17365D" w:themeFill="text2" w:themeFillShade="BF"/>
        <w:jc w:val="center"/>
        <w:rPr>
          <w:rFonts w:ascii="Tw Cen MT" w:hAnsi="Tw Cen MT" w:cstheme="minorHAnsi"/>
          <w:b/>
          <w:sz w:val="28"/>
        </w:rPr>
      </w:pPr>
      <w:r w:rsidRPr="000A313A">
        <w:rPr>
          <w:rFonts w:ascii="Tw Cen MT" w:hAnsi="Tw Cen MT" w:cstheme="minorHAnsi"/>
          <w:b/>
          <w:sz w:val="28"/>
        </w:rPr>
        <w:t>ESPECIFICACIÓN DEL I+D DISEÑO DE SOFTWARE</w:t>
      </w:r>
      <w:r w:rsidR="00BA472D" w:rsidRPr="000A313A">
        <w:rPr>
          <w:rFonts w:ascii="Tw Cen MT" w:hAnsi="Tw Cen MT" w:cstheme="minorHAnsi"/>
          <w:b/>
          <w:sz w:val="28"/>
        </w:rPr>
        <w:t xml:space="preserve"> I</w:t>
      </w:r>
      <w:r w:rsidR="00B073A3" w:rsidRPr="000A313A">
        <w:rPr>
          <w:rFonts w:ascii="Tw Cen MT" w:hAnsi="Tw Cen MT" w:cstheme="minorHAnsi"/>
          <w:b/>
          <w:sz w:val="28"/>
        </w:rPr>
        <w:t>: 201</w:t>
      </w:r>
      <w:r w:rsidR="00504826" w:rsidRPr="000A313A">
        <w:rPr>
          <w:rFonts w:ascii="Tw Cen MT" w:hAnsi="Tw Cen MT" w:cstheme="minorHAnsi"/>
          <w:b/>
          <w:sz w:val="28"/>
        </w:rPr>
        <w:t>9-</w:t>
      </w:r>
      <w:r w:rsidR="00097AF1">
        <w:rPr>
          <w:rFonts w:ascii="Tw Cen MT" w:hAnsi="Tw Cen MT" w:cstheme="minorHAnsi"/>
          <w:b/>
          <w:sz w:val="28"/>
        </w:rPr>
        <w:t>30</w:t>
      </w:r>
      <w:bookmarkStart w:id="0" w:name="_GoBack"/>
      <w:bookmarkEnd w:id="0"/>
    </w:p>
    <w:p w:rsidR="00E17E29" w:rsidRDefault="00E17E29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 w:rsidRPr="00504826">
        <w:rPr>
          <w:rFonts w:ascii="Tw Cen MT" w:hAnsi="Tw Cen MT" w:cstheme="minorHAnsi"/>
        </w:rPr>
        <w:t>Conformar grupo</w:t>
      </w:r>
      <w:r w:rsidR="000A313A">
        <w:rPr>
          <w:rFonts w:ascii="Tw Cen MT" w:hAnsi="Tw Cen MT" w:cstheme="minorHAnsi"/>
        </w:rPr>
        <w:t>s</w:t>
      </w:r>
      <w:r w:rsidRPr="00504826">
        <w:rPr>
          <w:rFonts w:ascii="Tw Cen MT" w:hAnsi="Tw Cen MT" w:cstheme="minorHAnsi"/>
        </w:rPr>
        <w:t xml:space="preserve"> de </w:t>
      </w:r>
      <w:r w:rsidR="00A860A8" w:rsidRPr="00504826">
        <w:rPr>
          <w:rFonts w:ascii="Tw Cen MT" w:hAnsi="Tw Cen MT" w:cstheme="minorHAnsi"/>
        </w:rPr>
        <w:t xml:space="preserve">trabajo </w:t>
      </w:r>
      <w:r w:rsidR="002D1327" w:rsidRPr="00504826">
        <w:rPr>
          <w:rFonts w:ascii="Tw Cen MT" w:hAnsi="Tw Cen MT" w:cstheme="minorHAnsi"/>
        </w:rPr>
        <w:t>4 estudiantes.</w:t>
      </w:r>
    </w:p>
    <w:p w:rsidR="000A680D" w:rsidRDefault="000A680D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Asigna</w:t>
      </w:r>
      <w:r w:rsidR="00871FF7">
        <w:rPr>
          <w:rFonts w:ascii="Tw Cen MT" w:hAnsi="Tw Cen MT" w:cstheme="minorHAnsi"/>
        </w:rPr>
        <w:t>r</w:t>
      </w:r>
      <w:r>
        <w:rPr>
          <w:rFonts w:ascii="Tw Cen MT" w:hAnsi="Tw Cen MT" w:cstheme="minorHAnsi"/>
        </w:rPr>
        <w:t xml:space="preserve"> </w:t>
      </w:r>
      <w:r w:rsidR="000A313A">
        <w:rPr>
          <w:rFonts w:ascii="Tw Cen MT" w:hAnsi="Tw Cen MT" w:cstheme="minorHAnsi"/>
        </w:rPr>
        <w:t>n</w:t>
      </w:r>
      <w:r>
        <w:rPr>
          <w:rFonts w:ascii="Tw Cen MT" w:hAnsi="Tw Cen MT" w:cstheme="minorHAnsi"/>
        </w:rPr>
        <w:t xml:space="preserve">ombre </w:t>
      </w:r>
      <w:r w:rsidR="000A313A">
        <w:rPr>
          <w:rFonts w:ascii="Tw Cen MT" w:hAnsi="Tw Cen MT" w:cstheme="minorHAnsi"/>
        </w:rPr>
        <w:t>g</w:t>
      </w:r>
      <w:r>
        <w:rPr>
          <w:rFonts w:ascii="Tw Cen MT" w:hAnsi="Tw Cen MT" w:cstheme="minorHAnsi"/>
        </w:rPr>
        <w:t xml:space="preserve">rupo, </w:t>
      </w:r>
      <w:r w:rsidR="000A313A">
        <w:rPr>
          <w:rFonts w:ascii="Tw Cen MT" w:hAnsi="Tw Cen MT" w:cstheme="minorHAnsi"/>
        </w:rPr>
        <w:t>e</w:t>
      </w:r>
      <w:r>
        <w:rPr>
          <w:rFonts w:ascii="Tw Cen MT" w:hAnsi="Tw Cen MT" w:cstheme="minorHAnsi"/>
        </w:rPr>
        <w:t>quipo o Tribu (Mítico)</w:t>
      </w:r>
    </w:p>
    <w:p w:rsidR="000A680D" w:rsidRDefault="00871FF7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Seleccione un t</w:t>
      </w:r>
      <w:r w:rsidR="000A680D">
        <w:rPr>
          <w:rFonts w:ascii="Tw Cen MT" w:hAnsi="Tw Cen MT" w:cstheme="minorHAnsi"/>
        </w:rPr>
        <w:t xml:space="preserve">ema </w:t>
      </w:r>
      <w:r>
        <w:rPr>
          <w:rFonts w:ascii="Tw Cen MT" w:hAnsi="Tw Cen MT" w:cstheme="minorHAnsi"/>
        </w:rPr>
        <w:t>desarrollar</w:t>
      </w:r>
      <w:r w:rsidR="000A680D">
        <w:rPr>
          <w:rFonts w:ascii="Tw Cen MT" w:hAnsi="Tw Cen MT" w:cstheme="minorHAnsi"/>
        </w:rPr>
        <w:t>: B2C, CMS, LMS, DMS, C2C, P2P</w:t>
      </w:r>
    </w:p>
    <w:p w:rsidR="00871FF7" w:rsidRPr="00504826" w:rsidRDefault="00871FF7" w:rsidP="00871FF7">
      <w:pPr>
        <w:pStyle w:val="Prrafodelista"/>
        <w:numPr>
          <w:ilvl w:val="1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Temas: Propuestos</w:t>
      </w:r>
      <w:r w:rsidRPr="00504826">
        <w:rPr>
          <w:rFonts w:ascii="Tw Cen MT" w:hAnsi="Tw Cen MT" w:cstheme="minorHAnsi"/>
        </w:rPr>
        <w:t xml:space="preserve"> (Ejemplos: tienda en línea, sistema localizar restaurantes barranquilla y hacer reservas, localizar hospitales y clínicas por especialidades, localizar escuelas y colegios grado pre-escolar, educación básica y educación media tanto públicos como privados).</w:t>
      </w:r>
    </w:p>
    <w:p w:rsidR="000A680D" w:rsidRDefault="000A680D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Asigna</w:t>
      </w:r>
      <w:r w:rsidR="00871FF7">
        <w:rPr>
          <w:rFonts w:ascii="Tw Cen MT" w:hAnsi="Tw Cen MT" w:cstheme="minorHAnsi"/>
        </w:rPr>
        <w:t>r</w:t>
      </w:r>
      <w:r>
        <w:rPr>
          <w:rFonts w:ascii="Tw Cen MT" w:hAnsi="Tw Cen MT" w:cstheme="minorHAnsi"/>
        </w:rPr>
        <w:t xml:space="preserve"> </w:t>
      </w:r>
      <w:r w:rsidR="00871FF7">
        <w:rPr>
          <w:rFonts w:ascii="Tw Cen MT" w:hAnsi="Tw Cen MT" w:cstheme="minorHAnsi"/>
        </w:rPr>
        <w:t>R</w:t>
      </w:r>
      <w:r>
        <w:rPr>
          <w:rFonts w:ascii="Tw Cen MT" w:hAnsi="Tw Cen MT" w:cstheme="minorHAnsi"/>
        </w:rPr>
        <w:t>oles al grupo de trabajo: (Líder, Diseñador, Analista y Desarrollador)</w:t>
      </w:r>
    </w:p>
    <w:p w:rsidR="000A680D" w:rsidRPr="00504826" w:rsidRDefault="00871FF7" w:rsidP="000A680D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Seleccionar un</w:t>
      </w:r>
      <w:r w:rsidR="000A680D" w:rsidRPr="00504826">
        <w:rPr>
          <w:rFonts w:ascii="Tw Cen MT" w:hAnsi="Tw Cen MT" w:cstheme="minorHAnsi"/>
        </w:rPr>
        <w:t xml:space="preserve"> modelo de proceso de software SCRUM o </w:t>
      </w:r>
      <w:r w:rsidRPr="00504826">
        <w:rPr>
          <w:rFonts w:ascii="Tw Cen MT" w:hAnsi="Tw Cen MT" w:cstheme="minorHAnsi"/>
        </w:rPr>
        <w:t>SPIRAL.</w:t>
      </w:r>
    </w:p>
    <w:p w:rsidR="00E17E29" w:rsidRPr="00504826" w:rsidRDefault="00E17E29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 w:rsidRPr="00504826">
        <w:rPr>
          <w:rFonts w:ascii="Tw Cen MT" w:hAnsi="Tw Cen MT" w:cstheme="minorHAnsi"/>
        </w:rPr>
        <w:t xml:space="preserve">Definir los requerimientos funcionales y </w:t>
      </w:r>
      <w:r w:rsidR="002D1327" w:rsidRPr="00504826">
        <w:rPr>
          <w:rFonts w:ascii="Tw Cen MT" w:hAnsi="Tw Cen MT" w:cstheme="minorHAnsi"/>
        </w:rPr>
        <w:t xml:space="preserve">no funcionales </w:t>
      </w:r>
      <w:r w:rsidRPr="00504826">
        <w:rPr>
          <w:rFonts w:ascii="Tw Cen MT" w:hAnsi="Tw Cen MT" w:cstheme="minorHAnsi"/>
        </w:rPr>
        <w:t>estructurarlo por componentes</w:t>
      </w:r>
      <w:r w:rsidR="002D1327" w:rsidRPr="00504826">
        <w:rPr>
          <w:rFonts w:ascii="Tw Cen MT" w:hAnsi="Tw Cen MT" w:cstheme="minorHAnsi"/>
        </w:rPr>
        <w:t xml:space="preserve"> o módulos.</w:t>
      </w:r>
    </w:p>
    <w:p w:rsidR="002D1327" w:rsidRPr="00504826" w:rsidRDefault="002D1327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 w:rsidRPr="00504826">
        <w:rPr>
          <w:rFonts w:ascii="Tw Cen MT" w:hAnsi="Tw Cen MT" w:cstheme="minorHAnsi"/>
        </w:rPr>
        <w:t>Desarrollar la Arquitectura de la Solución utilizando EA.</w:t>
      </w:r>
      <w:r w:rsidR="000A680D">
        <w:rPr>
          <w:rFonts w:ascii="Tw Cen MT" w:hAnsi="Tw Cen MT" w:cstheme="minorHAnsi"/>
        </w:rPr>
        <w:t xml:space="preserve"> (Modelo: Despliegue, Datos, Apps, </w:t>
      </w:r>
      <w:proofErr w:type="spellStart"/>
      <w:r w:rsidR="000A680D">
        <w:rPr>
          <w:rFonts w:ascii="Tw Cen MT" w:hAnsi="Tw Cen MT" w:cstheme="minorHAnsi"/>
        </w:rPr>
        <w:t>Req</w:t>
      </w:r>
      <w:proofErr w:type="spellEnd"/>
      <w:r w:rsidR="000A680D">
        <w:rPr>
          <w:rFonts w:ascii="Tw Cen MT" w:hAnsi="Tw Cen MT" w:cstheme="minorHAnsi"/>
        </w:rPr>
        <w:t xml:space="preserve"> e IU)</w:t>
      </w:r>
    </w:p>
    <w:p w:rsidR="002D1327" w:rsidRPr="00504826" w:rsidRDefault="00871FF7" w:rsidP="00140A8E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Indicar las T</w:t>
      </w:r>
      <w:r w:rsidR="002D1327" w:rsidRPr="00504826">
        <w:rPr>
          <w:rFonts w:ascii="Tw Cen MT" w:hAnsi="Tw Cen MT" w:cstheme="minorHAnsi"/>
        </w:rPr>
        <w:t xml:space="preserve">ecnologías </w:t>
      </w:r>
      <w:r>
        <w:rPr>
          <w:rFonts w:ascii="Tw Cen MT" w:hAnsi="Tw Cen MT" w:cstheme="minorHAnsi"/>
        </w:rPr>
        <w:t xml:space="preserve">de </w:t>
      </w:r>
      <w:r w:rsidR="002D1327" w:rsidRPr="00504826">
        <w:rPr>
          <w:rFonts w:ascii="Tw Cen MT" w:hAnsi="Tw Cen MT" w:cstheme="minorHAnsi"/>
        </w:rPr>
        <w:t xml:space="preserve">desarrollo </w:t>
      </w:r>
      <w:r>
        <w:rPr>
          <w:rFonts w:ascii="Tw Cen MT" w:hAnsi="Tw Cen MT" w:cstheme="minorHAnsi"/>
        </w:rPr>
        <w:t xml:space="preserve">a </w:t>
      </w:r>
      <w:r w:rsidR="000A680D">
        <w:rPr>
          <w:rFonts w:ascii="Tw Cen MT" w:hAnsi="Tw Cen MT" w:cstheme="minorHAnsi"/>
        </w:rPr>
        <w:t>utilizar</w:t>
      </w:r>
      <w:r w:rsidR="002D1327" w:rsidRPr="00504826">
        <w:rPr>
          <w:rFonts w:ascii="Tw Cen MT" w:hAnsi="Tw Cen MT" w:cstheme="minorHAnsi"/>
        </w:rPr>
        <w:t xml:space="preserve">: </w:t>
      </w:r>
      <w:proofErr w:type="spellStart"/>
      <w:r w:rsidR="002D1327" w:rsidRPr="00504826">
        <w:rPr>
          <w:rFonts w:ascii="Tw Cen MT" w:hAnsi="Tw Cen MT" w:cstheme="minorHAnsi"/>
        </w:rPr>
        <w:t>Laravel</w:t>
      </w:r>
      <w:proofErr w:type="spellEnd"/>
      <w:r w:rsidR="002D1327" w:rsidRPr="00504826">
        <w:rPr>
          <w:rFonts w:ascii="Tw Cen MT" w:hAnsi="Tw Cen MT" w:cstheme="minorHAnsi"/>
        </w:rPr>
        <w:t xml:space="preserve">, Django, Ruby </w:t>
      </w:r>
      <w:proofErr w:type="spellStart"/>
      <w:r w:rsidR="002D1327" w:rsidRPr="00504826">
        <w:rPr>
          <w:rFonts w:ascii="Tw Cen MT" w:hAnsi="Tw Cen MT" w:cstheme="minorHAnsi"/>
        </w:rPr>
        <w:t>on</w:t>
      </w:r>
      <w:proofErr w:type="spellEnd"/>
      <w:r w:rsidR="002D1327" w:rsidRPr="00504826">
        <w:rPr>
          <w:rFonts w:ascii="Tw Cen MT" w:hAnsi="Tw Cen MT" w:cstheme="minorHAnsi"/>
        </w:rPr>
        <w:t xml:space="preserve"> </w:t>
      </w:r>
      <w:proofErr w:type="spellStart"/>
      <w:r w:rsidR="002D1327" w:rsidRPr="00504826">
        <w:rPr>
          <w:rFonts w:ascii="Tw Cen MT" w:hAnsi="Tw Cen MT" w:cstheme="minorHAnsi"/>
        </w:rPr>
        <w:t>Rails</w:t>
      </w:r>
      <w:proofErr w:type="spellEnd"/>
      <w:r w:rsidR="002D1327" w:rsidRPr="00504826">
        <w:rPr>
          <w:rFonts w:ascii="Tw Cen MT" w:hAnsi="Tw Cen MT" w:cstheme="minorHAnsi"/>
        </w:rPr>
        <w:t>, Angular</w:t>
      </w:r>
    </w:p>
    <w:p w:rsidR="002D1327" w:rsidRDefault="002D1327" w:rsidP="000A680D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 w:rsidRPr="00504826">
        <w:rPr>
          <w:rFonts w:ascii="Tw Cen MT" w:hAnsi="Tw Cen MT" w:cstheme="minorHAnsi"/>
        </w:rPr>
        <w:t xml:space="preserve">Desplegarlo </w:t>
      </w:r>
      <w:r w:rsidR="00A860A8" w:rsidRPr="00504826">
        <w:rPr>
          <w:rFonts w:ascii="Tw Cen MT" w:hAnsi="Tw Cen MT" w:cstheme="minorHAnsi"/>
        </w:rPr>
        <w:t>el prototipo sobre e</w:t>
      </w:r>
      <w:r w:rsidRPr="00504826">
        <w:rPr>
          <w:rFonts w:ascii="Tw Cen MT" w:hAnsi="Tw Cen MT" w:cstheme="minorHAnsi"/>
        </w:rPr>
        <w:t>l Cloud, utilizando una de las siguientes plataformas como servicio</w:t>
      </w:r>
      <w:r w:rsidR="00A860A8" w:rsidRPr="00504826">
        <w:rPr>
          <w:rFonts w:ascii="Tw Cen MT" w:hAnsi="Tw Cen MT" w:cstheme="minorHAnsi"/>
        </w:rPr>
        <w:t xml:space="preserve"> (</w:t>
      </w:r>
      <w:proofErr w:type="spellStart"/>
      <w:r w:rsidR="00A860A8" w:rsidRPr="00504826">
        <w:rPr>
          <w:rFonts w:ascii="Tw Cen MT" w:hAnsi="Tw Cen MT" w:cstheme="minorHAnsi"/>
        </w:rPr>
        <w:t>PaaS</w:t>
      </w:r>
      <w:proofErr w:type="spellEnd"/>
      <w:r w:rsidR="00A860A8" w:rsidRPr="00504826">
        <w:rPr>
          <w:rFonts w:ascii="Tw Cen MT" w:hAnsi="Tw Cen MT" w:cstheme="minorHAnsi"/>
        </w:rPr>
        <w:t>)</w:t>
      </w:r>
      <w:r w:rsidRPr="00504826">
        <w:rPr>
          <w:rFonts w:ascii="Tw Cen MT" w:hAnsi="Tw Cen MT" w:cstheme="minorHAnsi"/>
        </w:rPr>
        <w:t xml:space="preserve"> Cloud9, VPS, AWS, Google Cloud</w:t>
      </w:r>
      <w:r w:rsidR="000A680D">
        <w:rPr>
          <w:rFonts w:ascii="Tw Cen MT" w:hAnsi="Tw Cen MT" w:cstheme="minorHAnsi"/>
        </w:rPr>
        <w:t xml:space="preserve">, </w:t>
      </w:r>
      <w:hyperlink r:id="rId5" w:history="1">
        <w:r w:rsidR="000A680D" w:rsidRPr="00404596">
          <w:rPr>
            <w:rStyle w:val="Hipervnculo"/>
            <w:rFonts w:ascii="Tw Cen MT" w:hAnsi="Tw Cen MT" w:cstheme="minorHAnsi"/>
          </w:rPr>
          <w:t>https://www.netlify.com/</w:t>
        </w:r>
      </w:hyperlink>
      <w:r w:rsidR="000A680D">
        <w:rPr>
          <w:rFonts w:ascii="Tw Cen MT" w:hAnsi="Tw Cen MT" w:cstheme="minorHAnsi"/>
        </w:rPr>
        <w:t xml:space="preserve"> </w:t>
      </w:r>
      <w:hyperlink r:id="rId6" w:history="1">
        <w:r w:rsidR="000A680D" w:rsidRPr="00404596">
          <w:rPr>
            <w:rStyle w:val="Hipervnculo"/>
            <w:rFonts w:ascii="Tw Cen MT" w:hAnsi="Tw Cen MT" w:cstheme="minorHAnsi"/>
          </w:rPr>
          <w:t>https://infinityfree.net/</w:t>
        </w:r>
      </w:hyperlink>
      <w:r w:rsidR="000A680D">
        <w:rPr>
          <w:rFonts w:ascii="Tw Cen MT" w:hAnsi="Tw Cen MT" w:cstheme="minorHAnsi"/>
        </w:rPr>
        <w:t xml:space="preserve"> </w:t>
      </w:r>
      <w:r w:rsidRPr="00504826">
        <w:rPr>
          <w:rFonts w:ascii="Tw Cen MT" w:hAnsi="Tw Cen MT" w:cstheme="minorHAnsi"/>
        </w:rPr>
        <w:t xml:space="preserve"> etc.</w:t>
      </w:r>
    </w:p>
    <w:p w:rsidR="00871FF7" w:rsidRPr="00504826" w:rsidRDefault="00097AF1" w:rsidP="000A680D">
      <w:pPr>
        <w:pStyle w:val="Prrafodelista"/>
        <w:numPr>
          <w:ilvl w:val="0"/>
          <w:numId w:val="1"/>
        </w:numPr>
        <w:jc w:val="both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Sustentación</w:t>
      </w:r>
    </w:p>
    <w:p w:rsidR="00F27458" w:rsidRPr="00F202CB" w:rsidRDefault="00F27458" w:rsidP="00A860A8">
      <w:pPr>
        <w:shd w:val="clear" w:color="auto" w:fill="BFBFBF" w:themeFill="background1" w:themeFillShade="BF"/>
        <w:jc w:val="center"/>
        <w:rPr>
          <w:rFonts w:ascii="Tw Cen MT" w:hAnsi="Tw Cen MT" w:cstheme="minorHAnsi"/>
          <w:b/>
        </w:rPr>
      </w:pPr>
      <w:r w:rsidRPr="00F202CB">
        <w:rPr>
          <w:rFonts w:ascii="Tw Cen MT" w:hAnsi="Tw Cen MT" w:cstheme="minorHAnsi"/>
          <w:b/>
        </w:rPr>
        <w:t>RUBRICA</w:t>
      </w:r>
    </w:p>
    <w:tbl>
      <w:tblPr>
        <w:tblStyle w:val="Tabladecuadrcula4"/>
        <w:tblW w:w="9644" w:type="dxa"/>
        <w:tblLook w:val="0020" w:firstRow="1" w:lastRow="0" w:firstColumn="0" w:lastColumn="0" w:noHBand="0" w:noVBand="0"/>
      </w:tblPr>
      <w:tblGrid>
        <w:gridCol w:w="2251"/>
        <w:gridCol w:w="1786"/>
        <w:gridCol w:w="1770"/>
        <w:gridCol w:w="1916"/>
        <w:gridCol w:w="1921"/>
      </w:tblGrid>
      <w:tr w:rsidR="00A860A8" w:rsidRPr="00B073A3" w:rsidTr="00C05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458" w:rsidRPr="00C059AF" w:rsidRDefault="00F27458" w:rsidP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 xml:space="preserve">Elemento </w:t>
            </w:r>
          </w:p>
          <w:p w:rsidR="00F27458" w:rsidRPr="00C059AF" w:rsidRDefault="00F27458" w:rsidP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>-Criterios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458" w:rsidRPr="00C059AF" w:rsidRDefault="00F27458" w:rsidP="00F2745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 xml:space="preserve">Muy Deficiente </w:t>
            </w:r>
          </w:p>
          <w:p w:rsidR="00F27458" w:rsidRPr="00C059AF" w:rsidRDefault="00F27458" w:rsidP="00F2745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>(Menor o igual a 1.9)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458" w:rsidRPr="00C059AF" w:rsidRDefault="00F27458" w:rsidP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 xml:space="preserve">Deficiente </w:t>
            </w:r>
          </w:p>
          <w:p w:rsidR="00F27458" w:rsidRPr="00C059AF" w:rsidRDefault="00F27458" w:rsidP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>(Mayor o igual a 2.0 - Menor o igual a 2.9)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458" w:rsidRPr="00C059AF" w:rsidRDefault="00F27458" w:rsidP="00F2745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 xml:space="preserve">Bueno </w:t>
            </w:r>
          </w:p>
          <w:p w:rsidR="00F27458" w:rsidRPr="00C059AF" w:rsidRDefault="00F27458" w:rsidP="00F2745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>(Mayor o igual 3.0 - Menor o igual a 3.9)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458" w:rsidRPr="00C059AF" w:rsidRDefault="00F27458" w:rsidP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 xml:space="preserve">Muy Bueno </w:t>
            </w:r>
          </w:p>
          <w:p w:rsidR="00F27458" w:rsidRPr="00C059AF" w:rsidRDefault="00F27458" w:rsidP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  <w:r w:rsidRPr="00C059AF">
              <w:rPr>
                <w:rFonts w:ascii="Tw Cen MT" w:hAnsi="Tw Cen MT" w:cstheme="minorHAnsi"/>
                <w:color w:val="auto"/>
                <w:sz w:val="18"/>
                <w:szCs w:val="18"/>
              </w:rPr>
              <w:t>(Mayor o igual a 4.0)</w:t>
            </w:r>
          </w:p>
        </w:tc>
      </w:tr>
      <w:tr w:rsidR="00FD380E" w:rsidRPr="00B073A3" w:rsidTr="00C0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b/>
                <w:bCs/>
                <w:sz w:val="18"/>
                <w:szCs w:val="18"/>
              </w:rPr>
              <w:t xml:space="preserve">1. Identificar las necesidades del usuario y los requisitos con sus valores adecuados, y las restricciones (técnicas, económicas y /o ambientales) para el sistema, proceso o componente </w:t>
            </w:r>
          </w:p>
          <w:p w:rsidR="00F27458" w:rsidRPr="00B073A3" w:rsidRDefault="00F27458" w:rsidP="00F27458">
            <w:pPr>
              <w:pStyle w:val="Default"/>
              <w:numPr>
                <w:ilvl w:val="0"/>
                <w:numId w:val="4"/>
              </w:numPr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Exhaustividad </w:t>
            </w:r>
          </w:p>
          <w:p w:rsidR="00F27458" w:rsidRPr="00B073A3" w:rsidRDefault="00F27458" w:rsidP="00F27458">
            <w:pPr>
              <w:pStyle w:val="Default"/>
              <w:numPr>
                <w:ilvl w:val="0"/>
                <w:numId w:val="4"/>
              </w:numPr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Pertinencia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27458" w:rsidRPr="00B073A3" w:rsidRDefault="00F2745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No se Identifica la mayoría de las necesidades del usuario o los requisitos o restricciones del sistema, proceso o componente. O la mayoría de los identificados no son pertinentes.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Falta identificar al menos una necesidad, requisito o restricción esencial que el componente, proceso o sistema debe cumplir. O algunos de los identificados no son pertinentes.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27458" w:rsidRPr="00B073A3" w:rsidRDefault="00F2745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Se identifica la mayoría de las necesidades del usuario, los requisitos y las restricciones del sistema, proceso o componente. O se identifican todos, pero al menos uno no es pertinente o no tiene un valor adecuado.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Se identifican todas las necesidades del usuario, los requisitos y las restricciones del sistema, proceso o componente.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Todas las necesidades y requisitos son pertinentes y tienen valores adecuados. </w:t>
            </w:r>
          </w:p>
        </w:tc>
      </w:tr>
      <w:tr w:rsidR="00FD380E" w:rsidRPr="00B073A3" w:rsidTr="00FD380E">
        <w:trPr>
          <w:trHeight w:val="12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b/>
                <w:bCs/>
                <w:sz w:val="18"/>
                <w:szCs w:val="18"/>
              </w:rPr>
              <w:t xml:space="preserve">2. Generar y Seleccionar una solución de diseño mediante el análisis de diferentes alternativas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Exhaustividad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Pertinencia de las alternativas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Metodología de análisis adecuada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Selección adecuada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27458" w:rsidRPr="00B073A3" w:rsidRDefault="00F2745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No presenta ninguna alternativa de solución. O la que se presenta no es adecuada para la solución presentada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Genera y presenta algunas alternativas no pertinentes. O escoge una solución poco adecuada o con errores importantes en la metodología de análisis. </w:t>
            </w:r>
          </w:p>
        </w:tc>
        <w:tc>
          <w:tcPr>
            <w:tcW w:w="0" w:type="auto"/>
          </w:tcPr>
          <w:p w:rsidR="00F27458" w:rsidRPr="00B073A3" w:rsidRDefault="00F2745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Genera y presenta diferentes alternativas pertinentes para resolver el problema y selecciona una adecuada, con errores menores en la metodología de análisis.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Genera y Presenta diversas alternativas muy pertinentes para resolver el problema y escoge la más adecuada, de acuerdo a una metodología muy adecuada de análisis. </w:t>
            </w:r>
          </w:p>
        </w:tc>
      </w:tr>
      <w:tr w:rsidR="00B073A3" w:rsidRPr="00B073A3" w:rsidTr="00FD3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color w:val="auto"/>
                <w:sz w:val="18"/>
                <w:szCs w:val="18"/>
              </w:rPr>
            </w:pP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b/>
                <w:bCs/>
                <w:sz w:val="18"/>
                <w:szCs w:val="18"/>
              </w:rPr>
              <w:t xml:space="preserve">3. Diseñar la solución en detalle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Pertinencia entre el diseño y las necesidades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 Estándares adecuados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F27458" w:rsidRPr="00B073A3" w:rsidRDefault="00F2745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La mayoría de las partes del diseño detallado no son pertinentes para las necesidades del usuario. </w:t>
            </w:r>
          </w:p>
          <w:p w:rsidR="00F27458" w:rsidRPr="00B073A3" w:rsidRDefault="00F2745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No se usan estándares o los que se utilizan no son adecuados.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Algunas de las partes del diseño detallado no son pertinentes para cumplir las necesidades del usuario.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Se emplean algunos estándares adecuados. </w:t>
            </w:r>
          </w:p>
        </w:tc>
        <w:tc>
          <w:tcPr>
            <w:tcW w:w="0" w:type="auto"/>
          </w:tcPr>
          <w:p w:rsidR="00F27458" w:rsidRPr="00B073A3" w:rsidRDefault="00F2745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La mayoría de las partes del diseño detallado son pertinentes para cumplir las necesidades del usuario. </w:t>
            </w:r>
          </w:p>
          <w:p w:rsidR="00F27458" w:rsidRPr="00B073A3" w:rsidRDefault="00F2745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Se emplea la mayoría de estándares adecuados.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El diseño detallado es completamente pertinente para las necesidades del usuario. </w:t>
            </w:r>
          </w:p>
          <w:p w:rsidR="00F27458" w:rsidRPr="00B073A3" w:rsidRDefault="00F27458">
            <w:pPr>
              <w:pStyle w:val="Default"/>
              <w:rPr>
                <w:rFonts w:ascii="Tw Cen MT" w:hAnsi="Tw Cen MT" w:cstheme="minorHAnsi"/>
                <w:sz w:val="18"/>
                <w:szCs w:val="18"/>
              </w:rPr>
            </w:pPr>
            <w:r w:rsidRPr="00B073A3">
              <w:rPr>
                <w:rFonts w:ascii="Tw Cen MT" w:hAnsi="Tw Cen MT" w:cstheme="minorHAnsi"/>
                <w:sz w:val="18"/>
                <w:szCs w:val="18"/>
              </w:rPr>
              <w:t xml:space="preserve">Se emplean todos los estándares adecuados. </w:t>
            </w:r>
          </w:p>
        </w:tc>
      </w:tr>
    </w:tbl>
    <w:p w:rsidR="00F27458" w:rsidRPr="00F202CB" w:rsidRDefault="00F27458" w:rsidP="00F27458">
      <w:pPr>
        <w:jc w:val="both"/>
        <w:rPr>
          <w:rFonts w:ascii="Tw Cen MT" w:hAnsi="Tw Cen MT" w:cstheme="minorHAnsi"/>
        </w:rPr>
      </w:pPr>
    </w:p>
    <w:sectPr w:rsidR="00F27458" w:rsidRPr="00F202CB" w:rsidSect="00FD380E">
      <w:pgSz w:w="11906" w:h="16838"/>
      <w:pgMar w:top="993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373F"/>
    <w:multiLevelType w:val="hybridMultilevel"/>
    <w:tmpl w:val="AEB299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C4DC4"/>
    <w:multiLevelType w:val="hybridMultilevel"/>
    <w:tmpl w:val="617095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2C6B64"/>
    <w:multiLevelType w:val="hybridMultilevel"/>
    <w:tmpl w:val="7908A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A0B35"/>
    <w:multiLevelType w:val="hybridMultilevel"/>
    <w:tmpl w:val="901618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29"/>
    <w:rsid w:val="00097AF1"/>
    <w:rsid w:val="000A313A"/>
    <w:rsid w:val="000A680D"/>
    <w:rsid w:val="000D2B56"/>
    <w:rsid w:val="00140A8E"/>
    <w:rsid w:val="002D1327"/>
    <w:rsid w:val="00504826"/>
    <w:rsid w:val="00871FF7"/>
    <w:rsid w:val="008A6868"/>
    <w:rsid w:val="00A811BA"/>
    <w:rsid w:val="00A860A8"/>
    <w:rsid w:val="00B073A3"/>
    <w:rsid w:val="00B87FBA"/>
    <w:rsid w:val="00BA472D"/>
    <w:rsid w:val="00C059AF"/>
    <w:rsid w:val="00D3775E"/>
    <w:rsid w:val="00E17E29"/>
    <w:rsid w:val="00F202CB"/>
    <w:rsid w:val="00F27458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ED7F"/>
  <w15:docId w15:val="{40241B86-FB82-474F-900C-22A46EC0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E29"/>
    <w:pPr>
      <w:ind w:left="720"/>
      <w:contextualSpacing/>
    </w:pPr>
  </w:style>
  <w:style w:type="paragraph" w:customStyle="1" w:styleId="Default">
    <w:name w:val="Default"/>
    <w:rsid w:val="00F2745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decuadrcula4">
    <w:name w:val="Grid Table 4"/>
    <w:basedOn w:val="Tablanormal"/>
    <w:uiPriority w:val="49"/>
    <w:rsid w:val="00A860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A68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inityfree.net/" TargetMode="Externa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NORTE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wnieto</dc:creator>
  <cp:keywords/>
  <dc:description/>
  <cp:lastModifiedBy>WILSON   NIETO BERNAL</cp:lastModifiedBy>
  <cp:revision>6</cp:revision>
  <dcterms:created xsi:type="dcterms:W3CDTF">2018-10-08T12:47:00Z</dcterms:created>
  <dcterms:modified xsi:type="dcterms:W3CDTF">2019-08-01T22:00:00Z</dcterms:modified>
</cp:coreProperties>
</file>