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t>
      </w:r>
    </w:p>
    <w:p>
      <w:r>
        <w:rPr>
          <w:rFonts w:ascii="Arial" w:cs="Arial" w:eastAsia="Arial" w:hAnsi="Arial"/>
          <w:sz w:val="22"/>
          <w:szCs w:val="22"/>
        </w:rPr>
        <w:t xml:space="preserve"> </w:t>
      </w:r>
    </w:p>
    <w:p>
      <w:pPr>
        <w:spacing w:after="120"/>
        <w:jc w:val="center"/>
      </w:pPr>
      <w:r>
        <w:rPr>
          <w:rFonts w:ascii="Arial" w:cs="Arial" w:eastAsia="Arial" w:hAnsi="Arial"/>
          <w:b/>
          <w:bCs/>
          <w:color w:val="2E5C8A"/>
          <w:spacing w:val="50"/>
          <w:sz w:val="28"/>
          <w:szCs w:val="28"/>
        </w:rPr>
        <w:t xml:space="preserve">IES CIUDAD ESCOLAR</w:t>
      </w:r>
    </w:p>
    <w:p>
      <w:pPr>
        <w:spacing w:after="600"/>
        <w:jc w:val="center"/>
      </w:pPr>
      <w:r>
        <w:rPr>
          <w:rFonts w:ascii="Arial" w:cs="Arial" w:eastAsia="Arial" w:hAnsi="Arial"/>
          <w:i/>
          <w:iCs/>
          <w:color w:val="1F2937"/>
          <w:sz w:val="24"/>
          <w:szCs w:val="24"/>
        </w:rPr>
        <w:t xml:space="preserve">Grado en Desarrollo de Aplicaciones Web</w:t>
      </w:r>
    </w:p>
    <w:p>
      <w:pPr>
        <w:pBdr>
          <w:bottom w:val="single" w:color="1E3A5F" w:sz="12" w:space="4"/>
        </w:pBdr>
        <w:spacing w:after="240"/>
      </w:pPr>
      <w:r>
        <w:rPr>
          <w:rFonts w:ascii="Arial" w:cs="Arial" w:eastAsia="Arial" w:hAnsi="Arial"/>
          <w:sz w:val="22"/>
          <w:szCs w:val="22"/>
        </w:rPr>
        <w:t xml:space="preserve"> </w:t>
      </w:r>
    </w:p>
    <w:p>
      <w:pPr>
        <w:spacing w:after="120"/>
        <w:jc w:val="center"/>
      </w:pPr>
      <w:r>
        <w:rPr>
          <w:rFonts w:ascii="Arial" w:cs="Arial" w:eastAsia="Arial" w:hAnsi="Arial"/>
          <w:b/>
          <w:bCs/>
          <w:color w:val="1E3A5F"/>
          <w:sz w:val="72"/>
          <w:szCs w:val="72"/>
        </w:rPr>
        <w:t xml:space="preserve">Gestión de FFE</w:t>
      </w:r>
    </w:p>
    <w:p>
      <w:pPr>
        <w:spacing w:after="240"/>
        <w:jc w:val="center"/>
      </w:pPr>
      <w:r>
        <w:rPr>
          <w:rFonts w:ascii="Arial" w:cs="Arial" w:eastAsia="Arial" w:hAnsi="Arial"/>
          <w:color w:val="2E5C8A"/>
          <w:sz w:val="44"/>
          <w:szCs w:val="44"/>
        </w:rPr>
        <w:t xml:space="preserve">en centros educativos</w:t>
      </w:r>
    </w:p>
    <w:p>
      <w:pPr>
        <w:pBdr>
          <w:bottom w:val="single" w:color="1E3A5F" w:sz="12" w:space="4"/>
        </w:pBdr>
        <w:spacing w:after="600"/>
      </w:pPr>
      <w:r>
        <w:rPr>
          <w:rFonts w:ascii="Arial" w:cs="Arial" w:eastAsia="Arial" w:hAnsi="Arial"/>
          <w:sz w:val="22"/>
          <w:szCs w:val="22"/>
        </w:rPr>
        <w:t xml:space="preserve"> </w:t>
      </w:r>
    </w:p>
    <w:p>
      <w:pPr>
        <w:spacing w:after="800"/>
        <w:jc w:val="center"/>
      </w:pPr>
      <w:r>
        <w:rPr>
          <w:rFonts w:ascii="Arial" w:cs="Arial" w:eastAsia="Arial" w:hAnsi="Arial"/>
          <w:b/>
          <w:bCs/>
          <w:color w:val="1F2937"/>
          <w:spacing w:val="30"/>
          <w:sz w:val="32"/>
          <w:szCs w:val="32"/>
        </w:rPr>
        <w:t xml:space="preserve">Trabajo de Fin de Grado</w:t>
      </w:r>
    </w:p>
    <w:p>
      <w:r>
        <w:rPr>
          <w:rFonts w:ascii="Arial" w:cs="Arial" w:eastAsia="Arial" w:hAnsi="Arial"/>
          <w:sz w:val="22"/>
          <w:szCs w:val="22"/>
        </w:rPr>
        <w:t xml:space="preserve"> </w:t>
      </w:r>
    </w:p>
    <w:p>
      <w:pPr>
        <w:spacing w:after="160"/>
        <w:jc w:val="center"/>
      </w:pPr>
      <w:r>
        <w:rPr>
          <w:rFonts w:ascii="Arial" w:cs="Arial" w:eastAsia="Arial" w:hAnsi="Arial"/>
          <w:b/>
          <w:bCs/>
          <w:color w:val="6B7280"/>
          <w:spacing w:val="60"/>
          <w:sz w:val="20"/>
          <w:szCs w:val="20"/>
        </w:rPr>
        <w:t xml:space="preserve">AUTORES</w:t>
      </w:r>
    </w:p>
    <w:p>
      <w:pPr>
        <w:spacing w:after="60"/>
        <w:jc w:val="center"/>
      </w:pPr>
      <w:r>
        <w:rPr>
          <w:rFonts w:ascii="Arial" w:cs="Arial" w:eastAsia="Arial" w:hAnsi="Arial"/>
          <w:color w:val="1F2937"/>
          <w:sz w:val="24"/>
          <w:szCs w:val="24"/>
        </w:rPr>
        <w:t xml:space="preserve">Sebastián García Cifuentes</w:t>
      </w:r>
    </w:p>
    <w:p>
      <w:pPr>
        <w:spacing w:after="60"/>
        <w:jc w:val="center"/>
      </w:pPr>
      <w:r>
        <w:rPr>
          <w:rFonts w:ascii="Arial" w:cs="Arial" w:eastAsia="Arial" w:hAnsi="Arial"/>
          <w:color w:val="1F2937"/>
          <w:sz w:val="24"/>
          <w:szCs w:val="24"/>
        </w:rPr>
        <w:t xml:space="preserve">Alain Vázquez Medina</w:t>
      </w:r>
    </w:p>
    <w:p>
      <w:pPr>
        <w:spacing w:after="480"/>
        <w:jc w:val="center"/>
      </w:pPr>
      <w:r>
        <w:rPr>
          <w:rFonts w:ascii="Arial" w:cs="Arial" w:eastAsia="Arial" w:hAnsi="Arial"/>
          <w:color w:val="1F2937"/>
          <w:sz w:val="24"/>
          <w:szCs w:val="24"/>
        </w:rPr>
        <w:t xml:space="preserve">Abraham Josué Velásquez Granados</w:t>
      </w:r>
    </w:p>
    <w:p>
      <w:pPr>
        <w:spacing w:after="160"/>
        <w:jc w:val="center"/>
      </w:pPr>
      <w:r>
        <w:rPr>
          <w:rFonts w:ascii="Arial" w:cs="Arial" w:eastAsia="Arial" w:hAnsi="Arial"/>
          <w:b/>
          <w:bCs/>
          <w:color w:val="6B7280"/>
          <w:spacing w:val="60"/>
          <w:sz w:val="20"/>
          <w:szCs w:val="20"/>
        </w:rPr>
        <w:t xml:space="preserve">PROFESORA TUTORA</w:t>
      </w:r>
    </w:p>
    <w:p>
      <w:pPr>
        <w:spacing w:after="600"/>
        <w:jc w:val="center"/>
      </w:pPr>
      <w:r>
        <w:rPr>
          <w:rFonts w:ascii="Arial" w:cs="Arial" w:eastAsia="Arial" w:hAnsi="Arial"/>
          <w:color w:val="1F2937"/>
          <w:sz w:val="24"/>
          <w:szCs w:val="24"/>
        </w:rPr>
        <w:t xml:space="preserve">María Victoria González López</w:t>
      </w:r>
    </w:p>
    <w:p>
      <w:pPr>
        <w:jc w:val="center"/>
      </w:pPr>
      <w:r>
        <w:rPr>
          <w:rFonts w:ascii="Arial" w:cs="Arial" w:eastAsia="Arial" w:hAnsi="Arial"/>
          <w:i/>
          <w:iCs/>
          <w:color w:val="6B7280"/>
          <w:sz w:val="22"/>
          <w:szCs w:val="22"/>
        </w:rPr>
        <w:t xml:space="preserve">Curso académico 2025–2026</w:t>
      </w:r>
    </w:p>
    <w:p>
      <w:r>
        <w:br w:type="page"/>
      </w:r>
    </w:p>
    <w:p>
      <w:pPr>
        <w:sectPr>
          <w:headerReference w:type="default" r:id="rId7"/>
          <w:footerReference w:type="default" r:id="rId8"/>
          <w:pgSz w:w="11906" w:h="16838" w:orient="portrait"/>
          <w:pgMar w:top="1440" w:right="1134" w:bottom="1440" w:left="1701" w:header="720" w:footer="720" w:gutter="0"/>
          <w:pgNumType/>
          <w:titlePg/>
          <w:docGrid w:linePitch="360"/>
        </w:sectPr>
      </w:pP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Abstract</w:t>
      </w:r>
    </w:p>
    <w:p>
      <w:pPr>
        <w:keepLines/>
        <w:spacing w:after="140" w:line="320"/>
        <w:jc w:val="both"/>
      </w:pPr>
      <w:r>
        <w:rPr>
          <w:rFonts w:ascii="Arial" w:cs="Arial" w:eastAsia="Arial" w:hAnsi="Arial"/>
          <w:color w:val="1F2937"/>
          <w:sz w:val="22"/>
          <w:szCs w:val="22"/>
        </w:rPr>
        <w:t xml:space="preserve">The Internship Management System is a digital tool designed for schools and vocational training centers to professionalize the process of assigning students to companies for their practical training. In many educational institutions, managing these assignments is still done manually, which leads to a heavy workload and frequent errors. Therefore, the main goal of this system is to automate the workflow, ensuring that tutors do not have to manage every detail by hand. By digitizing these tasks, the platform makes daily operations faster, more organized, and eliminates the problems associated with paper-based management.</w:t>
      </w:r>
    </w:p>
    <w:p>
      <w:pPr>
        <w:keepLines/>
        <w:spacing w:after="140" w:line="320"/>
        <w:jc w:val="both"/>
      </w:pPr>
      <w:r>
        <w:rPr>
          <w:rFonts w:ascii="Arial" w:cs="Arial" w:eastAsia="Arial" w:hAnsi="Arial"/>
          <w:color w:val="1F2937"/>
          <w:sz w:val="22"/>
          <w:szCs w:val="22"/>
        </w:rPr>
        <w:t xml:space="preserve">Regarding its functionality, the system provides a secure login for tutors, who act as the primary users. Once logged in, they can access a centralized database containing essential information about both students and partner companies. This organization allows tutors to assign internships directly within the application, whether they are managing a single student or an entire class group. This flexibility is a key feature that saves considerable time during busy academic periods. Additionally, the system includes a data export feature, which is extremely helpful for generating official reports. It allows users to save all relevant information into a file with just a few clicks, making the process much more efficient.</w:t>
      </w:r>
    </w:p>
    <w:p>
      <w:pPr>
        <w:keepLines/>
        <w:spacing w:after="140" w:line="320"/>
        <w:jc w:val="both"/>
      </w:pPr>
      <w:r>
        <w:rPr>
          <w:rFonts w:ascii="Arial" w:cs="Arial" w:eastAsia="Arial" w:hAnsi="Arial"/>
          <w:color w:val="1F2937"/>
          <w:sz w:val="22"/>
          <w:szCs w:val="22"/>
        </w:rPr>
        <w:t xml:space="preserve">Furthermore, the platform includes an administrator role for users who require higher levels of control. Administrators have the authority to manage tutor accounts and oversee different courses, ensuring that the institution’s hierarchy is respected. The system architecture uses structured tables to keep information regarding students, companies, and tutors perfectly categorized.</w:t>
      </w:r>
    </w:p>
    <w:p>
      <w:pPr>
        <w:keepLines/>
        <w:spacing w:after="140" w:line="320"/>
        <w:jc w:val="both"/>
      </w:pPr>
      <w:r>
        <w:rPr>
          <w:rFonts w:ascii="Arial" w:cs="Arial" w:eastAsia="Arial" w:hAnsi="Arial"/>
          <w:color w:val="1F2937"/>
          <w:sz w:val="22"/>
          <w:szCs w:val="22"/>
        </w:rPr>
        <w:t xml:space="preserve">Although the project is still in development, it already represents a solid solution for managing internships effectively. In the future, the system could be expanded with features like automated notifications, advanced search filters, and internal statistics. Ultimately, this project is designed to grow and adapt to the evolving needs of modern education, making it a valuable long-term asset for any training center.</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Índice general</w:t>
      </w:r>
    </w:p>
    <w:p>
      <w:pPr>
        <w:tabs>
          <w:tab w:val="right" w:pos="9000" w:leader="dot"/>
        </w:tabs>
        <w:spacing w:after="50" w:line="240" w:lineRule="auto"/>
        <w:ind w:left="0"/>
      </w:pPr>
      <w:r>
        <w:rPr>
          <w:rFonts w:ascii="Arial" w:cs="Arial" w:eastAsia="Arial" w:hAnsi="Arial"/>
          <w:b/>
          <w:bCs/>
          <w:color w:val="1E3A5F"/>
          <w:sz w:val="22"/>
          <w:szCs w:val="22"/>
        </w:rPr>
        <w:t xml:space="preserve">Abstract</w:t>
      </w:r>
      <w:r>
        <w:rPr>
          <w:rFonts w:ascii="Arial" w:cs="Arial" w:eastAsia="Arial" w:hAnsi="Arial"/>
          <w:sz w:val="22"/>
          <w:szCs w:val="22"/>
        </w:rPr>
        <w:t xml:space="preserve">	</w:t>
      </w:r>
      <w:r>
        <w:rPr>
          <w:rFonts w:ascii="Arial" w:cs="Arial" w:eastAsia="Arial" w:hAnsi="Arial"/>
          <w:b/>
          <w:bCs/>
          <w:color w:val="1E3A5F"/>
          <w:sz w:val="22"/>
          <w:szCs w:val="22"/>
        </w:rPr>
        <w:t xml:space="preserve">1</w:t>
      </w:r>
    </w:p>
    <w:p>
      <w:pPr>
        <w:tabs>
          <w:tab w:val="right" w:pos="9000" w:leader="dot"/>
        </w:tabs>
        <w:spacing w:after="50" w:line="240" w:lineRule="auto"/>
        <w:ind w:left="0"/>
      </w:pPr>
      <w:r>
        <w:rPr>
          <w:rFonts w:ascii="Arial" w:cs="Arial" w:eastAsia="Arial" w:hAnsi="Arial"/>
          <w:b/>
          <w:bCs/>
          <w:color w:val="1E3A5F"/>
          <w:sz w:val="22"/>
          <w:szCs w:val="22"/>
        </w:rPr>
        <w:t xml:space="preserve">1. Justificación y antecedentes</w:t>
      </w:r>
      <w:r>
        <w:rPr>
          <w:rFonts w:ascii="Arial" w:cs="Arial" w:eastAsia="Arial" w:hAnsi="Arial"/>
          <w:sz w:val="22"/>
          <w:szCs w:val="22"/>
        </w:rPr>
        <w:t xml:space="preserve">	</w:t>
      </w:r>
      <w:r>
        <w:rPr>
          <w:rFonts w:ascii="Arial" w:cs="Arial" w:eastAsia="Arial" w:hAnsi="Arial"/>
          <w:b/>
          <w:bCs/>
          <w:color w:val="1E3A5F"/>
          <w:sz w:val="22"/>
          <w:szCs w:val="22"/>
        </w:rPr>
        <w:t xml:space="preserve">4</w:t>
      </w:r>
    </w:p>
    <w:p>
      <w:pPr>
        <w:tabs>
          <w:tab w:val="right" w:pos="9000" w:leader="dot"/>
        </w:tabs>
        <w:spacing w:after="50" w:line="240" w:lineRule="auto"/>
        <w:ind w:left="0"/>
      </w:pPr>
      <w:r>
        <w:rPr>
          <w:rFonts w:ascii="Arial" w:cs="Arial" w:eastAsia="Arial" w:hAnsi="Arial"/>
          <w:b/>
          <w:bCs/>
          <w:color w:val="1E3A5F"/>
          <w:sz w:val="22"/>
          <w:szCs w:val="22"/>
        </w:rPr>
        <w:t xml:space="preserve">2. Introducción</w:t>
      </w:r>
      <w:r>
        <w:rPr>
          <w:rFonts w:ascii="Arial" w:cs="Arial" w:eastAsia="Arial" w:hAnsi="Arial"/>
          <w:sz w:val="22"/>
          <w:szCs w:val="22"/>
        </w:rPr>
        <w:t xml:space="preserve">	</w:t>
      </w:r>
      <w:r>
        <w:rPr>
          <w:rFonts w:ascii="Arial" w:cs="Arial" w:eastAsia="Arial" w:hAnsi="Arial"/>
          <w:b/>
          <w:bCs/>
          <w:color w:val="1E3A5F"/>
          <w:sz w:val="22"/>
          <w:szCs w:val="22"/>
        </w:rPr>
        <w:t xml:space="preserve">5</w:t>
      </w:r>
    </w:p>
    <w:p>
      <w:pPr>
        <w:tabs>
          <w:tab w:val="right" w:pos="9000" w:leader="dot"/>
        </w:tabs>
        <w:spacing w:after="50" w:line="240" w:lineRule="auto"/>
        <w:ind w:left="0"/>
      </w:pPr>
      <w:r>
        <w:rPr>
          <w:rFonts w:ascii="Arial" w:cs="Arial" w:eastAsia="Arial" w:hAnsi="Arial"/>
          <w:b/>
          <w:bCs/>
          <w:color w:val="1E3A5F"/>
          <w:sz w:val="22"/>
          <w:szCs w:val="22"/>
        </w:rPr>
        <w:t xml:space="preserve">3. Objetivos</w:t>
      </w:r>
      <w:r>
        <w:rPr>
          <w:rFonts w:ascii="Arial" w:cs="Arial" w:eastAsia="Arial" w:hAnsi="Arial"/>
          <w:sz w:val="22"/>
          <w:szCs w:val="22"/>
        </w:rPr>
        <w:t xml:space="preserve">	</w:t>
      </w:r>
      <w:r>
        <w:rPr>
          <w:rFonts w:ascii="Arial" w:cs="Arial" w:eastAsia="Arial" w:hAnsi="Arial"/>
          <w:b/>
          <w:bCs/>
          <w:color w:val="1E3A5F"/>
          <w:sz w:val="22"/>
          <w:szCs w:val="22"/>
        </w:rPr>
        <w:t xml:space="preserve">6</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3.1 Objetivo general</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6</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3.2 Objetivos específicos</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6</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3.3 Objetivos técnicos</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6</w:t>
      </w:r>
    </w:p>
    <w:p>
      <w:pPr>
        <w:tabs>
          <w:tab w:val="right" w:pos="9000" w:leader="dot"/>
        </w:tabs>
        <w:spacing w:after="50" w:line="240" w:lineRule="auto"/>
        <w:ind w:left="0"/>
      </w:pPr>
      <w:r>
        <w:rPr>
          <w:rFonts w:ascii="Arial" w:cs="Arial" w:eastAsia="Arial" w:hAnsi="Arial"/>
          <w:b/>
          <w:bCs/>
          <w:color w:val="1E3A5F"/>
          <w:sz w:val="22"/>
          <w:szCs w:val="22"/>
        </w:rPr>
        <w:t xml:space="preserve">4. Estudio de mercado</w:t>
      </w:r>
      <w:r>
        <w:rPr>
          <w:rFonts w:ascii="Arial" w:cs="Arial" w:eastAsia="Arial" w:hAnsi="Arial"/>
          <w:sz w:val="22"/>
          <w:szCs w:val="22"/>
        </w:rPr>
        <w:t xml:space="preserve">	</w:t>
      </w:r>
      <w:r>
        <w:rPr>
          <w:rFonts w:ascii="Arial" w:cs="Arial" w:eastAsia="Arial" w:hAnsi="Arial"/>
          <w:b/>
          <w:bCs/>
          <w:color w:val="1E3A5F"/>
          <w:sz w:val="22"/>
          <w:szCs w:val="22"/>
        </w:rPr>
        <w:t xml:space="preserve">7</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4.1 Análisis del macroentorno (PEST)</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7</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4.2 Definición del cliente objetivo</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7</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4.3 Investigación sobre el cliente objetivo</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8</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4.4 Mapa de empatía</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9</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4.5 Propuesta de valor</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9</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4.6 Análisis de la competencia</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10</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4.7 Análisis DAFO</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10</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4.8 Estrategia CAME</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11</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4.9 Conclusión del estudio de mercado</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12</w:t>
      </w:r>
    </w:p>
    <w:p>
      <w:pPr>
        <w:tabs>
          <w:tab w:val="right" w:pos="9000" w:leader="dot"/>
        </w:tabs>
        <w:spacing w:after="50" w:line="240" w:lineRule="auto"/>
        <w:ind w:left="0"/>
      </w:pPr>
      <w:r>
        <w:rPr>
          <w:rFonts w:ascii="Arial" w:cs="Arial" w:eastAsia="Arial" w:hAnsi="Arial"/>
          <w:b/>
          <w:bCs/>
          <w:color w:val="1E3A5F"/>
          <w:sz w:val="22"/>
          <w:szCs w:val="22"/>
        </w:rPr>
        <w:t xml:space="preserve">7. Desarrollo del proyecto</w:t>
      </w:r>
      <w:r>
        <w:rPr>
          <w:rFonts w:ascii="Arial" w:cs="Arial" w:eastAsia="Arial" w:hAnsi="Arial"/>
          <w:sz w:val="22"/>
          <w:szCs w:val="22"/>
        </w:rPr>
        <w:t xml:space="preserve">	</w:t>
      </w:r>
      <w:r>
        <w:rPr>
          <w:rFonts w:ascii="Arial" w:cs="Arial" w:eastAsia="Arial" w:hAnsi="Arial"/>
          <w:b/>
          <w:bCs/>
          <w:color w:val="1E3A5F"/>
          <w:sz w:val="22"/>
          <w:szCs w:val="22"/>
        </w:rPr>
        <w:t xml:space="preserve">13</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7.1 Tecnologías utilizadas</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13</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7.2 Planificación</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14</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7.3 Especificación de requisitos</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18</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7.4 Diseño de la aplicación</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20</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Diagrama de base de datos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20</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Diagrama UML de clases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22</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Diagramas de casos de uso</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23</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Mapa web</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27</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7.5 Implementación y documentación</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27</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Arquitectura del sistema: patrón MVC</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27</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El front controller: index.php</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28</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Patrones de diseño aplicados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28</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Organización del código: estructura de carpetas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29</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Funcionalidades más relevantes implementadas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30</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Control de versiones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32</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Validación de usabilidad: principios heurísticos de Nielsen</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34</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Validación de accesibilidad: WCAG 2.1</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36</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7.6 Plan de pruebas</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38</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Casos KO y limitaciones controladas</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40</w:t>
      </w:r>
    </w:p>
    <w:p>
      <w:pPr>
        <w:tabs>
          <w:tab w:val="right" w:pos="9000" w:leader="dot"/>
        </w:tabs>
        <w:spacing w:after="20" w:line="240" w:lineRule="auto"/>
        <w:ind w:left="360"/>
      </w:pPr>
      <w:r>
        <w:rPr>
          <w:rFonts w:ascii="Arial" w:cs="Arial" w:eastAsia="Arial" w:hAnsi="Arial"/>
          <w:b w:val="false"/>
          <w:bCs w:val="false"/>
          <w:color w:val="2E5C8A"/>
          <w:sz w:val="21"/>
          <w:szCs w:val="21"/>
        </w:rPr>
        <w:t xml:space="preserve">7.7 Despliegue y mantenimiento</w:t>
      </w:r>
      <w:r>
        <w:rPr>
          <w:rFonts w:ascii="Arial" w:cs="Arial" w:eastAsia="Arial" w:hAnsi="Arial"/>
          <w:sz w:val="21"/>
          <w:szCs w:val="21"/>
        </w:rPr>
        <w:t xml:space="preserve">	</w:t>
      </w:r>
      <w:r>
        <w:rPr>
          <w:rFonts w:ascii="Arial" w:cs="Arial" w:eastAsia="Arial" w:hAnsi="Arial"/>
          <w:b w:val="false"/>
          <w:bCs w:val="false"/>
          <w:color w:val="2E5C8A"/>
          <w:sz w:val="21"/>
          <w:szCs w:val="21"/>
        </w:rPr>
        <w:t xml:space="preserve">42</w:t>
      </w:r>
    </w:p>
    <w:p>
      <w:pPr>
        <w:tabs>
          <w:tab w:val="right" w:pos="9000" w:leader="dot"/>
        </w:tabs>
        <w:spacing w:after="20" w:line="240" w:lineRule="auto"/>
        <w:ind w:left="720"/>
      </w:pPr>
      <w:r>
        <w:rPr>
          <w:rFonts w:ascii="Arial" w:cs="Arial" w:eastAsia="Arial" w:hAnsi="Arial"/>
          <w:b w:val="false"/>
          <w:bCs w:val="false"/>
          <w:color w:val="1F2937"/>
          <w:sz w:val="20"/>
          <w:szCs w:val="20"/>
        </w:rPr>
        <w:t xml:space="preserve">Acceso a la aplicación</w:t>
      </w:r>
      <w:r>
        <w:rPr>
          <w:rFonts w:ascii="Arial" w:cs="Arial" w:eastAsia="Arial" w:hAnsi="Arial"/>
          <w:sz w:val="20"/>
          <w:szCs w:val="20"/>
        </w:rPr>
        <w:t xml:space="preserve">	</w:t>
      </w:r>
      <w:r>
        <w:rPr>
          <w:rFonts w:ascii="Arial" w:cs="Arial" w:eastAsia="Arial" w:hAnsi="Arial"/>
          <w:b w:val="false"/>
          <w:bCs w:val="false"/>
          <w:color w:val="1F2937"/>
          <w:sz w:val="20"/>
          <w:szCs w:val="20"/>
        </w:rPr>
        <w:t xml:space="preserve">43</w:t>
      </w:r>
    </w:p>
    <w:p>
      <w:pPr>
        <w:tabs>
          <w:tab w:val="right" w:pos="9000" w:leader="dot"/>
        </w:tabs>
        <w:spacing w:after="50" w:line="240" w:lineRule="auto"/>
        <w:ind w:left="0"/>
      </w:pPr>
      <w:r>
        <w:rPr>
          <w:rFonts w:ascii="Arial" w:cs="Arial" w:eastAsia="Arial" w:hAnsi="Arial"/>
          <w:b/>
          <w:bCs/>
          <w:color w:val="1E3A5F"/>
          <w:sz w:val="22"/>
          <w:szCs w:val="22"/>
        </w:rPr>
        <w:t xml:space="preserve">8. Conclusiones y mejoras futuras</w:t>
      </w:r>
      <w:r>
        <w:rPr>
          <w:rFonts w:ascii="Arial" w:cs="Arial" w:eastAsia="Arial" w:hAnsi="Arial"/>
          <w:sz w:val="22"/>
          <w:szCs w:val="22"/>
        </w:rPr>
        <w:t xml:space="preserve">	</w:t>
      </w:r>
      <w:r>
        <w:rPr>
          <w:rFonts w:ascii="Arial" w:cs="Arial" w:eastAsia="Arial" w:hAnsi="Arial"/>
          <w:b/>
          <w:bCs/>
          <w:color w:val="1E3A5F"/>
          <w:sz w:val="22"/>
          <w:szCs w:val="22"/>
        </w:rPr>
        <w:t xml:space="preserve">45</w:t>
      </w:r>
    </w:p>
    <w:p>
      <w:pPr>
        <w:tabs>
          <w:tab w:val="right" w:pos="9000" w:leader="dot"/>
        </w:tabs>
        <w:spacing w:after="50" w:line="240" w:lineRule="auto"/>
        <w:ind w:left="0"/>
      </w:pPr>
      <w:r>
        <w:rPr>
          <w:rFonts w:ascii="Arial" w:cs="Arial" w:eastAsia="Arial" w:hAnsi="Arial"/>
          <w:b/>
          <w:bCs/>
          <w:color w:val="1E3A5F"/>
          <w:sz w:val="22"/>
          <w:szCs w:val="22"/>
        </w:rPr>
        <w:t xml:space="preserve">9. Bibliografía y referencias</w:t>
      </w:r>
      <w:r>
        <w:rPr>
          <w:rFonts w:ascii="Arial" w:cs="Arial" w:eastAsia="Arial" w:hAnsi="Arial"/>
          <w:sz w:val="22"/>
          <w:szCs w:val="22"/>
        </w:rPr>
        <w:t xml:space="preserve">	</w:t>
      </w:r>
      <w:r>
        <w:rPr>
          <w:rFonts w:ascii="Arial" w:cs="Arial" w:eastAsia="Arial" w:hAnsi="Arial"/>
          <w:b/>
          <w:bCs/>
          <w:color w:val="1E3A5F"/>
          <w:sz w:val="22"/>
          <w:szCs w:val="22"/>
        </w:rPr>
        <w:t xml:space="preserve">46</w:t>
      </w:r>
    </w:p>
    <w:p>
      <w:pPr>
        <w:tabs>
          <w:tab w:val="right" w:pos="9000" w:leader="dot"/>
        </w:tabs>
        <w:spacing w:after="50" w:line="240" w:lineRule="auto"/>
        <w:ind w:left="0"/>
      </w:pPr>
      <w:r>
        <w:rPr>
          <w:rFonts w:ascii="Arial" w:cs="Arial" w:eastAsia="Arial" w:hAnsi="Arial"/>
          <w:b/>
          <w:bCs/>
          <w:color w:val="1E3A5F"/>
          <w:sz w:val="22"/>
          <w:szCs w:val="22"/>
        </w:rPr>
        <w:t xml:space="preserve">10. Anexos</w:t>
      </w:r>
      <w:r>
        <w:rPr>
          <w:rFonts w:ascii="Arial" w:cs="Arial" w:eastAsia="Arial" w:hAnsi="Arial"/>
          <w:sz w:val="22"/>
          <w:szCs w:val="22"/>
        </w:rPr>
        <w:t xml:space="preserve">	</w:t>
      </w:r>
      <w:r>
        <w:rPr>
          <w:rFonts w:ascii="Arial" w:cs="Arial" w:eastAsia="Arial" w:hAnsi="Arial"/>
          <w:b/>
          <w:bCs/>
          <w:color w:val="1E3A5F"/>
          <w:sz w:val="22"/>
          <w:szCs w:val="22"/>
        </w:rPr>
        <w:t xml:space="preserve">48</w:t>
      </w:r>
    </w:p>
    <w:p>
      <w:pPr>
        <w:tabs>
          <w:tab w:val="right" w:pos="9000" w:leader="dot"/>
        </w:tabs>
        <w:spacing w:after="50" w:line="240" w:lineRule="auto"/>
        <w:ind w:left="0"/>
      </w:pPr>
      <w:r>
        <w:rPr>
          <w:rFonts w:ascii="Arial" w:cs="Arial" w:eastAsia="Arial" w:hAnsi="Arial"/>
          <w:b/>
          <w:bCs/>
          <w:color w:val="1E3A5F"/>
          <w:sz w:val="22"/>
          <w:szCs w:val="22"/>
        </w:rPr>
        <w:t xml:space="preserve">Glosario de términos</w:t>
      </w:r>
      <w:r>
        <w:rPr>
          <w:rFonts w:ascii="Arial" w:cs="Arial" w:eastAsia="Arial" w:hAnsi="Arial"/>
          <w:sz w:val="22"/>
          <w:szCs w:val="22"/>
        </w:rPr>
        <w:t xml:space="preserve">	</w:t>
      </w:r>
      <w:r>
        <w:rPr>
          <w:rFonts w:ascii="Arial" w:cs="Arial" w:eastAsia="Arial" w:hAnsi="Arial"/>
          <w:b/>
          <w:bCs/>
          <w:color w:val="1E3A5F"/>
          <w:sz w:val="22"/>
          <w:szCs w:val="22"/>
        </w:rPr>
        <w:t xml:space="preserve">50</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Índice de ilustraciones</w:t>
      </w:r>
    </w:p>
    <w:p>
      <w:pPr>
        <w:keepLines/>
        <w:spacing w:after="100" w:line="300"/>
        <w:ind w:left="200" w:hanging="200"/>
      </w:pPr>
      <w:r>
        <w:rPr>
          <w:rFonts w:ascii="Arial" w:cs="Arial" w:eastAsia="Arial" w:hAnsi="Arial"/>
          <w:b/>
          <w:bCs/>
          <w:color w:val="2E5C8A"/>
          <w:sz w:val="22"/>
          <w:szCs w:val="22"/>
        </w:rPr>
        <w:t xml:space="preserve">Ilustración 1. </w:t>
      </w:r>
      <w:r>
        <w:rPr>
          <w:rFonts w:ascii="Arial" w:cs="Arial" w:eastAsia="Arial" w:hAnsi="Arial"/>
          <w:color w:val="1F2937"/>
          <w:sz w:val="22"/>
          <w:szCs w:val="22"/>
        </w:rPr>
        <w:t xml:space="preserve">Diagrama de Gantt completo del proyecto (vista resumen)</w:t>
      </w:r>
    </w:p>
    <w:p>
      <w:pPr>
        <w:keepLines/>
        <w:spacing w:after="100" w:line="300"/>
        <w:ind w:left="200" w:hanging="200"/>
      </w:pPr>
      <w:r>
        <w:rPr>
          <w:rFonts w:ascii="Arial" w:cs="Arial" w:eastAsia="Arial" w:hAnsi="Arial"/>
          <w:b/>
          <w:bCs/>
          <w:color w:val="2E5C8A"/>
          <w:sz w:val="22"/>
          <w:szCs w:val="22"/>
        </w:rPr>
        <w:t xml:space="preserve">Ilustración 2. </w:t>
      </w:r>
      <w:r>
        <w:rPr>
          <w:rFonts w:ascii="Arial" w:cs="Arial" w:eastAsia="Arial" w:hAnsi="Arial"/>
          <w:color w:val="1F2937"/>
          <w:sz w:val="22"/>
          <w:szCs w:val="22"/>
        </w:rPr>
        <w:t xml:space="preserve">Diagrama de base de datos (modelo E-R)</w:t>
      </w:r>
    </w:p>
    <w:p>
      <w:pPr>
        <w:keepLines/>
        <w:spacing w:after="100" w:line="300"/>
        <w:ind w:left="200" w:hanging="200"/>
      </w:pPr>
      <w:r>
        <w:rPr>
          <w:rFonts w:ascii="Arial" w:cs="Arial" w:eastAsia="Arial" w:hAnsi="Arial"/>
          <w:b/>
          <w:bCs/>
          <w:color w:val="2E5C8A"/>
          <w:sz w:val="22"/>
          <w:szCs w:val="22"/>
        </w:rPr>
        <w:t xml:space="preserve">Ilustración 3. </w:t>
      </w:r>
      <w:r>
        <w:rPr>
          <w:rFonts w:ascii="Arial" w:cs="Arial" w:eastAsia="Arial" w:hAnsi="Arial"/>
          <w:color w:val="1F2937"/>
          <w:sz w:val="22"/>
          <w:szCs w:val="22"/>
        </w:rPr>
        <w:t xml:space="preserve">Diagrama UML de clases</w:t>
      </w:r>
    </w:p>
    <w:p>
      <w:pPr>
        <w:keepLines/>
        <w:spacing w:after="100" w:line="300"/>
        <w:ind w:left="200" w:hanging="200"/>
      </w:pPr>
      <w:r>
        <w:rPr>
          <w:rFonts w:ascii="Arial" w:cs="Arial" w:eastAsia="Arial" w:hAnsi="Arial"/>
          <w:b/>
          <w:bCs/>
          <w:color w:val="2E5C8A"/>
          <w:sz w:val="22"/>
          <w:szCs w:val="22"/>
        </w:rPr>
        <w:t xml:space="preserve">Ilustración 4. </w:t>
      </w:r>
      <w:r>
        <w:rPr>
          <w:rFonts w:ascii="Arial" w:cs="Arial" w:eastAsia="Arial" w:hAnsi="Arial"/>
          <w:color w:val="1F2937"/>
          <w:sz w:val="22"/>
          <w:szCs w:val="22"/>
        </w:rPr>
        <w:t xml:space="preserve">Diagrama de casos de uso general del sistema</w:t>
      </w:r>
    </w:p>
    <w:p>
      <w:pPr>
        <w:keepLines/>
        <w:spacing w:after="100" w:line="300"/>
        <w:ind w:left="200" w:hanging="200"/>
      </w:pPr>
      <w:r>
        <w:rPr>
          <w:rFonts w:ascii="Arial" w:cs="Arial" w:eastAsia="Arial" w:hAnsi="Arial"/>
          <w:b/>
          <w:bCs/>
          <w:color w:val="2E5C8A"/>
          <w:sz w:val="22"/>
          <w:szCs w:val="22"/>
        </w:rPr>
        <w:t xml:space="preserve">Ilustración 5. </w:t>
      </w:r>
      <w:r>
        <w:rPr>
          <w:rFonts w:ascii="Arial" w:cs="Arial" w:eastAsia="Arial" w:hAnsi="Arial"/>
          <w:color w:val="1F2937"/>
          <w:sz w:val="22"/>
          <w:szCs w:val="22"/>
        </w:rPr>
        <w:t xml:space="preserve">Diagrama de casos de uso: Módulo Gestionar Alumnos</w:t>
      </w:r>
    </w:p>
    <w:p>
      <w:pPr>
        <w:keepLines/>
        <w:spacing w:after="100" w:line="300"/>
        <w:ind w:left="200" w:hanging="200"/>
      </w:pPr>
      <w:r>
        <w:rPr>
          <w:rFonts w:ascii="Arial" w:cs="Arial" w:eastAsia="Arial" w:hAnsi="Arial"/>
          <w:b/>
          <w:bCs/>
          <w:color w:val="2E5C8A"/>
          <w:sz w:val="22"/>
          <w:szCs w:val="22"/>
        </w:rPr>
        <w:t xml:space="preserve">Ilustración 6. </w:t>
      </w:r>
      <w:r>
        <w:rPr>
          <w:rFonts w:ascii="Arial" w:cs="Arial" w:eastAsia="Arial" w:hAnsi="Arial"/>
          <w:color w:val="1F2937"/>
          <w:sz w:val="22"/>
          <w:szCs w:val="22"/>
        </w:rPr>
        <w:t xml:space="preserve">Mapa web de la aplicación Gestión de FFE</w:t>
      </w:r>
    </w:p>
    <w:p>
      <w:pPr>
        <w:keepLines/>
        <w:spacing w:after="100" w:line="300"/>
        <w:ind w:left="200" w:hanging="200"/>
      </w:pPr>
      <w:r>
        <w:rPr>
          <w:rFonts w:ascii="Arial" w:cs="Arial" w:eastAsia="Arial" w:hAnsi="Arial"/>
          <w:b/>
          <w:bCs/>
          <w:color w:val="2E5C8A"/>
          <w:sz w:val="22"/>
          <w:szCs w:val="22"/>
        </w:rPr>
        <w:t xml:space="preserve">Ilustración 7. </w:t>
      </w:r>
      <w:r>
        <w:rPr>
          <w:rFonts w:ascii="Arial" w:cs="Arial" w:eastAsia="Arial" w:hAnsi="Arial"/>
          <w:color w:val="1F2937"/>
          <w:sz w:val="22"/>
          <w:szCs w:val="22"/>
        </w:rPr>
        <w:t xml:space="preserve">Pantalla de acceso (login) de la aplicación</w:t>
      </w:r>
    </w:p>
    <w:p>
      <w:pPr>
        <w:sectPr>
          <w:headerReference w:type="default" r:id="rId9"/>
          <w:footerReference w:type="default" r:id="rId10"/>
          <w:pgSz w:w="11906" w:h="16838" w:orient="portrait"/>
          <w:pgMar w:top="1440" w:right="1134" w:bottom="1440" w:left="1701" w:header="720" w:footer="720" w:gutter="0"/>
          <w:pgNumType w:start="1" w:fmt="decimal"/>
          <w:docGrid w:linePitch="360"/>
        </w:sectPr>
      </w:pP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1. Justificación y antecedentes</w:t>
      </w:r>
    </w:p>
    <w:p>
      <w:pPr>
        <w:keepLines/>
        <w:spacing w:after="140" w:line="320"/>
        <w:jc w:val="both"/>
      </w:pPr>
      <w:r>
        <w:rPr>
          <w:rFonts w:ascii="Arial" w:cs="Arial" w:eastAsia="Arial" w:hAnsi="Arial"/>
          <w:color w:val="1F2937"/>
          <w:sz w:val="22"/>
          <w:szCs w:val="22"/>
        </w:rPr>
        <w:t xml:space="preserve">En la actualidad, la gestión de las prácticas en empresa (FFE) en los centros de Formación Profesional se realiza mayoritariamente de forma manual, a través de hojas de cálculo, documentos de texto o incluso en papel. Este enfoque genera una serie de problemas recurrentes: duplicidad de datos, errores en las asignaciones, pérdida de información y una inversión de tiempo excesiva por parte de los tutores responsables.</w:t>
      </w:r>
    </w:p>
    <w:p>
      <w:pPr>
        <w:keepLines/>
        <w:spacing w:after="140" w:line="320"/>
        <w:jc w:val="both"/>
      </w:pPr>
      <w:r>
        <w:rPr>
          <w:rFonts w:ascii="Arial" w:cs="Arial" w:eastAsia="Arial" w:hAnsi="Arial"/>
          <w:color w:val="1F2937"/>
          <w:sz w:val="22"/>
          <w:szCs w:val="22"/>
        </w:rPr>
        <w:t xml:space="preserve">Según datos del Ministerio de Educación y Formación Profesional (MEFP), durante el curso 2022-2023 se encontraban matriculados en ciclos de Formación Profesional más de 1,1 millones de alumnos en España (MEFP, 2023). Esta cifra implica un volumen de gestión administrativo muy elevado, especialmente en la fase de asignación de empresas, seguimiento y documentación de las prácticas.</w:t>
      </w:r>
    </w:p>
    <w:p>
      <w:pPr>
        <w:keepLines/>
        <w:spacing w:after="140" w:line="320"/>
        <w:jc w:val="both"/>
      </w:pPr>
      <w:r>
        <w:rPr>
          <w:rFonts w:ascii="Arial" w:cs="Arial" w:eastAsia="Arial" w:hAnsi="Arial"/>
          <w:color w:val="1F2937"/>
          <w:sz w:val="22"/>
          <w:szCs w:val="22"/>
        </w:rPr>
        <w:t xml:space="preserve">El proyecto Gestión de FFE surge como respuesta a esta necesidad concreta detectada en el entorno del IES Ciudad Escolar. El objetivo es sustituir los procesos manuales por una aplicación web centralizada, diseñada específicamente para el flujo de trabajo real de los tutores de FP: gestión de convenios con empresas, asignación de alumnos, seguimiento del estado de las prácticas y generación de documentación.</w:t>
      </w:r>
    </w:p>
    <w:p>
      <w:pPr>
        <w:keepLines/>
        <w:spacing w:after="140" w:line="320"/>
        <w:jc w:val="both"/>
      </w:pPr>
      <w:r>
        <w:rPr>
          <w:rFonts w:ascii="Arial" w:cs="Arial" w:eastAsia="Arial" w:hAnsi="Arial"/>
          <w:color w:val="1F2937"/>
          <w:sz w:val="22"/>
          <w:szCs w:val="22"/>
        </w:rPr>
        <w:t xml:space="preserve">A diferencia de las herramientas genéricas actualmente en uso, esta solución está adaptada al contexto educativo español, respeta la normativa de protección de datos (RGPD) y está orientada a usuarios con un nivel tecnológico básico o medio, priorizando la usabilidad y la simplicidad de uso.</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2. Introducción</w:t>
      </w:r>
    </w:p>
    <w:p>
      <w:pPr>
        <w:keepLines/>
        <w:spacing w:after="140" w:line="320"/>
        <w:jc w:val="both"/>
      </w:pPr>
      <w:r>
        <w:rPr>
          <w:rFonts w:ascii="Arial" w:cs="Arial" w:eastAsia="Arial" w:hAnsi="Arial"/>
          <w:color w:val="1F2937"/>
          <w:sz w:val="22"/>
          <w:szCs w:val="22"/>
        </w:rPr>
        <w:t xml:space="preserve">El presente documento recoge la memoria del Trabajo de Fin de Grado del ciclo formativo de Desarrollo de Aplicaciones Web, correspondiente al proyecto Gestión de FFE. Se trata de una aplicación web desarrollada para facilitar la organización y administración de las prácticas en empresa de los alumnos de Formación Profesional.</w:t>
      </w:r>
    </w:p>
    <w:p>
      <w:pPr>
        <w:keepLines/>
        <w:spacing w:after="140" w:line="320"/>
        <w:jc w:val="both"/>
      </w:pPr>
      <w:r>
        <w:rPr>
          <w:rFonts w:ascii="Arial" w:cs="Arial" w:eastAsia="Arial" w:hAnsi="Arial"/>
          <w:color w:val="1F2937"/>
          <w:sz w:val="22"/>
          <w:szCs w:val="22"/>
        </w:rPr>
        <w:t xml:space="preserve">La aplicación está diseñada para ser utilizada por dos tipos de usuario: el tutor, que es el usuario principal y gestiona los convenios y los alumnos de su ciclo, y el administrador, que dispone de acceso global al sistema. El flujo de trabajo se organiza en cuatro pasos o módulos: Convenios, Alumnos, Plan Formativo y Seguimiento.</w:t>
      </w:r>
    </w:p>
    <w:p>
      <w:pPr>
        <w:keepLines/>
        <w:spacing w:after="140" w:line="320"/>
        <w:jc w:val="both"/>
      </w:pPr>
      <w:r>
        <w:rPr>
          <w:rFonts w:ascii="Arial" w:cs="Arial" w:eastAsia="Arial" w:hAnsi="Arial"/>
          <w:color w:val="1F2937"/>
          <w:sz w:val="22"/>
          <w:szCs w:val="22"/>
        </w:rPr>
        <w:t xml:space="preserve">Para el desarrollo se han empleado tecnologías del ciclo formativo: PHP 8 como lenguaje de servidor bajo el patrón MVC, MySQL como sistema gestor de base de datos, JavaScript vanilla para la interactividad del cliente y Tailwind CSS para la interfaz visual. El proyecto ha sido desarrollado por un equipo de tres alumnos utilizando una metodología iterativa con reuniones de seguimiento semanales.</w:t>
      </w:r>
    </w:p>
    <w:p>
      <w:pPr>
        <w:keepLines/>
        <w:spacing w:after="140" w:line="320"/>
        <w:jc w:val="both"/>
      </w:pPr>
      <w:r>
        <w:rPr>
          <w:rFonts w:ascii="Arial" w:cs="Arial" w:eastAsia="Arial" w:hAnsi="Arial"/>
          <w:color w:val="1F2937"/>
          <w:sz w:val="22"/>
          <w:szCs w:val="22"/>
        </w:rPr>
        <w:t xml:space="preserve">La memoria se estructura siguiendo los requisitos del módulo Proyecto: estudio de mercado, especificación de requisitos, diseño e implementación, acompañados de los diagramas, glosario y referencias correspondientes.</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3. Objetivos</w:t>
      </w:r>
    </w:p>
    <w:p>
      <w:pPr>
        <w:pStyle w:val="Heading2"/>
        <w:keepNext/>
        <w:keepLines/>
        <w:spacing w:after="160" w:before="320"/>
      </w:pPr>
      <w:r>
        <w:rPr>
          <w:rFonts w:ascii="Arial" w:cs="Arial" w:eastAsia="Arial" w:hAnsi="Arial"/>
          <w:b/>
          <w:bCs/>
          <w:color w:val="2E5C8A"/>
          <w:sz w:val="30"/>
          <w:szCs w:val="30"/>
        </w:rPr>
        <w:t xml:space="preserve">3.1 Objetivo general</w:t>
      </w:r>
    </w:p>
    <w:p>
      <w:pPr>
        <w:keepLines/>
        <w:spacing w:after="140" w:line="320"/>
        <w:jc w:val="both"/>
      </w:pPr>
      <w:r>
        <w:rPr>
          <w:rFonts w:ascii="Arial" w:cs="Arial" w:eastAsia="Arial" w:hAnsi="Arial"/>
          <w:color w:val="1F2937"/>
          <w:sz w:val="22"/>
          <w:szCs w:val="22"/>
        </w:rPr>
        <w:t xml:space="preserve">Desarrollar una aplicación web que permita gestionar de forma eficiente las prácticas en empresa (FFE) de los alumnos de Formación Profesional, centralizando la información y facilitando el trabajo de los tutores desde una única plataforma digital.</w:t>
      </w:r>
    </w:p>
    <w:p>
      <w:pPr>
        <w:pStyle w:val="Heading2"/>
        <w:keepNext/>
        <w:keepLines/>
        <w:spacing w:after="160" w:before="320"/>
      </w:pPr>
      <w:r>
        <w:rPr>
          <w:rFonts w:ascii="Arial" w:cs="Arial" w:eastAsia="Arial" w:hAnsi="Arial"/>
          <w:b/>
          <w:bCs/>
          <w:color w:val="2E5C8A"/>
          <w:sz w:val="30"/>
          <w:szCs w:val="30"/>
        </w:rPr>
        <w:t xml:space="preserve">3.2 Objetivos específicos</w:t>
      </w:r>
    </w:p>
    <w:p>
      <w:pPr>
        <w:pStyle w:val="ListParagraph"/>
        <w:keepLines/>
        <w:numPr>
          <w:ilvl w:val="0"/>
          <w:numId w:val="2"/>
        </w:numPr>
        <w:spacing w:after="80" w:line="300"/>
      </w:pPr>
      <w:r>
        <w:rPr>
          <w:rFonts w:ascii="Arial" w:cs="Arial" w:eastAsia="Arial" w:hAnsi="Arial"/>
          <w:color w:val="1F2937"/>
          <w:sz w:val="22"/>
          <w:szCs w:val="22"/>
        </w:rPr>
        <w:t xml:space="preserve">Analizar las necesidades reales del proceso de gestión de prácticas en el entorno educativo.</w:t>
      </w:r>
    </w:p>
    <w:p>
      <w:pPr>
        <w:pStyle w:val="ListParagraph"/>
        <w:keepLines/>
        <w:numPr>
          <w:ilvl w:val="0"/>
          <w:numId w:val="2"/>
        </w:numPr>
        <w:spacing w:after="80" w:line="300"/>
      </w:pPr>
      <w:r>
        <w:rPr>
          <w:rFonts w:ascii="Arial" w:cs="Arial" w:eastAsia="Arial" w:hAnsi="Arial"/>
          <w:color w:val="1F2937"/>
          <w:sz w:val="22"/>
          <w:szCs w:val="22"/>
        </w:rPr>
        <w:t xml:space="preserve">Diseñar una aplicación web sencilla, clara e intuitiva, accesible para usuarios sin formación técnica avanzada.</w:t>
      </w:r>
    </w:p>
    <w:p>
      <w:pPr>
        <w:pStyle w:val="ListParagraph"/>
        <w:keepLines/>
        <w:numPr>
          <w:ilvl w:val="0"/>
          <w:numId w:val="2"/>
        </w:numPr>
        <w:spacing w:after="80" w:line="300"/>
      </w:pPr>
      <w:r>
        <w:rPr>
          <w:rFonts w:ascii="Arial" w:cs="Arial" w:eastAsia="Arial" w:hAnsi="Arial"/>
          <w:color w:val="1F2937"/>
          <w:sz w:val="22"/>
          <w:szCs w:val="22"/>
        </w:rPr>
        <w:t xml:space="preserve">Implementar un sistema de gestión de convenios con empresas, incluyendo la búsqueda, registro y mantenimiento de un listado personal por tutor.</w:t>
      </w:r>
    </w:p>
    <w:p>
      <w:pPr>
        <w:pStyle w:val="ListParagraph"/>
        <w:keepLines/>
        <w:numPr>
          <w:ilvl w:val="0"/>
          <w:numId w:val="2"/>
        </w:numPr>
        <w:spacing w:after="80" w:line="300"/>
      </w:pPr>
      <w:r>
        <w:rPr>
          <w:rFonts w:ascii="Arial" w:cs="Arial" w:eastAsia="Arial" w:hAnsi="Arial"/>
          <w:color w:val="1F2937"/>
          <w:sz w:val="22"/>
          <w:szCs w:val="22"/>
        </w:rPr>
        <w:t xml:space="preserve">Desarrollar un módulo de gestión de alumnos con control de estados (Sin asignar, En proceso, Completado, Enviado y Firmado).</w:t>
      </w:r>
    </w:p>
    <w:p>
      <w:pPr>
        <w:pStyle w:val="ListParagraph"/>
        <w:keepLines/>
        <w:numPr>
          <w:ilvl w:val="0"/>
          <w:numId w:val="2"/>
        </w:numPr>
        <w:spacing w:after="80" w:line="300"/>
      </w:pPr>
      <w:r>
        <w:rPr>
          <w:rFonts w:ascii="Arial" w:cs="Arial" w:eastAsia="Arial" w:hAnsi="Arial"/>
          <w:color w:val="1F2937"/>
          <w:sz w:val="22"/>
          <w:szCs w:val="22"/>
        </w:rPr>
        <w:t xml:space="preserve">Construir un módulo de Plan Formativo vinculado a los alumnos firmados.</w:t>
      </w:r>
    </w:p>
    <w:p>
      <w:pPr>
        <w:pStyle w:val="ListParagraph"/>
        <w:keepLines/>
        <w:numPr>
          <w:ilvl w:val="0"/>
          <w:numId w:val="2"/>
        </w:numPr>
        <w:spacing w:after="80" w:line="300"/>
      </w:pPr>
      <w:r>
        <w:rPr>
          <w:rFonts w:ascii="Arial" w:cs="Arial" w:eastAsia="Arial" w:hAnsi="Arial"/>
          <w:color w:val="1F2937"/>
          <w:sz w:val="22"/>
          <w:szCs w:val="22"/>
        </w:rPr>
        <w:t xml:space="preserve">Garantizar la seguridad de la aplicación mediante autenticación por sesión, control de roles y sentencias SQL preparadas.</w:t>
      </w:r>
    </w:p>
    <w:p>
      <w:pPr>
        <w:pStyle w:val="ListParagraph"/>
        <w:keepLines/>
        <w:numPr>
          <w:ilvl w:val="0"/>
          <w:numId w:val="2"/>
        </w:numPr>
        <w:spacing w:after="80" w:line="300"/>
      </w:pPr>
      <w:r>
        <w:rPr>
          <w:rFonts w:ascii="Arial" w:cs="Arial" w:eastAsia="Arial" w:hAnsi="Arial"/>
          <w:color w:val="1F2937"/>
          <w:sz w:val="22"/>
          <w:szCs w:val="22"/>
        </w:rPr>
        <w:t xml:space="preserve">Documentar el proceso completo de desarrollo siguiendo los estándares exigidos.</w:t>
      </w:r>
    </w:p>
    <w:p>
      <w:pPr>
        <w:pStyle w:val="Heading2"/>
        <w:keepNext/>
        <w:keepLines/>
        <w:spacing w:after="160" w:before="320"/>
      </w:pPr>
      <w:r>
        <w:rPr>
          <w:rFonts w:ascii="Arial" w:cs="Arial" w:eastAsia="Arial" w:hAnsi="Arial"/>
          <w:b/>
          <w:bCs/>
          <w:color w:val="2E5C8A"/>
          <w:sz w:val="30"/>
          <w:szCs w:val="30"/>
        </w:rPr>
        <w:t xml:space="preserve">3.3 Objetivos técnicos</w:t>
      </w:r>
    </w:p>
    <w:p>
      <w:pPr>
        <w:pStyle w:val="ListParagraph"/>
        <w:keepLines/>
        <w:numPr>
          <w:ilvl w:val="0"/>
          <w:numId w:val="2"/>
        </w:numPr>
        <w:spacing w:after="80" w:line="300"/>
      </w:pPr>
      <w:r>
        <w:rPr>
          <w:rFonts w:ascii="Arial" w:cs="Arial" w:eastAsia="Arial" w:hAnsi="Arial"/>
          <w:color w:val="1F2937"/>
          <w:sz w:val="22"/>
          <w:szCs w:val="22"/>
        </w:rPr>
        <w:t xml:space="preserve">Implementar la arquitectura MVC de forma manual en PHP 8, sin uso de frameworks de backend.</w:t>
      </w:r>
    </w:p>
    <w:p>
      <w:pPr>
        <w:pStyle w:val="ListParagraph"/>
        <w:keepLines/>
        <w:numPr>
          <w:ilvl w:val="0"/>
          <w:numId w:val="2"/>
        </w:numPr>
        <w:spacing w:after="80" w:line="300"/>
      </w:pPr>
      <w:r>
        <w:rPr>
          <w:rFonts w:ascii="Arial" w:cs="Arial" w:eastAsia="Arial" w:hAnsi="Arial"/>
          <w:color w:val="1F2937"/>
          <w:sz w:val="22"/>
          <w:szCs w:val="22"/>
        </w:rPr>
        <w:t xml:space="preserve">Utilizar Tailwind CSS para construir una interfaz responsive y moderna.</w:t>
      </w:r>
    </w:p>
    <w:p>
      <w:pPr>
        <w:pStyle w:val="ListParagraph"/>
        <w:keepLines/>
        <w:numPr>
          <w:ilvl w:val="0"/>
          <w:numId w:val="2"/>
        </w:numPr>
        <w:spacing w:after="80" w:line="300"/>
      </w:pPr>
      <w:r>
        <w:rPr>
          <w:rFonts w:ascii="Arial" w:cs="Arial" w:eastAsia="Arial" w:hAnsi="Arial"/>
          <w:color w:val="1F2937"/>
          <w:sz w:val="22"/>
          <w:szCs w:val="22"/>
        </w:rPr>
        <w:t xml:space="preserve">Aplicar el patrón Singleton para la gestión de la conexión a la base de datos.</w:t>
      </w:r>
    </w:p>
    <w:p>
      <w:pPr>
        <w:pStyle w:val="ListParagraph"/>
        <w:keepLines/>
        <w:numPr>
          <w:ilvl w:val="0"/>
          <w:numId w:val="2"/>
        </w:numPr>
        <w:spacing w:after="80" w:line="300"/>
      </w:pPr>
      <w:r>
        <w:rPr>
          <w:rFonts w:ascii="Arial" w:cs="Arial" w:eastAsia="Arial" w:hAnsi="Arial"/>
          <w:color w:val="1F2937"/>
          <w:sz w:val="22"/>
          <w:szCs w:val="22"/>
        </w:rPr>
        <w:t xml:space="preserve">Usar Git y GitHub para el control de versiones durante todo el desarrollo.</w:t>
      </w:r>
    </w:p>
    <w:p>
      <w:pPr>
        <w:pStyle w:val="ListParagraph"/>
        <w:keepLines/>
        <w:numPr>
          <w:ilvl w:val="0"/>
          <w:numId w:val="2"/>
        </w:numPr>
        <w:spacing w:after="80" w:line="300"/>
      </w:pPr>
      <w:r>
        <w:rPr>
          <w:rFonts w:ascii="Arial" w:cs="Arial" w:eastAsia="Arial" w:hAnsi="Arial"/>
          <w:color w:val="1F2937"/>
          <w:sz w:val="22"/>
          <w:szCs w:val="22"/>
        </w:rPr>
        <w:t xml:space="preserve">Diseñar una base de datos normalizada (3FN) con MySQL/MariaDB.</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4. Estudio de mercado</w:t>
      </w:r>
    </w:p>
    <w:p>
      <w:pPr>
        <w:pStyle w:val="Heading2"/>
        <w:keepNext/>
        <w:keepLines/>
        <w:spacing w:after="160" w:before="320"/>
      </w:pPr>
      <w:r>
        <w:rPr>
          <w:rFonts w:ascii="Arial" w:cs="Arial" w:eastAsia="Arial" w:hAnsi="Arial"/>
          <w:b/>
          <w:bCs/>
          <w:color w:val="2E5C8A"/>
          <w:sz w:val="30"/>
          <w:szCs w:val="30"/>
        </w:rPr>
        <w:t xml:space="preserve">4.1 Análisis del macroentorno (PEST)</w:t>
      </w:r>
    </w:p>
    <w:p>
      <w:pPr>
        <w:keepLines/>
        <w:spacing w:after="140" w:line="320"/>
        <w:jc w:val="both"/>
      </w:pPr>
      <w:r>
        <w:rPr>
          <w:rFonts w:ascii="Arial" w:cs="Arial" w:eastAsia="Arial" w:hAnsi="Arial"/>
          <w:color w:val="1F2937"/>
          <w:sz w:val="22"/>
          <w:szCs w:val="22"/>
        </w:rPr>
        <w:t xml:space="preserve">El análisis PEST permite identificar los factores externos que pueden influir en el desarrollo e implantación del sistema.</w:t>
      </w:r>
    </w:p>
    <w:p>
      <w:pPr>
        <w:pStyle w:val="Heading3"/>
        <w:keepNext/>
        <w:keepLines/>
        <w:spacing w:after="120" w:before="240"/>
      </w:pPr>
      <w:r>
        <w:rPr>
          <w:rFonts w:ascii="Arial" w:cs="Arial" w:eastAsia="Arial" w:hAnsi="Arial"/>
          <w:b/>
          <w:bCs/>
          <w:color w:val="1E3A5F"/>
          <w:sz w:val="25"/>
          <w:szCs w:val="25"/>
        </w:rPr>
        <w:t xml:space="preserve">Factor político y legal</w:t>
      </w:r>
    </w:p>
    <w:p>
      <w:pPr>
        <w:keepLines/>
        <w:spacing w:after="140" w:line="320"/>
        <w:jc w:val="both"/>
      </w:pPr>
      <w:r>
        <w:rPr>
          <w:rFonts w:ascii="Arial" w:cs="Arial" w:eastAsia="Arial" w:hAnsi="Arial"/>
          <w:color w:val="1F2937"/>
          <w:sz w:val="22"/>
          <w:szCs w:val="22"/>
        </w:rPr>
        <w:t xml:space="preserve">La Ley Orgánica 3/2022, de 31 de marzo, de ordenación e integración de la Formación Profesional establece el marco legal del sistema de FP en España y refuerza la importancia de la Formación en Empresa como parte fundamental del currículo (BOE, 2022). El RGPD (Reglamento UE 2016/679) obliga a los centros educativos a garantizar la seguridad y privacidad de los datos. El Plan de Digitalización de los Centros Educativos 2021-2025 destina 460 millones de euros a la transformación digital (MEFP, 2021).</w:t>
      </w:r>
    </w:p>
    <w:p>
      <w:pPr>
        <w:pStyle w:val="Heading3"/>
        <w:keepNext/>
        <w:keepLines/>
        <w:spacing w:after="120" w:before="240"/>
      </w:pPr>
      <w:r>
        <w:rPr>
          <w:rFonts w:ascii="Arial" w:cs="Arial" w:eastAsia="Arial" w:hAnsi="Arial"/>
          <w:b/>
          <w:bCs/>
          <w:color w:val="1E3A5F"/>
          <w:sz w:val="25"/>
          <w:szCs w:val="25"/>
        </w:rPr>
        <w:t xml:space="preserve">Factor económico</w:t>
      </w:r>
    </w:p>
    <w:p>
      <w:pPr>
        <w:keepLines/>
        <w:spacing w:after="140" w:line="320"/>
        <w:jc w:val="both"/>
      </w:pPr>
      <w:r>
        <w:rPr>
          <w:rFonts w:ascii="Arial" w:cs="Arial" w:eastAsia="Arial" w:hAnsi="Arial"/>
          <w:color w:val="1F2937"/>
          <w:sz w:val="22"/>
          <w:szCs w:val="22"/>
        </w:rPr>
        <w:t xml:space="preserve">El gasto en educación en España asciende al 4,3% del PIB (Ministerio de Hacienda, 2024). Los centros públicos disponen de recursos limitados para adquirir software especializado, lo que hace relevante el desarrollo de soluciones basadas en tecnologías de código abierto como PHP, MySQL y JavaScript.</w:t>
      </w:r>
    </w:p>
    <w:p>
      <w:pPr>
        <w:pStyle w:val="Heading3"/>
        <w:keepNext/>
        <w:keepLines/>
        <w:spacing w:after="120" w:before="240"/>
      </w:pPr>
      <w:r>
        <w:rPr>
          <w:rFonts w:ascii="Arial" w:cs="Arial" w:eastAsia="Arial" w:hAnsi="Arial"/>
          <w:b/>
          <w:bCs/>
          <w:color w:val="1E3A5F"/>
          <w:sz w:val="25"/>
          <w:szCs w:val="25"/>
        </w:rPr>
        <w:t xml:space="preserve">Factor social</w:t>
      </w:r>
    </w:p>
    <w:p>
      <w:pPr>
        <w:keepLines/>
        <w:spacing w:after="140" w:line="320"/>
        <w:jc w:val="both"/>
      </w:pPr>
      <w:r>
        <w:rPr>
          <w:rFonts w:ascii="Arial" w:cs="Arial" w:eastAsia="Arial" w:hAnsi="Arial"/>
          <w:color w:val="1F2937"/>
          <w:sz w:val="22"/>
          <w:szCs w:val="22"/>
        </w:rPr>
        <w:t xml:space="preserve">Según el MEFP (2023), durante el curso 2022-2023 se matricularon en FP más de 1,1 millones de alumnos, un aumento del 6,2% respecto al curso anterior. El INTEF (2022) indica que el 73% del profesorado de FP utiliza herramientas digitales para la gestión administrativa, aunque solo el 28% considera que las disponibles son adecuadas.</w:t>
      </w:r>
    </w:p>
    <w:p>
      <w:pPr>
        <w:pStyle w:val="Heading3"/>
        <w:keepNext/>
        <w:keepLines/>
        <w:spacing w:after="120" w:before="240"/>
      </w:pPr>
      <w:r>
        <w:rPr>
          <w:rFonts w:ascii="Arial" w:cs="Arial" w:eastAsia="Arial" w:hAnsi="Arial"/>
          <w:b/>
          <w:bCs/>
          <w:color w:val="1E3A5F"/>
          <w:sz w:val="25"/>
          <w:szCs w:val="25"/>
        </w:rPr>
        <w:t xml:space="preserve">Factor tecnológico</w:t>
      </w:r>
    </w:p>
    <w:p>
      <w:pPr>
        <w:keepLines/>
        <w:spacing w:after="140" w:line="320"/>
        <w:jc w:val="both"/>
      </w:pPr>
      <w:r>
        <w:rPr>
          <w:rFonts w:ascii="Arial" w:cs="Arial" w:eastAsia="Arial" w:hAnsi="Arial"/>
          <w:color w:val="1F2937"/>
          <w:sz w:val="22"/>
          <w:szCs w:val="22"/>
        </w:rPr>
        <w:t xml:space="preserve">El barómetro de ONTSI (2023) señala que el 94% de los centros educativos españoles dispone de conexión a internet de banda ancha. El ecosistema PHP, MySQL y JavaScript cuenta con una comunidad de soporte extensa que facilita el desarrollo y el mantenimiento futuro.</w:t>
      </w:r>
    </w:p>
    <w:p>
      <w:pPr>
        <w:pStyle w:val="Heading2"/>
        <w:keepNext/>
        <w:keepLines/>
        <w:spacing w:after="160" w:before="320"/>
      </w:pPr>
      <w:r>
        <w:rPr>
          <w:rFonts w:ascii="Arial" w:cs="Arial" w:eastAsia="Arial" w:hAnsi="Arial"/>
          <w:b/>
          <w:bCs/>
          <w:color w:val="2E5C8A"/>
          <w:sz w:val="30"/>
          <w:szCs w:val="30"/>
        </w:rPr>
        <w:t xml:space="preserve">4.2 Definición del cliente objetivo</w:t>
      </w:r>
    </w:p>
    <w:p>
      <w:pPr>
        <w:keepLines/>
        <w:spacing w:after="140" w:line="320"/>
        <w:jc w:val="both"/>
      </w:pPr>
      <w:r>
        <w:rPr>
          <w:rFonts w:ascii="Arial" w:cs="Arial" w:eastAsia="Arial" w:hAnsi="Arial"/>
          <w:color w:val="1F2937"/>
          <w:sz w:val="22"/>
          <w:szCs w:val="22"/>
        </w:rPr>
        <w:t xml:space="preserve">El sistema está orientado a los tutores y administradores de centros de Formación Profesional encargados de gestionar las prácticas en empresa. Se definen dos segmentos de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cantSplit/>
          <w:tblHeader/>
        </w:trPr>
        <w:tc>
          <w:tcPr>
            <w:tcW w:type="dxa" w:w="22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Variable</w:t>
            </w:r>
          </w:p>
        </w:tc>
        <w:tc>
          <w:tcPr>
            <w:tcW w:type="dxa" w:w="3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Perfil del tutor</w:t>
            </w:r>
          </w:p>
        </w:tc>
        <w:tc>
          <w:tcPr>
            <w:tcW w:type="dxa" w:w="3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Perfil del administrador</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Rol</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Docente responsable de un ciclo formativo</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Jefe de estudios o coordinador de FP</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Edad aproximada</w:t>
            </w:r>
          </w:p>
        </w:tc>
        <w:tc>
          <w:tcPr>
            <w:tcW w:type="dxa" w:w="3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30-60 años</w:t>
            </w:r>
          </w:p>
        </w:tc>
        <w:tc>
          <w:tcPr>
            <w:tcW w:type="dxa" w:w="3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35-60 años</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Nivel tecnológico</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Básico-medio</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Medio</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Necesidad principal</w:t>
            </w:r>
          </w:p>
        </w:tc>
        <w:tc>
          <w:tcPr>
            <w:tcW w:type="dxa" w:w="3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Gestionar y asignar prácticas de su ciclo</w:t>
            </w:r>
          </w:p>
        </w:tc>
        <w:tc>
          <w:tcPr>
            <w:tcW w:type="dxa" w:w="3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Supervisar tutores, ciclos y accesos al sistema</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Problema actual</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Hojas de cálculo desordenadas, errores frecuentes</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Falta de visión global del estado de las prácticas</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Motivación</w:t>
            </w:r>
          </w:p>
        </w:tc>
        <w:tc>
          <w:tcPr>
            <w:tcW w:type="dxa" w:w="3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Ahorrar tiempo y reducir errores</w:t>
            </w:r>
          </w:p>
        </w:tc>
        <w:tc>
          <w:tcPr>
            <w:tcW w:type="dxa" w:w="3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Centralizar y controlar la información del centro</w:t>
            </w:r>
          </w:p>
        </w:tc>
      </w:tr>
      <w:tr>
        <w:trPr>
          <w:cantSplit/>
        </w:trP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Frustración principal</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Perder tiempo buscando datos en documentos</w:t>
            </w:r>
          </w:p>
        </w:tc>
        <w:tc>
          <w:tcPr>
            <w:tcW w:type="dxa" w:w="3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No poder ver de un vistazo el estado de cada tutor</w:t>
            </w:r>
          </w:p>
        </w:tc>
      </w:tr>
    </w:tbl>
    <w:p>
      <w:pPr>
        <w:pStyle w:val="Heading2"/>
        <w:keepNext/>
        <w:keepLines/>
        <w:spacing w:after="160" w:before="320"/>
      </w:pPr>
      <w:r>
        <w:rPr>
          <w:rFonts w:ascii="Arial" w:cs="Arial" w:eastAsia="Arial" w:hAnsi="Arial"/>
          <w:b/>
          <w:bCs/>
          <w:color w:val="2E5C8A"/>
          <w:sz w:val="30"/>
          <w:szCs w:val="30"/>
        </w:rPr>
        <w:t xml:space="preserve">4.3 Investigación sobre el cliente objetivo</w:t>
      </w:r>
    </w:p>
    <w:p>
      <w:pPr>
        <w:keepLines/>
        <w:spacing w:after="140" w:line="320"/>
        <w:jc w:val="both"/>
      </w:pPr>
      <w:r>
        <w:rPr>
          <w:rFonts w:ascii="Arial" w:cs="Arial" w:eastAsia="Arial" w:hAnsi="Arial"/>
          <w:color w:val="1F2937"/>
          <w:sz w:val="22"/>
          <w:szCs w:val="22"/>
        </w:rPr>
        <w:t xml:space="preserve">Se realizó una encuesta a varias personas relacionadas con el ámbito educativo (docentes de FP, jefes de estudios y coordinadores de ciclos), con el objetivo de validar la necesidad del sistema y orientar su diseño.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cantSplit/>
          <w:tblHeader/>
        </w:trPr>
        <w:tc>
          <w:tcPr>
            <w:tcW w:type="dxa" w:w="5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Pregunta de la encuesta</w:t>
            </w:r>
          </w:p>
        </w:tc>
        <w:tc>
          <w:tcPr>
            <w:tcW w:type="dxa" w:w="4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w:t>
            </w:r>
          </w:p>
        </w:tc>
      </w:tr>
      <w:tr>
        <w:trPr>
          <w:cantSplit/>
        </w:trPr>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¿Cómo gestionáis actualmente las prácticas en empresa?</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85% utiliza hojas de cálculo (Excel o Google Sheets)</w:t>
            </w:r>
          </w:p>
        </w:tc>
      </w:tr>
      <w:tr>
        <w:trPr>
          <w:cantSplit/>
        </w:trPr>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¿Consideráis que el proceso actual es complicado?</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75% responde afirmativamente</w:t>
            </w:r>
          </w:p>
        </w:tc>
      </w:tr>
      <w:tr>
        <w:trPr>
          <w:cantSplit/>
        </w:trPr>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¿Habéis tenido errores o pérdidas de datos en la gestión?</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70% reconoce haberlos tenido al menos una vez</w:t>
            </w:r>
          </w:p>
        </w:tc>
      </w:tr>
      <w:tr>
        <w:trPr>
          <w:cantSplit/>
        </w:trPr>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¿Consideráis necesaria una aplicación específica para FFE?</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95% lo considera necesario o muy necesario</w:t>
            </w:r>
          </w:p>
        </w:tc>
      </w:tr>
      <w:tr>
        <w:trPr>
          <w:cantSplit/>
        </w:trPr>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¿Utilizaríais una aplicación web de gestión de prácticas?</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90% afirma que sí la utilizaría</w:t>
            </w:r>
          </w:p>
        </w:tc>
      </w:tr>
      <w:tr>
        <w:trPr>
          <w:cantSplit/>
        </w:trPr>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¿Preferiríais una herramienta sencilla o compleja?</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100% prefiere una herramienta sencilla</w:t>
            </w:r>
          </w:p>
        </w:tc>
      </w:tr>
      <w:tr>
        <w:trPr>
          <w:cantSplit/>
        </w:trPr>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¿Creéis que ahorraría tiempo en vuestra gestión semanal?</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92% estima un ahorro de entre 2 y 4 horas semanales</w:t>
            </w:r>
          </w:p>
        </w:tc>
      </w:tr>
      <w:tr>
        <w:trPr>
          <w:cantSplit/>
        </w:trPr>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¿Os gustaría tener toda la información centralizada?</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88% lo considera prioritario</w:t>
            </w:r>
          </w:p>
        </w:tc>
      </w:tr>
    </w:tbl>
    <w:p>
      <w:pPr>
        <w:pStyle w:val="Heading2"/>
        <w:keepNext/>
        <w:keepLines/>
        <w:spacing w:after="160" w:before="320"/>
      </w:pPr>
      <w:r>
        <w:rPr>
          <w:rFonts w:ascii="Arial" w:cs="Arial" w:eastAsia="Arial" w:hAnsi="Arial"/>
          <w:b/>
          <w:bCs/>
          <w:color w:val="2E5C8A"/>
          <w:sz w:val="30"/>
          <w:szCs w:val="30"/>
        </w:rPr>
        <w:t xml:space="preserve">4.4 Mapa de empatía</w:t>
      </w:r>
    </w:p>
    <w:p>
      <w:pPr>
        <w:keepLines/>
        <w:spacing w:after="140" w:line="320"/>
        <w:jc w:val="both"/>
      </w:pPr>
      <w:r>
        <w:rPr>
          <w:rFonts w:ascii="Arial" w:cs="Arial" w:eastAsia="Arial" w:hAnsi="Arial"/>
          <w:color w:val="1F2937"/>
          <w:sz w:val="22"/>
          <w:szCs w:val="22"/>
        </w:rPr>
        <w:t xml:space="preserve">El mapa de empatía permite comprender en profundidad la experiencia del usuario principal al gestionar las prácticas con las herramientas actuales.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trPr>
        <w:tc>
          <w:tcPr>
            <w:tcW w:type="dxa" w:w="2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Dimensión</w:t>
            </w:r>
          </w:p>
        </w:tc>
        <w:tc>
          <w:tcPr>
            <w:tcW w:type="dxa" w:w="62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¿Qué experimenta el tutor de FP?</w:t>
            </w:r>
          </w:p>
        </w:tc>
      </w:tr>
      <w:tr>
        <w:trPr>
          <w:cantSplit/>
        </w:trP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¿Qué PIENSA y SIENTE?</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Quiere hacer bien su trabajo sin cometer errores. Se siente frustrado revisando documentos extensos para encontrar un dato. Valora mucho el ahorro de tiempo.</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¿Qué VE?</w:t>
            </w:r>
          </w:p>
        </w:tc>
        <w:tc>
          <w:tcPr>
            <w:tcW w:type="dxa" w:w="6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Hojas de Excel con decenas de filas, documentos de Word desactualizados, correos con información dispersa y listas en papel.</w:t>
            </w:r>
          </w:p>
        </w:tc>
      </w:tr>
      <w:tr>
        <w:trPr>
          <w:cantSplit/>
        </w:trP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¿Qué DICE?</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«No tengo una herramienta adecuada», «pierdo mucho tiempo buscando datos», «a veces no sé si un alumno ya tiene empresa o no».</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¿Qué HACE?</w:t>
            </w:r>
          </w:p>
        </w:tc>
        <w:tc>
          <w:tcPr>
            <w:tcW w:type="dxa" w:w="6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Revisa manualmente las listas, actualiza hojas de cálculo, envía correos para confirmar asignaciones, gestiona documentación en papel.</w:t>
            </w:r>
          </w:p>
        </w:tc>
      </w:tr>
      <w:tr>
        <w:trPr>
          <w:cantSplit/>
        </w:trP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ESFUERZOS (dolor)</w:t>
            </w:r>
          </w:p>
        </w:tc>
        <w:tc>
          <w:tcPr>
            <w:tcW w:type="dxa" w:w="6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Tiempo excesivo de gestión, alta probabilidad de errores, dificultad para tener una visión global.</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RESULTADOS ESPERADOS</w:t>
            </w:r>
          </w:p>
        </w:tc>
        <w:tc>
          <w:tcPr>
            <w:tcW w:type="dxa" w:w="6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Sistema centralizado y fácil de usar, información actualizada, posibilidad de ver de un vistazo el estado de cada alumno.</w:t>
            </w:r>
          </w:p>
        </w:tc>
      </w:tr>
    </w:tbl>
    <w:p>
      <w:pPr>
        <w:pStyle w:val="Heading2"/>
        <w:keepNext/>
        <w:keepLines/>
        <w:spacing w:after="160" w:before="320"/>
      </w:pPr>
      <w:r>
        <w:rPr>
          <w:rFonts w:ascii="Arial" w:cs="Arial" w:eastAsia="Arial" w:hAnsi="Arial"/>
          <w:b/>
          <w:bCs/>
          <w:color w:val="2E5C8A"/>
          <w:sz w:val="30"/>
          <w:szCs w:val="30"/>
        </w:rPr>
        <w:t xml:space="preserve">4.5 Propuesta de valor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cantSplit/>
          <w:tblHeader/>
        </w:trPr>
        <w:tc>
          <w:tcPr>
            <w:tcW w:type="dxa" w:w="4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Problema detectado</w:t>
            </w:r>
          </w:p>
        </w:tc>
        <w:tc>
          <w:tcPr>
            <w:tcW w:type="dxa" w:w="5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Solución que aporta Gestión de FFE</w:t>
            </w:r>
          </w:p>
        </w:tc>
      </w:tr>
      <w:tr>
        <w:trPr>
          <w:cantSplit/>
        </w:trPr>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Información dispersa en múltiples documentos</w:t>
            </w:r>
          </w:p>
        </w:tc>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Una única plataforma centraliza toda la información: alumnos, empresas, asignaciones y documentación</w:t>
            </w:r>
          </w:p>
        </w:tc>
      </w:tr>
      <w:tr>
        <w:trPr>
          <w:cantSplit/>
        </w:trPr>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Errores frecuentes en asignaciones manuales</w:t>
            </w:r>
          </w:p>
        </w:tc>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valida los datos y calcula automáticamente el estado de cada alumno</w:t>
            </w:r>
          </w:p>
        </w:tc>
      </w:tr>
      <w:tr>
        <w:trPr>
          <w:cantSplit/>
        </w:trPr>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Tiempo excesivo en tareas administrativas</w:t>
            </w:r>
          </w:p>
        </w:tc>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Flujo guiado en 4 pasos. Ahorro estimado de 2-4 horas semanales por tutor</w:t>
            </w:r>
          </w:p>
        </w:tc>
      </w:tr>
      <w:tr>
        <w:trPr>
          <w:cantSplit/>
        </w:trPr>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Falta de control del estado global</w:t>
            </w:r>
          </w:p>
        </w:tc>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Panel visual con etiquetas de color para ver el estado de todos los alumnos del ciclo</w:t>
            </w:r>
          </w:p>
        </w:tc>
      </w:tr>
      <w:tr>
        <w:trPr>
          <w:cantSplit/>
        </w:trPr>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Dificultad para gestionar convenios</w:t>
            </w:r>
          </w:p>
        </w:tc>
        <w:tc>
          <w:tcPr>
            <w:tcW w:type="dxa" w:w="5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Buscador de empresas, registro de nuevos convenios y listado personal por tutor</w:t>
            </w:r>
          </w:p>
        </w:tc>
      </w:tr>
      <w:tr>
        <w:trPr>
          <w:cantSplit/>
        </w:trPr>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control de acceso ni seguridad</w:t>
            </w:r>
          </w:p>
        </w:tc>
        <w:tc>
          <w:tcPr>
            <w:tcW w:type="dxa" w:w="5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Sistema de login con roles diferenciados (tutor/admin) y protección de datos por ciclo</w:t>
            </w:r>
          </w:p>
        </w:tc>
      </w:tr>
    </w:tbl>
    <w:p>
      <w:pPr>
        <w:pStyle w:val="Heading2"/>
        <w:keepNext/>
        <w:keepLines/>
        <w:spacing w:after="160" w:before="320"/>
      </w:pPr>
      <w:r>
        <w:rPr>
          <w:rFonts w:ascii="Arial" w:cs="Arial" w:eastAsia="Arial" w:hAnsi="Arial"/>
          <w:b/>
          <w:bCs/>
          <w:color w:val="2E5C8A"/>
          <w:sz w:val="30"/>
          <w:szCs w:val="30"/>
        </w:rPr>
        <w:t xml:space="preserve">4.6 Análisis de la competencia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300"/>
        <w:gridCol w:w="2100"/>
        <w:gridCol w:w="2100"/>
      </w:tblGrid>
      <w:tr>
        <w:trPr>
          <w:cantSplit/>
          <w:tblHeader/>
        </w:trPr>
        <w:tc>
          <w:tcPr>
            <w:tcW w:type="dxa" w:w="1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Herramienta</w:t>
            </w:r>
          </w:p>
        </w:tc>
        <w:tc>
          <w:tcPr>
            <w:tcW w:type="dxa" w:w="16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Tipo</w:t>
            </w:r>
          </w:p>
        </w:tc>
        <w:tc>
          <w:tcPr>
            <w:tcW w:type="dxa" w:w="1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Precio</w:t>
            </w:r>
          </w:p>
        </w:tc>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Ventajas</w:t>
            </w:r>
          </w:p>
        </w:tc>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Desventajas</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Microsoft Excel / Google Sheets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Hoja de cálculo (indirecto)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Gratuito</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Conocido, fácil de usar</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No automatiza, sin roles, propenso a errores humanos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Additio App</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App docente (indirecto)</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Desde 2,99€/mes</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Diseñada para docentes</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No gestiona convenios ni asignaciones FFE</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GestioGes / Sauce</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ERP educativo (directo)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Desde 500€/año</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Muy completo</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Coste elevado, complejo de configurar</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Alexia / Raíces</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Plataforma institucional (indirecto)</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Gratuito (Madrid)</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Integrada con la Comunidad de Madrid</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gestión específica de FFE</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Documentos manuales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Método tradicional (indirecto)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coste</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curva de aprendizaje</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trazabilidad, errores frecuentes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Gestión de FFE (este proyecto)</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Aplicación específica</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coste (código abierto)</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Específica para FFE en FP, flujo guiado, roles</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En desarrollo, uso inicial limitado al centro</w:t>
            </w:r>
          </w:p>
        </w:tc>
      </w:tr>
    </w:tbl>
    <w:p>
      <w:pPr>
        <w:pStyle w:val="Heading2"/>
        <w:keepNext/>
        <w:keepLines/>
        <w:spacing w:after="160" w:before="320"/>
      </w:pPr>
      <w:r>
        <w:rPr>
          <w:rFonts w:ascii="Arial" w:cs="Arial" w:eastAsia="Arial" w:hAnsi="Arial"/>
          <w:b/>
          <w:bCs/>
          <w:color w:val="2E5C8A"/>
          <w:sz w:val="30"/>
          <w:szCs w:val="30"/>
        </w:rPr>
        <w:t xml:space="preserve">4.7 Análisis DAFO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blHeader/>
        </w:trPr>
        <w:tc>
          <w:tcPr>
            <w:tcW w:type="dxa" w:w="1800"/>
            <w:tcBorders>
              <w:top w:val="single" w:color="CBD5E1" w:sz="4"/>
              <w:left w:val="single" w:color="CBD5E1" w:sz="4"/>
              <w:bottom w:val="single" w:color="CBD5E1" w:sz="4"/>
              <w:right w:val="single" w:color="CBD5E1" w:sz="4"/>
            </w:tcBorders>
            <w:shd w:fill="EEF2F7" w:color="auto" w:val="clear"/>
            <w:tcMar>
              <w:top w:type="dxa" w:w="100"/>
              <w:left w:type="dxa" w:w="140"/>
              <w:bottom w:type="dxa" w:w="100"/>
              <w:right w:type="dxa" w:w="140"/>
            </w:tcMar>
          </w:tcPr>
          <w:p>
            <w:r>
              <w:rPr>
                <w:rFonts w:ascii="Arial" w:cs="Arial" w:eastAsia="Arial" w:hAnsi="Arial"/>
                <w:sz w:val="20"/>
                <w:szCs w:val="20"/>
              </w:rPr>
              <w:t xml:space="preserve"/>
            </w:r>
          </w:p>
        </w:tc>
        <w:tc>
          <w:tcPr>
            <w:tcW w:type="dxa" w:w="3600"/>
            <w:tcBorders>
              <w:top w:val="single" w:color="CBD5E1" w:sz="4"/>
              <w:left w:val="single" w:color="CBD5E1" w:sz="4"/>
              <w:bottom w:val="single" w:color="CBD5E1" w:sz="4"/>
              <w:right w:val="single" w:color="CBD5E1" w:sz="4"/>
            </w:tcBorders>
            <w:shd w:fill="15803D" w:color="auto"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   POSITIVO (ayuda a lograr objetivos)</w:t>
            </w:r>
          </w:p>
        </w:tc>
        <w:tc>
          <w:tcPr>
            <w:tcW w:type="dxa" w:w="3600"/>
            <w:tcBorders>
              <w:top w:val="single" w:color="CBD5E1" w:sz="4"/>
              <w:left w:val="single" w:color="CBD5E1" w:sz="4"/>
              <w:bottom w:val="single" w:color="CBD5E1" w:sz="4"/>
              <w:right w:val="single" w:color="CBD5E1" w:sz="4"/>
            </w:tcBorders>
            <w:shd w:fill="B91C1C" w:color="auto"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   NEGATIVO (obstaculiza el objetivo)</w:t>
            </w:r>
          </w:p>
        </w:tc>
      </w:tr>
      <w:tr>
        <w:trPr>
          <w:cantSplit/>
        </w:trPr>
        <w:tc>
          <w:tcPr>
            <w:tcW w:type="dxa" w:w="1800"/>
            <w:tcBorders>
              <w:top w:val="single" w:color="CBD5E1" w:sz="4"/>
              <w:left w:val="single" w:color="CBD5E1" w:sz="4"/>
              <w:bottom w:val="single" w:color="CBD5E1" w:sz="4"/>
              <w:right w:val="single" w:color="CBD5E1" w:sz="4"/>
            </w:tcBorders>
            <w:shd w:fill="2E5C8A" w:color="auto"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INTERNO</w:t>
            </w:r>
          </w:p>
        </w:tc>
        <w:tc>
          <w:tcPr>
            <w:tcW w:type="dxa" w:w="3600"/>
            <w:tcBorders>
              <w:top w:val="single" w:color="CBD5E1" w:sz="4"/>
              <w:left w:val="single" w:color="CBD5E1" w:sz="4"/>
              <w:bottom w:val="single" w:color="CBD5E1" w:sz="4"/>
              <w:right w:val="single" w:color="CBD5E1" w:sz="4"/>
            </w:tcBorders>
            <w:shd w:fill="F8FAFC" w:color="auto" w:val="clear"/>
            <w:tcMar>
              <w:top w:type="dxa" w:w="140"/>
              <w:left w:type="dxa" w:w="160"/>
              <w:bottom w:type="dxa" w:w="140"/>
              <w:right w:type="dxa" w:w="160"/>
            </w:tcMar>
            <w:vAlign w:val="top"/>
          </w:tcPr>
          <w:p>
            <w:pPr>
              <w:spacing w:after="80" w:line="280"/>
            </w:pPr>
            <w:r>
              <w:rPr>
                <w:rFonts w:ascii="Arial" w:cs="Arial" w:eastAsia="Arial" w:hAnsi="Arial"/>
                <w:b/>
                <w:bCs/>
                <w:color w:val="15803D"/>
                <w:sz w:val="21"/>
                <w:szCs w:val="21"/>
              </w:rPr>
              <w:t xml:space="preserve">FORTALEZAS</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Aplicación diseñada específicamente para la gestión de FFE en FP</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Interfaz intuitiva y adaptada a usuarios sin perfil técnico</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Centraliza toda la información en una única plataforma</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Control de acceso por roles (tutor / administrador)</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Arquitectura MVC organizada y mantenible</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Desarrollo con tecnologías de código abierto (sin coste de licencias)</w:t>
            </w:r>
          </w:p>
        </w:tc>
        <w:tc>
          <w:tcPr>
            <w:tcW w:type="dxa" w:w="3600"/>
            <w:tcBorders>
              <w:top w:val="single" w:color="CBD5E1" w:sz="4"/>
              <w:left w:val="single" w:color="CBD5E1" w:sz="4"/>
              <w:bottom w:val="single" w:color="CBD5E1" w:sz="4"/>
              <w:right w:val="single" w:color="CBD5E1" w:sz="4"/>
            </w:tcBorders>
            <w:shd w:fill="F8FAFC" w:color="auto" w:val="clear"/>
            <w:tcMar>
              <w:top w:type="dxa" w:w="140"/>
              <w:left w:type="dxa" w:w="160"/>
              <w:bottom w:type="dxa" w:w="140"/>
              <w:right w:type="dxa" w:w="160"/>
            </w:tcMar>
            <w:vAlign w:val="top"/>
          </w:tcPr>
          <w:p>
            <w:pPr>
              <w:spacing w:after="80" w:line="280"/>
            </w:pPr>
            <w:r>
              <w:rPr>
                <w:rFonts w:ascii="Arial" w:cs="Arial" w:eastAsia="Arial" w:hAnsi="Arial"/>
                <w:b/>
                <w:bCs/>
                <w:color w:val="B91C1C"/>
                <w:sz w:val="21"/>
                <w:szCs w:val="21"/>
              </w:rPr>
              <w:t xml:space="preserve">DEBILIDADES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Uso limitado al entorno del centro educativo</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Equipo reducido (3 personas) con tiempo y recursos limitados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Sin ayuda contextual integrada — no hay manual de usuario dentro de la app</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Sin notificaciones automáticas — no hay avisos por email al cambiar el estado de un alumno</w:t>
            </w:r>
          </w:p>
        </w:tc>
      </w:tr>
      <w:tr>
        <w:trPr>
          <w:cantSplit/>
        </w:trPr>
        <w:tc>
          <w:tcPr>
            <w:tcW w:type="dxa" w:w="1800"/>
            <w:tcBorders>
              <w:top w:val="single" w:color="CBD5E1" w:sz="4"/>
              <w:left w:val="single" w:color="CBD5E1" w:sz="4"/>
              <w:bottom w:val="single" w:color="CBD5E1" w:sz="4"/>
              <w:right w:val="single" w:color="CBD5E1" w:sz="4"/>
            </w:tcBorders>
            <w:shd w:fill="2E5C8A" w:color="auto"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EXTERNO</w:t>
            </w:r>
          </w:p>
        </w:tc>
        <w:tc>
          <w:tcPr>
            <w:tcW w:type="dxa" w:w="3600"/>
            <w:tcBorders>
              <w:top w:val="single" w:color="CBD5E1" w:sz="4"/>
              <w:left w:val="single" w:color="CBD5E1" w:sz="4"/>
              <w:bottom w:val="single" w:color="CBD5E1" w:sz="4"/>
              <w:right w:val="single" w:color="CBD5E1" w:sz="4"/>
            </w:tcBorders>
            <w:shd w:fill="F8FAFC" w:color="auto" w:val="clear"/>
            <w:tcMar>
              <w:top w:type="dxa" w:w="140"/>
              <w:left w:type="dxa" w:w="160"/>
              <w:bottom w:type="dxa" w:w="140"/>
              <w:right w:type="dxa" w:w="160"/>
            </w:tcMar>
            <w:vAlign w:val="top"/>
          </w:tcPr>
          <w:p>
            <w:pPr>
              <w:spacing w:after="80" w:line="280"/>
            </w:pPr>
            <w:r>
              <w:rPr>
                <w:rFonts w:ascii="Arial" w:cs="Arial" w:eastAsia="Arial" w:hAnsi="Arial"/>
                <w:b/>
                <w:bCs/>
                <w:color w:val="15803D"/>
                <w:sz w:val="21"/>
                <w:szCs w:val="21"/>
              </w:rPr>
              <w:t xml:space="preserve">OPORTUNIDADES</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Creciente digitalización de los centros educativos (Plan de Digitalización 2021-2025)</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Aumento de alumnos matriculados en FP: 1,1 millones en el curso 2022-23 (MEFP)</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Normativa RGPD que impulsa sistemas seguros de gestión de datos</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Inexistencia de herramientas gratuitas específicas para la gestión de FFE</w:t>
            </w:r>
          </w:p>
          <w:p>
            <w:pPr>
              <w:spacing w:after="60" w:line="260"/>
              <w:ind w:left="100" w:hanging="100"/>
            </w:pPr>
            <w:r>
              <w:rPr>
                <w:rFonts w:ascii="Arial" w:cs="Arial" w:eastAsia="Arial" w:hAnsi="Arial"/>
                <w:b/>
                <w:bCs/>
                <w:color w:val="15803D"/>
                <w:sz w:val="21"/>
                <w:szCs w:val="21"/>
              </w:rPr>
              <w:t xml:space="preserve">▶  </w:t>
            </w:r>
            <w:r>
              <w:rPr>
                <w:rFonts w:ascii="Arial" w:cs="Arial" w:eastAsia="Arial" w:hAnsi="Arial"/>
                <w:color w:val="1F2937"/>
                <w:sz w:val="21"/>
                <w:szCs w:val="21"/>
              </w:rPr>
              <w:t xml:space="preserve">Posibilidad de expansión a otros centros educativos</w:t>
            </w:r>
          </w:p>
        </w:tc>
        <w:tc>
          <w:tcPr>
            <w:tcW w:type="dxa" w:w="3600"/>
            <w:tcBorders>
              <w:top w:val="single" w:color="CBD5E1" w:sz="4"/>
              <w:left w:val="single" w:color="CBD5E1" w:sz="4"/>
              <w:bottom w:val="single" w:color="CBD5E1" w:sz="4"/>
              <w:right w:val="single" w:color="CBD5E1" w:sz="4"/>
            </w:tcBorders>
            <w:shd w:fill="F8FAFC" w:color="auto" w:val="clear"/>
            <w:tcMar>
              <w:top w:type="dxa" w:w="140"/>
              <w:left w:type="dxa" w:w="160"/>
              <w:bottom w:type="dxa" w:w="140"/>
              <w:right w:type="dxa" w:w="160"/>
            </w:tcMar>
            <w:vAlign w:val="top"/>
          </w:tcPr>
          <w:p>
            <w:pPr>
              <w:spacing w:after="80" w:line="280"/>
            </w:pPr>
            <w:r>
              <w:rPr>
                <w:rFonts w:ascii="Arial" w:cs="Arial" w:eastAsia="Arial" w:hAnsi="Arial"/>
                <w:b/>
                <w:bCs/>
                <w:color w:val="B91C1C"/>
                <w:sz w:val="21"/>
                <w:szCs w:val="21"/>
              </w:rPr>
              <w:t xml:space="preserve">AMENAZAS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Resistencia al cambio por parte de docentes habituados a métodos tradicionales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Herramientas generalistas (Excel, Google Sheets) muy arraigadas en los centros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Aparición de soluciones similares en el mercado (ERPs educativos)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Cambios en la normativa de FCT/FP que puedan alterar los requisitos</w:t>
            </w:r>
          </w:p>
          <w:p>
            <w:pPr>
              <w:spacing w:after="60" w:line="260"/>
              <w:ind w:left="100" w:hanging="100"/>
            </w:pPr>
            <w:r>
              <w:rPr>
                <w:rFonts w:ascii="Arial" w:cs="Arial" w:eastAsia="Arial" w:hAnsi="Arial"/>
                <w:b/>
                <w:bCs/>
                <w:color w:val="B91C1C"/>
                <w:sz w:val="21"/>
                <w:szCs w:val="21"/>
              </w:rPr>
              <w:t xml:space="preserve">▶  </w:t>
            </w:r>
            <w:r>
              <w:rPr>
                <w:rFonts w:ascii="Arial" w:cs="Arial" w:eastAsia="Arial" w:hAnsi="Arial"/>
                <w:color w:val="1F2937"/>
                <w:sz w:val="21"/>
                <w:szCs w:val="21"/>
              </w:rPr>
              <w:t xml:space="preserve">Dependencia de la infraestructura tecnológica del centro</w:t>
            </w:r>
          </w:p>
        </w:tc>
      </w:tr>
    </w:tbl>
    <w:p>
      <w:pPr>
        <w:pStyle w:val="Heading2"/>
        <w:keepNext/>
        <w:keepLines/>
        <w:spacing w:after="160" w:before="320"/>
      </w:pPr>
      <w:r>
        <w:rPr>
          <w:rFonts w:ascii="Arial" w:cs="Arial" w:eastAsia="Arial" w:hAnsi="Arial"/>
          <w:b/>
          <w:bCs/>
          <w:color w:val="2E5C8A"/>
          <w:sz w:val="30"/>
          <w:szCs w:val="30"/>
        </w:rPr>
        <w:t xml:space="preserve">4.8 Estrategia CAME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200"/>
      </w:tblGrid>
      <w:tr>
        <w:trPr>
          <w:cantSplit/>
          <w:tblHeader/>
        </w:trPr>
        <w:tc>
          <w:tcPr>
            <w:tcW w:type="dxa" w:w="2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Estrategia</w:t>
            </w:r>
          </w:p>
        </w:tc>
        <w:tc>
          <w:tcPr>
            <w:tcW w:type="dxa" w:w="45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Acción</w:t>
            </w:r>
          </w:p>
        </w:tc>
        <w:tc>
          <w:tcPr>
            <w:tcW w:type="dxa" w:w="22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Vinculación DAFO</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CORREGIR debilidades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Completar los módulos de Plan Formativo y Seguimiento en versiones futuras.</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 funcionalidades en desarrollo</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CORREGIR debilidades</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Preparar el despliegue en servidor externo del centro.</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 sin despliegue externo</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CORREGIR debilidades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Ampliar la documentación técnica para facilitar el mantenimiento.</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 equipo reducido</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AFRONTAR amenazas</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Elaborar un manual de usuario y ofrecer formación inicial a los tutores.</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 resistencia al cambio</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AFRONTAR amenazas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Mantener el sistema actualizado ante posibles cambios en la normativa FCT/FP.</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 cambios normativos</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MANTENER fortalezas</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Preservar la filosofía de diseño simple y flujo guiado sin tecnicismos.</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 interfaz intuitiva</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MANTENER fortalezas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Mantener la arquitectura MVC y los estándares de código.</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 arquitectura organizada</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EXPLOTAR oportunidades</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Proponer la implantación en otros centros de FP de la Comunidad de Madrid.</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O: digitalización educativa</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EXPLOTAR oportunidades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Añadir exportación de datos e integración con plataformas como Raíces.</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O: nicho sin cubrir</w:t>
            </w:r>
          </w:p>
        </w:tc>
      </w:tr>
    </w:tbl>
    <w:p>
      <w:pPr>
        <w:pStyle w:val="Heading2"/>
        <w:keepNext/>
        <w:keepLines/>
        <w:spacing w:after="160" w:before="320"/>
      </w:pPr>
      <w:r>
        <w:rPr>
          <w:rFonts w:ascii="Arial" w:cs="Arial" w:eastAsia="Arial" w:hAnsi="Arial"/>
          <w:b/>
          <w:bCs/>
          <w:color w:val="2E5C8A"/>
          <w:sz w:val="30"/>
          <w:szCs w:val="30"/>
        </w:rPr>
        <w:t xml:space="preserve">4.9 Conclusión del estudio de mercado</w:t>
      </w:r>
    </w:p>
    <w:p>
      <w:pPr>
        <w:keepLines/>
        <w:spacing w:after="140" w:line="320"/>
        <w:jc w:val="both"/>
      </w:pPr>
      <w:r>
        <w:rPr>
          <w:rFonts w:ascii="Arial" w:cs="Arial" w:eastAsia="Arial" w:hAnsi="Arial"/>
          <w:color w:val="1F2937"/>
          <w:sz w:val="22"/>
          <w:szCs w:val="22"/>
        </w:rPr>
        <w:t xml:space="preserve">El análisis realizado demuestra que existe una necesidad real de una herramienta específica para la gestión de FFE en los centros de FP. El entorno tecnológico favorece la digitalización, el crecimiento de la matrícula en FP incrementa la carga administrativa, y las herramientas disponibles no cubren eficientemente estas necesidades. Gestión de FFE ocupa un nicho no cubierto: gratuita, específica para FP español y diseñada con criterios de usabilidad.</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7. Desarrollo del proyecto</w:t>
      </w:r>
    </w:p>
    <w:p>
      <w:pPr>
        <w:pStyle w:val="Heading2"/>
        <w:keepNext/>
        <w:keepLines/>
        <w:spacing w:after="160" w:before="320"/>
      </w:pPr>
      <w:r>
        <w:rPr>
          <w:rFonts w:ascii="Arial" w:cs="Arial" w:eastAsia="Arial" w:hAnsi="Arial"/>
          <w:b/>
          <w:bCs/>
          <w:color w:val="2E5C8A"/>
          <w:sz w:val="30"/>
          <w:szCs w:val="30"/>
        </w:rPr>
        <w:t xml:space="preserve">7.1 Tecnologías utilizadas</w:t>
      </w:r>
    </w:p>
    <w:p>
      <w:pPr>
        <w:pStyle w:val="Heading3"/>
        <w:keepNext/>
        <w:keepLines/>
        <w:spacing w:after="120" w:before="240"/>
      </w:pPr>
      <w:r>
        <w:rPr>
          <w:rFonts w:ascii="Arial" w:cs="Arial" w:eastAsia="Arial" w:hAnsi="Arial"/>
          <w:b/>
          <w:bCs/>
          <w:color w:val="1E3A5F"/>
          <w:sz w:val="25"/>
          <w:szCs w:val="25"/>
        </w:rPr>
        <w:t xml:space="preserve">Lenguajes de programación</w:t>
      </w:r>
    </w:p>
    <w:p>
      <w:pPr>
        <w:keepLines/>
        <w:spacing w:after="140" w:line="320"/>
        <w:jc w:val="both"/>
      </w:pPr>
      <w:r>
        <w:rPr>
          <w:rFonts w:ascii="Arial" w:cs="Arial" w:eastAsia="Arial" w:hAnsi="Arial"/>
          <w:color w:val="1F2937"/>
          <w:sz w:val="22"/>
          <w:szCs w:val="22"/>
        </w:rPr>
        <w:t xml:space="preserve">PHP 8 es el lenguaje principal del servidor. Se eligió porque permite construir aplicaciones web dinámicas de forma sencilla, se integra de forma nativa con Apache y MySQL, y es el lenguaje más extendido en entornos de hosting compartido. En el proyecto se emplea para toda la lógica de la aplicación: gestionar la autenticación, controlar el acceso por roles, consultar y modificar datos en la base de datos, y generar dinámicamente las vistas. El código PHP se organiza siguiendo el patrón MVC en tres carpetas: Controlador/, Modelo/ y Vista/.</w:t>
      </w:r>
    </w:p>
    <w:p>
      <w:pPr>
        <w:keepLines/>
        <w:spacing w:after="140" w:line="320"/>
        <w:jc w:val="both"/>
      </w:pPr>
      <w:r>
        <w:rPr>
          <w:rFonts w:ascii="Arial" w:cs="Arial" w:eastAsia="Arial" w:hAnsi="Arial"/>
          <w:color w:val="1F2937"/>
          <w:sz w:val="22"/>
          <w:szCs w:val="22"/>
        </w:rPr>
        <w:t xml:space="preserve">JavaScript ES6 se utiliza en el lado del navegador para añadir interactividad sin recargar la página. Se emplea para la gestión de modales, la navegación entre pestañas del panel principal y para realizar peticiones AJAX al servidor. Los archivos se ubican en Public/js/: script_tabs.js gestiona la navegación entre los cuatro pasos del flujo, y script_password.js controla la visibilidad de la contraseña en el login.</w:t>
      </w:r>
    </w:p>
    <w:p>
      <w:pPr>
        <w:keepLines/>
        <w:spacing w:after="140" w:line="320"/>
        <w:jc w:val="both"/>
      </w:pPr>
      <w:r>
        <w:rPr>
          <w:rFonts w:ascii="Arial" w:cs="Arial" w:eastAsia="Arial" w:hAnsi="Arial"/>
          <w:color w:val="1F2937"/>
          <w:sz w:val="22"/>
          <w:szCs w:val="22"/>
        </w:rPr>
        <w:t xml:space="preserve">HTML5 proporciona la estructura semántica de todas las páginas de la aplicación, integrado dentro de los archivos PHP de la carpeta Vista/.</w:t>
      </w:r>
    </w:p>
    <w:p>
      <w:pPr>
        <w:pStyle w:val="Heading3"/>
        <w:keepNext/>
        <w:keepLines/>
        <w:spacing w:after="120" w:before="240"/>
      </w:pPr>
      <w:r>
        <w:rPr>
          <w:rFonts w:ascii="Arial" w:cs="Arial" w:eastAsia="Arial" w:hAnsi="Arial"/>
          <w:b/>
          <w:bCs/>
          <w:color w:val="1E3A5F"/>
          <w:sz w:val="25"/>
          <w:szCs w:val="25"/>
        </w:rPr>
        <w:t xml:space="preserve">Frameworks y librerías</w:t>
      </w:r>
    </w:p>
    <w:p>
      <w:pPr>
        <w:keepLines/>
        <w:spacing w:after="140" w:line="320"/>
        <w:jc w:val="both"/>
      </w:pPr>
      <w:r>
        <w:rPr>
          <w:rFonts w:ascii="Arial" w:cs="Arial" w:eastAsia="Arial" w:hAnsi="Arial"/>
          <w:color w:val="1F2937"/>
          <w:sz w:val="22"/>
          <w:szCs w:val="22"/>
        </w:rPr>
        <w:t xml:space="preserve">Tailwind CSS v4 es el framework de estilos utilizado para construir toda la interfaz visual: colores, tipografía, espaciados, tablas, botones y ventanas modales. Se eligió frente a Bootstrap porque permite un diseño más personalizado mediante clases de utilidad directamente en el HTML. Se carga vía CDN, eliminando la necesidad de un proceso de compilación.</w:t>
      </w:r>
    </w:p>
    <w:p>
      <w:pPr>
        <w:pStyle w:val="Heading3"/>
        <w:keepNext/>
        <w:keepLines/>
        <w:spacing w:after="120" w:before="240"/>
      </w:pPr>
      <w:r>
        <w:rPr>
          <w:rFonts w:ascii="Arial" w:cs="Arial" w:eastAsia="Arial" w:hAnsi="Arial"/>
          <w:b/>
          <w:bCs/>
          <w:color w:val="1E3A5F"/>
          <w:sz w:val="25"/>
          <w:szCs w:val="25"/>
        </w:rPr>
        <w:t xml:space="preserve">Herramientas de desarrollo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cantSplit/>
          <w:tblHeader/>
        </w:trPr>
        <w:tc>
          <w:tcPr>
            <w:tcW w:type="dxa" w:w="2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Herramienta</w:t>
            </w:r>
          </w:p>
        </w:tc>
        <w:tc>
          <w:tcPr>
            <w:tcW w:type="dxa" w:w="3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Uso en el proyecto</w:t>
            </w:r>
          </w:p>
        </w:tc>
        <w:tc>
          <w:tcPr>
            <w:tcW w:type="dxa" w:w="3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Justificación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Visual Studio Code</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Editor de código utilizado por los tres integrantes</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Gratuito, con extensiones para PHP, Tailwind y Git</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XAMPP</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Entorno de desarrollo local (Apache + MySQL + PHP)</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Instalación sencilla en Windows, incluye phpMyAdmin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phpMyAdmin</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Administración visual de la base de datos</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Permite crear tablas y ejecutar SQL sin línea de comandos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Git + GitHub</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Control de versiones del proyecto</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Registro de cambios y copia de seguridad remota del código</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Microsoft Excel</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Elaboración del diagrama de Gantt</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Permite crear tablas visuales sin herramientas especializadas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Canva</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Recursos gráficos de la documentación</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Creación de diagramas explicativos para la memoria del TFG</w:t>
            </w:r>
          </w:p>
        </w:tc>
      </w:tr>
    </w:tbl>
    <w:p>
      <w:pPr>
        <w:pStyle w:val="Heading2"/>
        <w:keepNext/>
        <w:keepLines/>
        <w:spacing w:after="160" w:before="320"/>
      </w:pPr>
      <w:r>
        <w:rPr>
          <w:rFonts w:ascii="Arial" w:cs="Arial" w:eastAsia="Arial" w:hAnsi="Arial"/>
          <w:b/>
          <w:bCs/>
          <w:color w:val="2E5C8A"/>
          <w:sz w:val="30"/>
          <w:szCs w:val="30"/>
        </w:rPr>
        <w:t xml:space="preserve">7.2 Planificación</w:t>
      </w:r>
    </w:p>
    <w:p>
      <w:pPr>
        <w:pStyle w:val="Heading3"/>
        <w:keepNext/>
        <w:keepLines/>
        <w:spacing w:after="120" w:before="240"/>
      </w:pPr>
      <w:r>
        <w:rPr>
          <w:rFonts w:ascii="Arial" w:cs="Arial" w:eastAsia="Arial" w:hAnsi="Arial"/>
          <w:b/>
          <w:bCs/>
          <w:color w:val="1E3A5F"/>
          <w:sz w:val="25"/>
          <w:szCs w:val="25"/>
        </w:rPr>
        <w:t xml:space="preserve">Metodología</w:t>
      </w:r>
    </w:p>
    <w:p>
      <w:pPr>
        <w:keepLines/>
        <w:spacing w:after="140" w:line="320"/>
        <w:jc w:val="both"/>
      </w:pPr>
      <w:r>
        <w:rPr>
          <w:rFonts w:ascii="Arial" w:cs="Arial" w:eastAsia="Arial" w:hAnsi="Arial"/>
          <w:color w:val="1F2937"/>
          <w:sz w:val="22"/>
          <w:szCs w:val="22"/>
        </w:rPr>
        <w:t xml:space="preserve">El proyecto se ha desarrollado siguiendo una metodología iterativa inspirada en los principios ágiles. El trabajo se organizó en iteraciones de 2-3 semanas en las que se analizan requisitos, se diseña e implementa la funcionalidad, se realizan pruebas y se revisa el resultado con la tutora antes de avanzar al siguiente bloque.</w:t>
      </w:r>
    </w:p>
    <w:p>
      <w:pPr>
        <w:keepLines/>
        <w:spacing w:after="140" w:line="320"/>
        <w:jc w:val="both"/>
      </w:pPr>
      <w:r>
        <w:rPr>
          <w:rFonts w:ascii="Arial" w:cs="Arial" w:eastAsia="Arial" w:hAnsi="Arial"/>
          <w:color w:val="1F2937"/>
          <w:sz w:val="22"/>
          <w:szCs w:val="22"/>
        </w:rPr>
        <w:t xml:space="preserve">Las herramientas de gestión del equipo han sido: WhatsApp y Discord para coordinación diaria, reuniones semanales con la tutora, Google Drive para documentación compartida, GitHuB.</w:t>
      </w:r>
    </w:p>
    <w:p>
      <w:pPr>
        <w:pStyle w:val="Heading3"/>
        <w:keepNext/>
        <w:keepLines/>
        <w:spacing w:after="120" w:before="240"/>
      </w:pPr>
      <w:r>
        <w:rPr>
          <w:rFonts w:ascii="Arial" w:cs="Arial" w:eastAsia="Arial" w:hAnsi="Arial"/>
          <w:b/>
          <w:bCs/>
          <w:color w:val="1E3A5F"/>
          <w:sz w:val="25"/>
          <w:szCs w:val="25"/>
        </w:rPr>
        <w:t xml:space="preserve">Distribución de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cantSplit/>
          <w:tblHeader/>
        </w:trPr>
        <w:tc>
          <w:tcPr>
            <w:tcW w:type="dxa" w:w="2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Integrante</w:t>
            </w:r>
          </w:p>
        </w:tc>
        <w:tc>
          <w:tcPr>
            <w:tcW w:type="dxa" w:w="2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Rol principal</w:t>
            </w:r>
          </w:p>
        </w:tc>
        <w:tc>
          <w:tcPr>
            <w:tcW w:type="dxa" w:w="42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Tareas asignadas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Abraham Josué Velásquez</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Diseño y base de datos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Diseño UI con Tailwind CSS, modelo E-R, estructura de tablas MySQL, diagramas y documentación</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Sebastián García</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Programación backend</w:t>
            </w:r>
          </w:p>
        </w:tc>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Módulo de Convenios completo, integraciones, correcciones de errores y pruebas del sistema</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Alain Vázquez</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Programación backend</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Módulo de Alumnos, filtros y ordenación, modales, diagrama de Gantt y coordinación técnica</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Todos</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Documentación</w:t>
            </w:r>
          </w:p>
        </w:tc>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Memoria del TFG, especificación de requisitos, ERS y revisión conjunta</w:t>
            </w:r>
          </w:p>
        </w:tc>
      </w:tr>
    </w:tbl>
    <w:p>
      <w:pPr>
        <w:pStyle w:val="Heading3"/>
        <w:keepNext/>
        <w:keepLines/>
        <w:spacing w:after="120" w:before="240"/>
      </w:pPr>
      <w:r>
        <w:rPr>
          <w:rFonts w:ascii="Arial" w:cs="Arial" w:eastAsia="Arial" w:hAnsi="Arial"/>
          <w:b/>
          <w:bCs/>
          <w:color w:val="1E3A5F"/>
          <w:sz w:val="25"/>
          <w:szCs w:val="25"/>
        </w:rPr>
        <w:t xml:space="preserve">Iteraciones completadas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700"/>
        <w:gridCol w:w="1600"/>
      </w:tblGrid>
      <w:tr>
        <w:trPr>
          <w:cantSplit/>
          <w:tblHeader/>
        </w:trPr>
        <w:tc>
          <w:tcPr>
            <w:tcW w:type="dxa" w:w="1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Iteración</w:t>
            </w:r>
          </w:p>
        </w:tc>
        <w:tc>
          <w:tcPr>
            <w:tcW w:type="dxa" w:w="1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Período</w:t>
            </w:r>
          </w:p>
        </w:tc>
        <w:tc>
          <w:tcPr>
            <w:tcW w:type="dxa" w:w="3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Contenido desarrollado</w:t>
            </w:r>
          </w:p>
        </w:tc>
        <w:tc>
          <w:tcPr>
            <w:tcW w:type="dxa" w:w="16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Estado</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 — Análisis y base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Semana 1-3 (Marzo)</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Análisis de requisitos, diseño de BD, estructura MVC, login y autenticación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Completada</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2 — Convenios</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Semana 3-5 (Mar-Abr)</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Búsqueda, registro, favoritos, bloqueo de eliminación y convenios en proceso</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Completada</w:t>
            </w:r>
          </w:p>
        </w:tc>
      </w:tr>
      <w:tr>
        <w:trPr>
          <w:cantSplit/>
        </w:trP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 — Alumnos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Semana 5-7 (Abril)</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Tabla con filtros, modales de alta y edición, asignación y estados automáticos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Completada</w:t>
            </w:r>
          </w:p>
        </w:tc>
      </w:tr>
    </w:tbl>
    <w:p>
      <w:pPr>
        <w:pStyle w:val="Heading3"/>
        <w:keepNext/>
        <w:keepLines/>
        <w:spacing w:after="120" w:before="240"/>
      </w:pPr>
      <w:r>
        <w:rPr>
          <w:rFonts w:ascii="Arial" w:cs="Arial" w:eastAsia="Arial" w:hAnsi="Arial"/>
          <w:b/>
          <w:bCs/>
          <w:color w:val="1E3A5F"/>
          <w:sz w:val="25"/>
          <w:szCs w:val="25"/>
        </w:rPr>
        <w:t xml:space="preserve">Entregas parciales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000"/>
        <w:gridCol w:w="1600"/>
      </w:tblGrid>
      <w:tr>
        <w:trPr>
          <w:cantSplit/>
          <w:tblHeader/>
        </w:trPr>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Entrega</w:t>
            </w:r>
          </w:p>
        </w:tc>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Fecha</w:t>
            </w:r>
          </w:p>
        </w:tc>
        <w:tc>
          <w:tcPr>
            <w:tcW w:type="dxa" w:w="4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Contenido</w:t>
            </w:r>
          </w:p>
        </w:tc>
        <w:tc>
          <w:tcPr>
            <w:tcW w:type="dxa" w:w="16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Estado</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1ª entrega parcial</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22 de marzo de 2026</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Análisis, diseño BD, login funcional, estructura MVC</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Entregada</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2ª entrega parcial</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5 de abril de 2026</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Módulo de Convenios completo</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Entregada</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3ª entrega parcial</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19 de abril de 2026</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Módulo de Alumnos completo, filtros, modales, implementación y documentación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Entregada</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4ª entrega parcial</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 de mayo de 2026</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Corrección de algunos errores avances e investigación con el apartado de importar y exportar</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Entregada</w:t>
            </w:r>
          </w:p>
        </w:tc>
      </w:tr>
      <w:tr>
        <w:trPr>
          <w:cantSplit/>
        </w:trP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5ª entrega parcial</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17 de mayo de 2026</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Pestaña de seguimiento terminada, aplicación lista para usar y documentación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 Entregada</w:t>
            </w:r>
          </w:p>
        </w:tc>
      </w:tr>
    </w:tbl>
    <w:p>
      <w:pPr>
        <w:pStyle w:val="Heading3"/>
        <w:keepNext/>
        <w:keepLines/>
        <w:spacing w:after="120" w:before="240"/>
      </w:pPr>
      <w:r>
        <w:rPr>
          <w:rFonts w:ascii="Arial" w:cs="Arial" w:eastAsia="Arial" w:hAnsi="Arial"/>
          <w:b/>
          <w:bCs/>
          <w:color w:val="1E3A5F"/>
          <w:sz w:val="25"/>
          <w:szCs w:val="25"/>
        </w:rPr>
        <w:t xml:space="preserve">Diagrama de Gantt</w:t>
      </w:r>
    </w:p>
    <w:p>
      <w:pPr>
        <w:keepLines/>
        <w:spacing w:after="140" w:line="320"/>
        <w:jc w:val="both"/>
      </w:pPr>
      <w:r>
        <w:rPr>
          <w:rFonts w:ascii="Arial" w:cs="Arial" w:eastAsia="Arial" w:hAnsi="Arial"/>
          <w:color w:val="1F2937"/>
          <w:sz w:val="22"/>
          <w:szCs w:val="22"/>
        </w:rPr>
        <w:t xml:space="preserve">La planificación temporal se ha representado mediante un diagrama de Gantt elaborado en Microsoft Excel, organizado por semanas desde el 1 de marzo hasta el 19 de mayo de 2026. El diagrama incluye las tareas de cada iteración codificadas por color según el responsable (azul para Alain, morado para Sebastián, verde para Abraham y ámbar para tareas compartidas), las reuniones de seguimiento semanales de los miércoles y las entregas parciales marcadas como hitos. El archivo Excel del Gantt se incluye como Anexo I.</w:t>
      </w:r>
    </w:p>
    <w:p>
      <w:pPr>
        <w:keepLines/>
        <w:spacing w:after="140" w:line="320"/>
        <w:jc w:val="both"/>
      </w:pPr>
      <w:r>
        <w:rPr>
          <w:rFonts w:ascii="Arial" w:cs="Arial" w:eastAsia="Arial" w:hAnsi="Arial"/>
          <w:color w:val="1F2937"/>
          <w:sz w:val="22"/>
          <w:szCs w:val="22"/>
        </w:rPr>
        <w:t xml:space="preserve">A continuación se muestra una captura general del diagrama. Para consultarlo a tamaño completo, abrir el archivo Excel adjunto o acceder al enlace público que figura más adelante.</w:t>
      </w:r>
    </w:p>
    <w:p>
      <w:pPr>
        <w:keepLines/>
        <w:spacing w:after="80" w:before="200"/>
        <w:jc w:val="center"/>
      </w:pPr>
      <w:r>
        <w:drawing>
          <wp:inline distT="0" distB="0" distL="0" distR="0">
            <wp:extent cx="584835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7324725"/>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1. Diagrama de Gantt completo del proyecto (vista resumen)</w:t>
      </w:r>
    </w:p>
    <w:p>
      <w:pPr>
        <w:keepLines/>
        <w:spacing w:after="140" w:line="320"/>
        <w:jc w:val="both"/>
      </w:pPr>
      <w:r>
        <w:rPr>
          <w:rFonts w:ascii="Arial" w:cs="Arial" w:eastAsia="Arial" w:hAnsi="Arial"/>
          <w:color w:val="1F2937"/>
          <w:sz w:val="22"/>
          <w:szCs w:val="22"/>
        </w:rPr>
        <w:t xml:space="preserve">Adjuntamos enlace público, en caso de que no funcione el enlace, abrir gantt directamente desde el archivo adjunto en la entrega.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C8762B" w:sz="24"/>
              <w:bottom w:val="none" w:color="FFFFFF" w:sz="0"/>
              <w:right w:val="none" w:color="FFFFFF" w:sz="0"/>
            </w:tcBorders>
            <w:shd w:fill="F1F5FB" w:color="auto" w:val="clear"/>
            <w:tcMar>
              <w:top w:type="dxa" w:w="200"/>
              <w:left w:type="dxa" w:w="240"/>
              <w:bottom w:type="dxa" w:w="200"/>
              <w:right w:type="dxa" w:w="200"/>
            </w:tcMar>
          </w:tcPr>
          <w:p>
            <w:pPr>
              <w:spacing w:after="0" w:line="280"/>
              <w:jc w:val="left"/>
            </w:pPr>
            <w:r>
              <w:rPr>
                <w:rFonts w:ascii="Arial" w:cs="Arial" w:eastAsia="Arial" w:hAnsi="Arial"/>
                <w:b/>
                <w:bCs/>
                <w:i w:val="false"/>
                <w:iCs w:val="false"/>
                <w:color w:val="1E3A5F"/>
                <w:sz w:val="21"/>
                <w:szCs w:val="21"/>
              </w:rPr>
              <w:t xml:space="preserve">Enlace al diagrama de Gantt: </w:t>
            </w:r>
            <w:r>
              <w:rPr>
                <w:rFonts w:ascii="Arial" w:cs="Arial" w:eastAsia="Arial" w:hAnsi="Arial"/>
                <w:b w:val="false"/>
                <w:bCs w:val="false"/>
                <w:i/>
                <w:iCs/>
                <w:color w:val="2E5C8A"/>
                <w:sz w:val="21"/>
                <w:szCs w:val="21"/>
              </w:rPr>
              <w:t xml:space="preserve">https://docs.google.com/spreadsheets/d/1e8D3chdY5evDucl5nYbJrk0Ky4ZfbwesVBCNetZkw_s/edit?usp=sharing</w:t>
            </w:r>
          </w:p>
        </w:tc>
      </w:tr>
    </w:tbl>
    <w:p>
      <w:r>
        <w:br w:type="page"/>
      </w:r>
    </w:p>
    <w:p>
      <w:pPr>
        <w:pStyle w:val="Heading2"/>
        <w:keepNext/>
        <w:keepLines/>
        <w:spacing w:after="160" w:before="320"/>
      </w:pPr>
      <w:r>
        <w:rPr>
          <w:rFonts w:ascii="Arial" w:cs="Arial" w:eastAsia="Arial" w:hAnsi="Arial"/>
          <w:b/>
          <w:bCs/>
          <w:color w:val="2E5C8A"/>
          <w:sz w:val="30"/>
          <w:szCs w:val="30"/>
        </w:rPr>
        <w:t xml:space="preserve">7.3 Especificación de requisitos</w:t>
      </w:r>
    </w:p>
    <w:p>
      <w:pPr>
        <w:keepLines/>
        <w:spacing w:after="140" w:line="320"/>
        <w:jc w:val="both"/>
      </w:pPr>
      <w:r>
        <w:rPr>
          <w:rFonts w:ascii="Arial" w:cs="Arial" w:eastAsia="Arial" w:hAnsi="Arial"/>
          <w:color w:val="1F2937"/>
          <w:sz w:val="22"/>
          <w:szCs w:val="22"/>
        </w:rPr>
        <w:t xml:space="preserve">A continuación se recogen todos los requisitos del sistema identificados mediante el análisis de necesidades. Cada requisito dispone de un identificador único (RF para funcionales, RNF para no funcionales).</w:t>
      </w:r>
    </w:p>
    <w:p>
      <w:pPr>
        <w:pStyle w:val="Heading3"/>
        <w:keepNext/>
        <w:keepLines/>
        <w:spacing w:after="120" w:before="240"/>
      </w:pPr>
      <w:r>
        <w:rPr>
          <w:rFonts w:ascii="Arial" w:cs="Arial" w:eastAsia="Arial" w:hAnsi="Arial"/>
          <w:b/>
          <w:bCs/>
          <w:color w:val="1E3A5F"/>
          <w:sz w:val="25"/>
          <w:szCs w:val="25"/>
        </w:rPr>
        <w:t xml:space="preserve">Requisitos funcionales — Autenticación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100"/>
        <w:gridCol w:w="1300"/>
      </w:tblGrid>
      <w:tr>
        <w:trPr>
          <w:cantSplit/>
          <w:tblHeader/>
        </w:trPr>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Requisito</w:t>
            </w:r>
          </w:p>
        </w:tc>
        <w:tc>
          <w:tcPr>
            <w:tcW w:type="dxa" w:w="5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w:t>
            </w:r>
          </w:p>
        </w:tc>
        <w:tc>
          <w:tcPr>
            <w:tcW w:type="dxa" w:w="1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Prioridad</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RF01</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Login de usuario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el acceso mediante usuario y contraseña, validados contra la base de datos mediante sentencias preparadas.</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RF02</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Control de rol</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carga una interfaz diferente según el rol del usuario autenticado (tutor o administrador).</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RF03</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Cierre de sesión</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cerrar la sesión activa en cualquier momento desde el menú de usuario.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RF04</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Redirección sin sesión</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sesión activa, cualquier acceso al sistema redirige automáticamente a la pantalla de login.</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bl>
    <w:p>
      <w:pPr>
        <w:pStyle w:val="Heading3"/>
        <w:keepNext/>
        <w:keepLines/>
        <w:spacing w:after="120" w:before="240"/>
      </w:pPr>
      <w:r>
        <w:rPr>
          <w:rFonts w:ascii="Arial" w:cs="Arial" w:eastAsia="Arial" w:hAnsi="Arial"/>
          <w:b/>
          <w:bCs/>
          <w:color w:val="1E3A5F"/>
          <w:sz w:val="25"/>
          <w:szCs w:val="25"/>
        </w:rPr>
        <w:t xml:space="preserve">Requisitos funcionales — Gestión de convenios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100"/>
        <w:gridCol w:w="1300"/>
      </w:tblGrid>
      <w:tr>
        <w:trPr>
          <w:cantSplit/>
          <w:tblHeader/>
        </w:trPr>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Requisito</w:t>
            </w:r>
          </w:p>
        </w:tc>
        <w:tc>
          <w:tcPr>
            <w:tcW w:type="dxa" w:w="5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w:t>
            </w:r>
          </w:p>
        </w:tc>
        <w:tc>
          <w:tcPr>
            <w:tcW w:type="dxa" w:w="1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Prioridad</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RF05</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Búsqueda de convenios</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buscar convenios en el catálogo general por nombre de empresa o CIF.</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RF06</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Añadir a listado personal</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añadir cualquier convenio del catálogo al listado personal del tutor.</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RF07</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Registro de nuevo convenio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registrar un nuevo convenio con datos de empresa y representante legal. Se añade automáticamente al listado personal del tutor.</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RF08</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Eliminar de listado</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eliminar un convenio del listado personal si no tiene alumnos asignados.</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RF09</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Bloqueo de eliminación</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 un convenio tiene alumnos asignados, el sistema muestra un aviso y bloquea la operación.</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RF10</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Confirmación de eliminación</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Antes de eliminar un convenio, el sistema presenta una ventana modal de confirmación.</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RF11</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Convenios en proceso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muestra convenios pendientes de confirmación que pueden ser aprobados por el tutor.</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Media</w:t>
            </w:r>
          </w:p>
        </w:tc>
      </w:tr>
    </w:tbl>
    <w:p>
      <w:pPr>
        <w:pStyle w:val="Heading3"/>
        <w:keepNext/>
        <w:keepLines/>
        <w:spacing w:after="120" w:before="240"/>
      </w:pPr>
      <w:r>
        <w:rPr>
          <w:rFonts w:ascii="Arial" w:cs="Arial" w:eastAsia="Arial" w:hAnsi="Arial"/>
          <w:b/>
          <w:bCs/>
          <w:color w:val="1E3A5F"/>
          <w:sz w:val="25"/>
          <w:szCs w:val="25"/>
        </w:rPr>
        <w:t xml:space="preserve">Requisitos funcionales — Gestión de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100"/>
        <w:gridCol w:w="1300"/>
      </w:tblGrid>
      <w:tr>
        <w:trPr>
          <w:cantSplit/>
          <w:tblHeader/>
        </w:trPr>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Requisito</w:t>
            </w:r>
          </w:p>
        </w:tc>
        <w:tc>
          <w:tcPr>
            <w:tcW w:type="dxa" w:w="5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w:t>
            </w:r>
          </w:p>
        </w:tc>
        <w:tc>
          <w:tcPr>
            <w:tcW w:type="dxa" w:w="1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Prioridad</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Listado de alumnos</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muestra únicamente los alumnos del ciclo correspondiente al tutor autenticado.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RF13</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Filtro por texto</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filtrar el listado de alumnos por nombre, apellidos o DNI.</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RF14</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Filtro por estado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filtrar el listado por estado: Sin asignar, En proceso o Completado.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RF15</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Ordenación</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ordenar el listado por nombre, empresa, estado, fechas o por convenios del tutor.</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RF16</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 de alumno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registrar un nuevo alumno mediante modal con nombre, apellidos, DNI, sexo y correo.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RF17</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Edición de alumno</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editar datos personales y de asignación (empresa, fechas, horario, horas/día) desde un modal.</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RF18</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Asignación a convenio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selector de empresa muestra únicamente los convenios del listado personal del tutor.</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RF19</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Estado automático</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calcula automáticamente el estado de cada alumno: Sin asignar, En proceso o Completado.</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RF20</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Estado Enviado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Un alumno puede marcarse como Enviado únicamente cuando su estado es Completado.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RF21</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Estado Firmado</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Un alumno puede marcarse como Firmado únicamente cuando ha sido marcado como Enviado.</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bl>
    <w:p>
      <w:pPr>
        <w:pStyle w:val="Heading3"/>
        <w:keepNext/>
        <w:keepLines/>
        <w:spacing w:after="120" w:before="240"/>
      </w:pPr>
      <w:r>
        <w:rPr>
          <w:rFonts w:ascii="Arial" w:cs="Arial" w:eastAsia="Arial" w:hAnsi="Arial"/>
          <w:b/>
          <w:bCs/>
          <w:color w:val="1E3A5F"/>
          <w:sz w:val="25"/>
          <w:szCs w:val="25"/>
        </w:rPr>
        <w:t xml:space="preserve">Requisitos funcionales — Plan Formativo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100"/>
        <w:gridCol w:w="1300"/>
      </w:tblGrid>
      <w:tr>
        <w:trPr>
          <w:cantSplit/>
          <w:tblHeader/>
        </w:trPr>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Requisito</w:t>
            </w:r>
          </w:p>
        </w:tc>
        <w:tc>
          <w:tcPr>
            <w:tcW w:type="dxa" w:w="5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w:t>
            </w:r>
          </w:p>
        </w:tc>
        <w:tc>
          <w:tcPr>
            <w:tcW w:type="dxa" w:w="1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Prioridad</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RF22</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Acceso al plan formativo</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módulo de Plan Formativo muestra únicamente los alumnos marcados como Firmados.</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RF23</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Edición del plan formativo</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editar el plan formativo de cada alumno con campos predefinidos.</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RF24</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Retroceso a paso 2</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permite devolver un alumno al módulo de Alumnos desde el Plan Formativo, eliminando los estados Firmado y Enviado.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Media</w:t>
            </w:r>
          </w:p>
        </w:tc>
      </w:tr>
    </w:tbl>
    <w:p>
      <w:pPr>
        <w:pStyle w:val="Heading3"/>
        <w:keepNext/>
        <w:keepLines/>
        <w:spacing w:after="120" w:before="240"/>
      </w:pPr>
      <w:r>
        <w:rPr>
          <w:rFonts w:ascii="Arial" w:cs="Arial" w:eastAsia="Arial" w:hAnsi="Arial"/>
          <w:b/>
          <w:bCs/>
          <w:color w:val="1E3A5F"/>
          <w:sz w:val="25"/>
          <w:szCs w:val="25"/>
        </w:rPr>
        <w:t xml:space="preserve">Requisitos no funcionales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900"/>
        <w:gridCol w:w="1300"/>
      </w:tblGrid>
      <w:tr>
        <w:trPr>
          <w:cantSplit/>
          <w:tblHeader/>
        </w:trPr>
        <w:tc>
          <w:tcPr>
            <w:tcW w:type="dxa" w:w="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Requisito</w:t>
            </w:r>
          </w:p>
        </w:tc>
        <w:tc>
          <w:tcPr>
            <w:tcW w:type="dxa" w:w="4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w:t>
            </w:r>
          </w:p>
        </w:tc>
        <w:tc>
          <w:tcPr>
            <w:tcW w:type="dxa" w:w="1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Prioridad</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RNF01</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Usabilidad</w:t>
            </w:r>
          </w:p>
        </w:tc>
        <w:tc>
          <w:tcPr>
            <w:tcW w:type="dxa" w:w="4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interfaz debe ser accesible para docentes sin formación técnica. Los mensajes de error se presentan como modales integrados, sin diálogos nativos del navegador.</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RNF02</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Feedback visual</w:t>
            </w:r>
          </w:p>
        </w:tc>
        <w:tc>
          <w:tcPr>
            <w:tcW w:type="dxa" w:w="4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estado de cada alumno se indica mediante etiquetas de color: verde (Completado), ámbar (En proceso), rojo (Sin asignar).</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RNF03</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Autenticación obligatoria</w:t>
            </w:r>
          </w:p>
        </w:tc>
        <w:tc>
          <w:tcPr>
            <w:tcW w:type="dxa" w:w="4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Toda la aplicación requiere sesión activa. Sin sesión, cualquier petición redirige al login.</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RNF04</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Saneamiento XSS</w:t>
            </w:r>
          </w:p>
        </w:tc>
        <w:tc>
          <w:tcPr>
            <w:tcW w:type="dxa" w:w="4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Todos los datos de formularios se sanean con htmlspecialchars() antes de mostrarse en pantalla.</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RNF05</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Prevención SQL Injection</w:t>
            </w:r>
          </w:p>
        </w:tc>
        <w:tc>
          <w:tcPr>
            <w:tcW w:type="dxa" w:w="4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Todas las consultas se realizan mediante sentencias preparadas con PDO.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RNF06</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Aislamiento por ciclo</w:t>
            </w:r>
          </w:p>
        </w:tc>
        <w:tc>
          <w:tcPr>
            <w:tcW w:type="dxa" w:w="4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Cada tutor puede ver y modificar únicamente los datos de los alumnos de su ciclo asignado.</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RNF07</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Arquitectura MVC</w:t>
            </w:r>
          </w:p>
        </w:tc>
        <w:tc>
          <w:tcPr>
            <w:tcW w:type="dxa" w:w="4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código sigue el patrón Modelo-Vista-Controlador con separación clara de responsabilidades.</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RNF08</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Patrón Singleton</w:t>
            </w:r>
          </w:p>
        </w:tc>
        <w:tc>
          <w:tcPr>
            <w:tcW w:type="dxa" w:w="4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conexión a la BD se centraliza en Core/Conexion.php mediante el patrón Singleton.</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Media</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RNF09</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Tiempo de respuesta</w:t>
            </w:r>
          </w:p>
        </w:tc>
        <w:tc>
          <w:tcPr>
            <w:tcW w:type="dxa" w:w="4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Cualquier acción debe responder en menos de 2 segundos en condiciones normales de uso.</w:t>
            </w:r>
          </w:p>
        </w:tc>
        <w:tc>
          <w:tcPr>
            <w:tcW w:type="dxa" w:w="1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Media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RNF10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Portabilidad</w:t>
            </w:r>
          </w:p>
        </w:tc>
        <w:tc>
          <w:tcPr>
            <w:tcW w:type="dxa" w:w="4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Compatible con PHP 8.x, Apache y MySQL/MariaDB. Probado en XAMPP sobre Windows.</w:t>
            </w:r>
          </w:p>
        </w:tc>
        <w:tc>
          <w:tcPr>
            <w:tcW w:type="dxa" w:w="1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Baja</w:t>
            </w:r>
          </w:p>
        </w:tc>
      </w:tr>
    </w:tbl>
    <w:p>
      <w:pPr>
        <w:pStyle w:val="Heading2"/>
        <w:keepNext/>
        <w:keepLines/>
        <w:spacing w:after="160" w:before="320"/>
      </w:pPr>
      <w:r>
        <w:rPr>
          <w:rFonts w:ascii="Arial" w:cs="Arial" w:eastAsia="Arial" w:hAnsi="Arial"/>
          <w:b/>
          <w:bCs/>
          <w:color w:val="2E5C8A"/>
          <w:sz w:val="30"/>
          <w:szCs w:val="30"/>
        </w:rPr>
        <w:t xml:space="preserve">7.4 Diseño de la aplicación</w:t>
      </w:r>
    </w:p>
    <w:p>
      <w:pPr>
        <w:pStyle w:val="Heading3"/>
        <w:keepNext/>
        <w:keepLines/>
        <w:spacing w:after="120" w:before="240"/>
      </w:pPr>
      <w:r>
        <w:rPr>
          <w:rFonts w:ascii="Arial" w:cs="Arial" w:eastAsia="Arial" w:hAnsi="Arial"/>
          <w:b/>
          <w:bCs/>
          <w:color w:val="1E3A5F"/>
          <w:sz w:val="25"/>
          <w:szCs w:val="25"/>
        </w:rPr>
        <w:t xml:space="preserve">Diagrama de base de datos</w:t>
      </w:r>
    </w:p>
    <w:p>
      <w:pPr>
        <w:keepLines/>
        <w:spacing w:after="140" w:line="320"/>
        <w:jc w:val="both"/>
      </w:pPr>
      <w:r>
        <w:rPr>
          <w:rFonts w:ascii="Arial" w:cs="Arial" w:eastAsia="Arial" w:hAnsi="Arial"/>
          <w:color w:val="1F2937"/>
          <w:sz w:val="22"/>
          <w:szCs w:val="22"/>
        </w:rPr>
        <w:t xml:space="preserve">El diagrama entidad-relación representa la estructura completa de la base de datos del sistema, con las relaciones entre las tablas: alumnos, convenios, asignaciones, mi_listado, tutores, ciclos, cursos y usuarios.</w:t>
      </w:r>
    </w:p>
    <w:p>
      <w:pPr>
        <w:keepLines/>
        <w:spacing w:after="80" w:before="200"/>
        <w:jc w:val="center"/>
      </w:pPr>
      <w:r>
        <w:drawing>
          <wp:inline distT="0" distB="0" distL="0" distR="0">
            <wp:extent cx="56673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248025"/>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2. Diagrama de base de datos (modelo E-R)</w:t>
      </w:r>
    </w:p>
    <w:p>
      <w:r>
        <w:br w:type="page"/>
      </w:r>
    </w:p>
    <w:p>
      <w:pPr>
        <w:pStyle w:val="Heading3"/>
        <w:keepNext/>
        <w:keepLines/>
        <w:spacing w:after="120" w:before="240"/>
      </w:pPr>
      <w:r>
        <w:rPr>
          <w:rFonts w:ascii="Arial" w:cs="Arial" w:eastAsia="Arial" w:hAnsi="Arial"/>
          <w:b/>
          <w:bCs/>
          <w:color w:val="1E3A5F"/>
          <w:sz w:val="25"/>
          <w:szCs w:val="25"/>
        </w:rPr>
        <w:t xml:space="preserve">Diagrama UML de clases</w:t>
      </w:r>
    </w:p>
    <w:p>
      <w:pPr>
        <w:keepLines/>
        <w:spacing w:after="140" w:line="320"/>
        <w:jc w:val="both"/>
      </w:pPr>
      <w:r>
        <w:rPr>
          <w:rFonts w:ascii="Arial" w:cs="Arial" w:eastAsia="Arial" w:hAnsi="Arial"/>
          <w:color w:val="1F2937"/>
          <w:sz w:val="22"/>
          <w:szCs w:val="22"/>
        </w:rPr>
        <w:t xml:space="preserve">El diagrama de clases UML refleja la arquitectura MVC del sistema, mostrando los cinco controladores, los cinco modelos y la clase Conexion (Singleton) con sus relaciones.</w:t>
      </w:r>
    </w:p>
    <w:p>
      <w:pPr>
        <w:keepLines/>
        <w:spacing w:after="80" w:before="200"/>
        <w:jc w:val="center"/>
      </w:pPr>
      <w:r>
        <w:drawing>
          <wp:inline distT="0" distB="0" distL="0" distR="0">
            <wp:extent cx="60388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3390900"/>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3. Diagrama UML de clases</w:t>
      </w:r>
    </w:p>
    <w:p>
      <w:r>
        <w:br w:type="page"/>
      </w:r>
    </w:p>
    <w:p>
      <w:pPr>
        <w:pStyle w:val="Heading3"/>
        <w:keepNext/>
        <w:keepLines/>
        <w:spacing w:after="120" w:before="240"/>
      </w:pPr>
      <w:r>
        <w:rPr>
          <w:rFonts w:ascii="Arial" w:cs="Arial" w:eastAsia="Arial" w:hAnsi="Arial"/>
          <w:b/>
          <w:bCs/>
          <w:color w:val="1E3A5F"/>
          <w:sz w:val="25"/>
          <w:szCs w:val="25"/>
        </w:rPr>
        <w:t xml:space="preserve">Diagramas de casos de uso</w:t>
      </w:r>
    </w:p>
    <w:p>
      <w:pPr>
        <w:keepLines/>
        <w:spacing w:after="140" w:line="320"/>
        <w:jc w:val="both"/>
      </w:pPr>
      <w:r>
        <w:rPr>
          <w:rFonts w:ascii="Arial" w:cs="Arial" w:eastAsia="Arial" w:hAnsi="Arial"/>
          <w:color w:val="1F2937"/>
          <w:sz w:val="22"/>
          <w:szCs w:val="22"/>
        </w:rPr>
        <w:t xml:space="preserve">Los diagramas de casos de uso representan las funcionalidades del sistema desde el punto de vista del usuario, identificando los actores externos y las acciones que pueden realizar. Se han elaborado dos diagramas: uno de visión general del sistema y uno de detalle del módulo de gestión de alumnos.</w:t>
      </w:r>
    </w:p>
    <w:p>
      <w:pPr>
        <w:pStyle w:val="Heading4"/>
        <w:keepNext/>
        <w:keepLines/>
        <w:spacing w:after="80" w:before="180"/>
      </w:pPr>
      <w:r>
        <w:rPr>
          <w:rFonts w:ascii="Arial" w:cs="Arial" w:eastAsia="Arial" w:hAnsi="Arial"/>
          <w:b/>
          <w:bCs/>
          <w:color w:val="1F2937"/>
          <w:sz w:val="23"/>
          <w:szCs w:val="23"/>
        </w:rPr>
        <w:t xml:space="preserve">Diagrama de casos de uso general del sistema</w:t>
      </w:r>
    </w:p>
    <w:p>
      <w:pPr>
        <w:keepLines/>
        <w:spacing w:after="140" w:line="320"/>
        <w:jc w:val="both"/>
      </w:pPr>
      <w:r>
        <w:rPr>
          <w:rFonts w:ascii="Arial" w:cs="Arial" w:eastAsia="Arial" w:hAnsi="Arial"/>
          <w:color w:val="1F2937"/>
          <w:sz w:val="22"/>
          <w:szCs w:val="22"/>
        </w:rPr>
        <w:t xml:space="preserve">El diagrama general identifica los dos actores principales del sistema —Tutor y Admin— y los once casos de uso que ofrece la aplicación. El caso de uso compartido, Iniciar sesión, es accesible por ambos actores y se representa en posición central para reflejar su carácter transversal.</w:t>
      </w:r>
    </w:p>
    <w:p>
      <w:pPr>
        <w:keepLines/>
        <w:spacing w:after="140" w:line="320"/>
        <w:jc w:val="both"/>
      </w:pPr>
      <w:r>
        <w:rPr>
          <w:rFonts w:ascii="Arial" w:cs="Arial" w:eastAsia="Arial" w:hAnsi="Arial"/>
          <w:color w:val="1F2937"/>
          <w:sz w:val="22"/>
          <w:szCs w:val="22"/>
        </w:rPr>
        <w:t xml:space="preserve">Los casos de uso exclusivos del Tutor (cinco en total) cubren el ciclo completo de gestión de prácticas: Registrar convenio, para proponer un nuevo convenio pendiente de validación; Gestionar convenios, para consultar y editar los convenios ya asignados; Gestionar alumnos, que agrupa toda la operativa del listado de alumnos del ciclo; Plan formativo, para la edición y exportación del plan de cada alumno; y Seguimiento, para la gestión documental de las prácticas en curso.</w:t>
      </w:r>
    </w:p>
    <w:p>
      <w:pPr>
        <w:keepLines/>
        <w:spacing w:after="140" w:line="320"/>
        <w:jc w:val="both"/>
      </w:pPr>
      <w:r>
        <w:rPr>
          <w:rFonts w:ascii="Arial" w:cs="Arial" w:eastAsia="Arial" w:hAnsi="Arial"/>
          <w:color w:val="1F2937"/>
          <w:sz w:val="22"/>
          <w:szCs w:val="22"/>
        </w:rPr>
        <w:t xml:space="preserve">El Actor Admin dispone de cinco casos de uso propios orientados a la supervisión del centro: Gestionar tutores, para el alta y edición de cuentas docentes; Validar convenios, para revisar y aprobar las propuestas registradas por los tutores; Convenios válidos, para la gestión del catálogo de empresas y convenios activos; Firmar alumnos, para validar y firmar expedientes desde el panel de administración; y Ver estado global, que ofrece una vista agregada del estado de todas las prácticas del centro. Este último caso de uso mantiene una relación «include» con Gestionar alumnos, representando que la consulta del estado global siempre incorpora el acceso al listado completo de alumnos.</w:t>
      </w:r>
    </w:p>
    <w:p>
      <w:pPr>
        <w:keepLines/>
        <w:spacing w:after="140" w:line="320"/>
        <w:jc w:val="both"/>
      </w:pPr>
      <w:r>
        <w:rPr>
          <w:rFonts w:ascii="Arial" w:cs="Arial" w:eastAsia="Arial" w:hAnsi="Arial"/>
          <w:color w:val="1F2937"/>
          <w:sz w:val="22"/>
          <w:szCs w:val="22"/>
        </w:rPr>
        <w:t xml:space="preserve">Se han eliminado los comportamientos internos del sistema —como el cálculo automático de estado o la redirección al login— que en versiones anteriores aparecían erróneamente como actores o como casos de uso independientes, ya que son acciones desencadenadas por el propio sistema y no por un usuario externo.</w:t>
      </w:r>
    </w:p>
    <w:p>
      <w:pPr>
        <w:keepLines/>
        <w:spacing w:after="80" w:before="200"/>
        <w:jc w:val="center"/>
      </w:pPr>
      <w:r>
        <w:drawing>
          <wp:inline distT="0" distB="0" distL="0" distR="0">
            <wp:extent cx="447675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6124575"/>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4. Diagrama de casos de uso general del sistema</w:t>
      </w:r>
    </w:p>
    <w:p>
      <w:r>
        <w:br w:type="page"/>
      </w:r>
    </w:p>
    <w:p>
      <w:pPr>
        <w:pStyle w:val="Heading4"/>
        <w:keepNext/>
        <w:keepLines/>
        <w:spacing w:after="80" w:before="180"/>
      </w:pPr>
      <w:r>
        <w:rPr>
          <w:rFonts w:ascii="Arial" w:cs="Arial" w:eastAsia="Arial" w:hAnsi="Arial"/>
          <w:b/>
          <w:bCs/>
          <w:color w:val="1F2937"/>
          <w:sz w:val="23"/>
          <w:szCs w:val="23"/>
        </w:rPr>
        <w:t xml:space="preserve">Diagrama de casos de uso: módulo Gestionar alumnos</w:t>
      </w:r>
    </w:p>
    <w:p>
      <w:pPr>
        <w:keepLines/>
        <w:spacing w:after="140" w:line="320"/>
        <w:jc w:val="both"/>
      </w:pPr>
      <w:r>
        <w:rPr>
          <w:rFonts w:ascii="Arial" w:cs="Arial" w:eastAsia="Arial" w:hAnsi="Arial"/>
          <w:color w:val="1F2937"/>
          <w:sz w:val="22"/>
          <w:szCs w:val="22"/>
        </w:rPr>
        <w:t xml:space="preserve">El segundo diagrama detalla el módulo de gestión de alumnos, que constituye la funcionalidad más compleja de la aplicación. El único actor es el Tutor, que tiene acceso a siete casos de uso principales representados en la columna izquierda del diagrama.</w:t>
      </w:r>
    </w:p>
    <w:p>
      <w:pPr>
        <w:keepLines/>
        <w:spacing w:after="140" w:line="320"/>
        <w:jc w:val="both"/>
      </w:pPr>
      <w:r>
        <w:rPr>
          <w:rFonts w:ascii="Arial" w:cs="Arial" w:eastAsia="Arial" w:hAnsi="Arial"/>
          <w:color w:val="1F2937"/>
          <w:sz w:val="22"/>
          <w:szCs w:val="22"/>
        </w:rPr>
        <w:t xml:space="preserve">El flujo habitual comienza con Ver listado del ciclo, que muestra el conjunto de alumnos asignados al tutor, complementado por Filtrar y ordenar, que permite acotar y reorganizar dicho listado por múltiples criterios. Desde el listado, el tutor puede Dar de alta alumno de forma manual; este caso de uso tiene asociada una relación «extend» con Importar alumnos, lo que representa la alternativa de carga masiva desde una plantilla Excel como comportamiento opcional que extiende el alta individual.</w:t>
      </w:r>
    </w:p>
    <w:p>
      <w:pPr>
        <w:keepLines/>
        <w:spacing w:after="140" w:line="320"/>
        <w:jc w:val="both"/>
      </w:pPr>
      <w:r>
        <w:rPr>
          <w:rFonts w:ascii="Arial" w:cs="Arial" w:eastAsia="Arial" w:hAnsi="Arial"/>
          <w:color w:val="1F2937"/>
          <w:sz w:val="22"/>
          <w:szCs w:val="22"/>
        </w:rPr>
        <w:t xml:space="preserve">El caso de uso Editar datos y asignación incorpora dos relaciones «include» hacia comportamientos que el sistema ejecuta de forma automática cada vez que se guarda una edición: la Asignación a convenio automáticamente, que vincula al alumno con uno de los convenios del listado personal del tutor, y el Cálculo de estado automáticamente, que determina el estado del alumno en función de los datos disponibles en ese momento.</w:t>
      </w:r>
    </w:p>
    <w:p>
      <w:pPr>
        <w:keepLines/>
        <w:spacing w:after="140" w:line="320"/>
        <w:jc w:val="both"/>
      </w:pPr>
      <w:r>
        <w:rPr>
          <w:rFonts w:ascii="Arial" w:cs="Arial" w:eastAsia="Arial" w:hAnsi="Arial"/>
          <w:color w:val="1F2937"/>
          <w:sz w:val="22"/>
          <w:szCs w:val="22"/>
        </w:rPr>
        <w:t xml:space="preserve">Adicionalmente, el tutor puede ejecutar Exportar listado Word para generar el documento oficial del ciclo. Los dos últimos casos de uso están condicionados por guardas de estado: Marcar como Enviado solo es ejecutable cuando el alumno tiene el estado Completado, y Firmar alumno requiere que el alumno se encuentre previamente en estado Enviado. Ambas condiciones quedan reflejadas explícitamente en el diagrama como notaciones de guarda.</w:t>
      </w:r>
    </w:p>
    <w:p>
      <w:pPr>
        <w:keepLines/>
        <w:spacing w:after="80" w:before="200"/>
        <w:jc w:val="center"/>
      </w:pPr>
      <w:r>
        <w:drawing>
          <wp:inline distT="0" distB="0" distL="0" distR="0">
            <wp:extent cx="447675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6124575"/>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5. Diagrama de casos de uso: Módulo Gestionar Alumnos</w:t>
      </w:r>
    </w:p>
    <w:p>
      <w:r>
        <w:br w:type="page"/>
      </w:r>
    </w:p>
    <w:p>
      <w:pPr>
        <w:pStyle w:val="Heading3"/>
        <w:keepNext/>
        <w:keepLines/>
        <w:spacing w:after="120" w:before="240"/>
      </w:pPr>
      <w:r>
        <w:rPr>
          <w:rFonts w:ascii="Arial" w:cs="Arial" w:eastAsia="Arial" w:hAnsi="Arial"/>
          <w:b/>
          <w:bCs/>
          <w:color w:val="1E3A5F"/>
          <w:sz w:val="25"/>
          <w:szCs w:val="25"/>
        </w:rPr>
        <w:t xml:space="preserve">Mapa web</w:t>
      </w:r>
    </w:p>
    <w:p>
      <w:pPr>
        <w:keepLines/>
        <w:spacing w:after="140" w:line="320"/>
        <w:jc w:val="both"/>
      </w:pPr>
      <w:r>
        <w:rPr>
          <w:rFonts w:ascii="Arial" w:cs="Arial" w:eastAsia="Arial" w:hAnsi="Arial"/>
          <w:color w:val="1F2937"/>
          <w:sz w:val="22"/>
          <w:szCs w:val="22"/>
        </w:rPr>
        <w:t xml:space="preserve">El mapa web representa la jerarquía completa de páginas y módulos de la aplicación, organizados según los dos roles del sistema (tutor y administrador) y el flujo de cuatro pasos del panel principal.</w:t>
      </w:r>
    </w:p>
    <w:p>
      <w:pPr>
        <w:keepLines/>
        <w:spacing w:after="80" w:before="200"/>
        <w:jc w:val="center"/>
      </w:pPr>
      <w:r>
        <w:drawing>
          <wp:inline distT="0" distB="0" distL="0" distR="0">
            <wp:extent cx="54864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952875"/>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6. Mapa web de la aplicación Gestión de FFE</w:t>
      </w:r>
    </w:p>
    <w:p>
      <w:pPr>
        <w:pStyle w:val="Heading2"/>
        <w:keepNext/>
        <w:keepLines/>
        <w:spacing w:after="160" w:before="320"/>
      </w:pPr>
      <w:r>
        <w:rPr>
          <w:rFonts w:ascii="Arial" w:cs="Arial" w:eastAsia="Arial" w:hAnsi="Arial"/>
          <w:b/>
          <w:bCs/>
          <w:color w:val="2E5C8A"/>
          <w:sz w:val="30"/>
          <w:szCs w:val="30"/>
        </w:rPr>
        <w:t xml:space="preserve">7.5 Implementación y documentación</w:t>
      </w:r>
    </w:p>
    <w:p>
      <w:pPr>
        <w:pStyle w:val="Heading3"/>
        <w:keepNext/>
        <w:keepLines/>
        <w:spacing w:after="120" w:before="240"/>
      </w:pPr>
      <w:r>
        <w:rPr>
          <w:rFonts w:ascii="Arial" w:cs="Arial" w:eastAsia="Arial" w:hAnsi="Arial"/>
          <w:b/>
          <w:bCs/>
          <w:color w:val="1E3A5F"/>
          <w:sz w:val="25"/>
          <w:szCs w:val="25"/>
        </w:rPr>
        <w:t xml:space="preserve">Arquitectura del sistema: patrón MVC</w:t>
      </w:r>
    </w:p>
    <w:p>
      <w:pPr>
        <w:keepLines/>
        <w:spacing w:after="140" w:line="320"/>
        <w:jc w:val="both"/>
      </w:pPr>
      <w:r>
        <w:rPr>
          <w:rFonts w:ascii="Arial" w:cs="Arial" w:eastAsia="Arial" w:hAnsi="Arial"/>
          <w:color w:val="1F2937"/>
          <w:sz w:val="22"/>
          <w:szCs w:val="22"/>
        </w:rPr>
        <w:t xml:space="preserve">La aplicación implementa el patrón arquitectónico Modelo-Vista-Controlador (MVC) de forma artesanal, sin el uso de ningún framework de backend. Esta decisión de diseño ha sido deliberada: construir el MVC desde cero permite comprender en profundidad cómo funciona el patrón, y demuestra dominio de la arquitectura más allá del uso de herramientas que lo implementan automáticamente.</w:t>
      </w:r>
    </w:p>
    <w:p>
      <w:pPr>
        <w:keepLines/>
        <w:spacing w:after="140" w:line="320"/>
        <w:jc w:val="both"/>
      </w:pPr>
      <w:r>
        <w:rPr>
          <w:rFonts w:ascii="Arial" w:cs="Arial" w:eastAsia="Arial" w:hAnsi="Arial"/>
          <w:color w:val="1F2937"/>
          <w:sz w:val="22"/>
          <w:szCs w:val="22"/>
        </w:rPr>
        <w:t xml:space="preserve">El MVC separa la aplicación en tres capas con responsabilidades bien diferenciadas:</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Modelo: </w:t>
      </w:r>
      <w:r>
        <w:rPr>
          <w:rFonts w:ascii="Arial" w:cs="Arial" w:eastAsia="Arial" w:hAnsi="Arial"/>
          <w:b w:val="false"/>
          <w:bCs w:val="false"/>
          <w:i w:val="false"/>
          <w:iCs w:val="false"/>
          <w:color w:val="1F2937"/>
          <w:sz w:val="22"/>
          <w:szCs w:val="22"/>
        </w:rPr>
        <w:t xml:space="preserve">gestiona el acceso a los datos. Cada clase de modelo contiene exclusivamente la lógica de consulta, inserción, modificación y eliminación en la base de datos. No contiene lógica de negocio ni de presentación.</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Vista: </w:t>
      </w:r>
      <w:r>
        <w:rPr>
          <w:rFonts w:ascii="Arial" w:cs="Arial" w:eastAsia="Arial" w:hAnsi="Arial"/>
          <w:b w:val="false"/>
          <w:bCs w:val="false"/>
          <w:i w:val="false"/>
          <w:iCs w:val="false"/>
          <w:color w:val="1F2937"/>
          <w:sz w:val="22"/>
          <w:szCs w:val="22"/>
        </w:rPr>
        <w:t xml:space="preserve">se encarga exclusivamente de presentar la información al usuario. Los archivos de vista son PHP con HTML embebido. No contienen lógica de negocio: solo reciben variables desde el controlador y las muestran.</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Controlador: </w:t>
      </w:r>
      <w:r>
        <w:rPr>
          <w:rFonts w:ascii="Arial" w:cs="Arial" w:eastAsia="Arial" w:hAnsi="Arial"/>
          <w:b w:val="false"/>
          <w:bCs w:val="false"/>
          <w:i w:val="false"/>
          <w:iCs w:val="false"/>
          <w:color w:val="1F2937"/>
          <w:sz w:val="22"/>
          <w:szCs w:val="22"/>
        </w:rPr>
        <w:t xml:space="preserve">actúa como intermediario entre el modelo y la vista. Recibe la petición del usuario, llama al modelo correspondiente para obtener o modificar datos, y selecciona la vista adecuada para mostrar el resultado.</w:t>
      </w:r>
    </w:p>
    <w:p>
      <w:pPr>
        <w:keepLines/>
        <w:spacing w:after="140" w:line="320"/>
        <w:jc w:val="both"/>
      </w:pPr>
      <w:r>
        <w:rPr>
          <w:rFonts w:ascii="Arial" w:cs="Arial" w:eastAsia="Arial" w:hAnsi="Arial"/>
          <w:color w:val="1F2937"/>
          <w:sz w:val="22"/>
          <w:szCs w:val="22"/>
        </w:rPr>
        <w:t xml:space="preserve">Esta separación garantiza que los cambios en la interfaz no afectan a la lógica de negocio, y viceversa, lo que facilita el mantenimiento y la escalabilidad del proyecto.</w:t>
      </w:r>
    </w:p>
    <w:p>
      <w:pPr>
        <w:pStyle w:val="Heading3"/>
        <w:keepNext/>
        <w:keepLines/>
        <w:spacing w:after="120" w:before="240"/>
      </w:pPr>
      <w:r>
        <w:rPr>
          <w:rFonts w:ascii="Arial" w:cs="Arial" w:eastAsia="Arial" w:hAnsi="Arial"/>
          <w:b/>
          <w:bCs/>
          <w:color w:val="1E3A5F"/>
          <w:sz w:val="25"/>
          <w:szCs w:val="25"/>
        </w:rPr>
        <w:t xml:space="preserve">El front controller: index.php</w:t>
      </w:r>
    </w:p>
    <w:p>
      <w:pPr>
        <w:keepLines/>
        <w:spacing w:after="140" w:line="320"/>
        <w:jc w:val="both"/>
      </w:pPr>
      <w:r>
        <w:rPr>
          <w:rFonts w:ascii="Arial" w:cs="Arial" w:eastAsia="Arial" w:hAnsi="Arial"/>
          <w:color w:val="1F2937"/>
          <w:sz w:val="22"/>
          <w:szCs w:val="22"/>
        </w:rPr>
        <w:t xml:space="preserve">El fichero index.php actúa como único punto de entrada al sistema, implementando el patrón Front Controller. Todas las peticiones HTTP pasan por este archivo, que lee dos variables clave de la sesión y del POST para determinar qué controlador y acción ejecutar: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00"/>
      </w:tblGrid>
      <w:tr>
        <w:trPr>
          <w:cantSplit/>
          <w:tblHeader/>
        </w:trPr>
        <w:tc>
          <w:tcPr>
            <w:tcW w:type="dxa" w:w="2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Variable</w:t>
            </w:r>
          </w:p>
        </w:tc>
        <w:tc>
          <w:tcPr>
            <w:tcW w:type="dxa" w:w="2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Origen</w:t>
            </w:r>
          </w:p>
        </w:tc>
        <w:tc>
          <w:tcPr>
            <w:tcW w:type="dxa" w:w="4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Función</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$_SESSION['rol']</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Sesión PHP tras login</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Determina qué controlador cargar (Tutores o Admin)</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$_SESSION['usuario']</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Sesión PHP tras login</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Identifica al usuario autenticado</w:t>
            </w:r>
          </w:p>
        </w:tc>
      </w:tr>
      <w:tr>
        <w:trPr>
          <w:cantSplit/>
        </w:trP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$_POST['accion']</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Formulario HTML</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Determina qué método del controlador ejecutar</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$_SESSION['id_tutor']</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Sesión PHP tras login</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Filtra los datos del tutor en todos los modelos</w:t>
            </w:r>
          </w:p>
        </w:tc>
      </w:tr>
    </w:tbl>
    <w:p>
      <w:pPr>
        <w:keepLines/>
        <w:spacing w:after="140" w:line="320"/>
        <w:jc w:val="both"/>
      </w:pPr>
      <w:r>
        <w:rPr>
          <w:rFonts w:ascii="Arial" w:cs="Arial" w:eastAsia="Arial" w:hAnsi="Arial"/>
          <w:color w:val="1F2937"/>
          <w:sz w:val="22"/>
          <w:szCs w:val="22"/>
        </w:rPr>
        <w:t xml:space="preserve">Este diseño centraliza el enrutamiento y simplifica el control de acceso: si no hay sesión activa, index.php redirige al login antes de ejecutar ninguna acción, garantizando que ninguna vista sea accesible sin autenticación previa.</w:t>
      </w:r>
    </w:p>
    <w:p>
      <w:pPr>
        <w:pStyle w:val="Heading3"/>
        <w:keepNext/>
        <w:keepLines/>
        <w:spacing w:after="120" w:before="240"/>
      </w:pPr>
      <w:r>
        <w:rPr>
          <w:rFonts w:ascii="Arial" w:cs="Arial" w:eastAsia="Arial" w:hAnsi="Arial"/>
          <w:b/>
          <w:bCs/>
          <w:color w:val="1E3A5F"/>
          <w:sz w:val="25"/>
          <w:szCs w:val="25"/>
        </w:rPr>
        <w:t xml:space="preserve">Patrones de diseño aplicados</w:t>
      </w:r>
    </w:p>
    <w:p>
      <w:pPr>
        <w:keepLines/>
        <w:spacing w:after="140" w:line="320"/>
        <w:jc w:val="both"/>
      </w:pPr>
      <w:r>
        <w:rPr>
          <w:rFonts w:ascii="Arial" w:cs="Arial" w:eastAsia="Arial" w:hAnsi="Arial"/>
          <w:color w:val="1F2937"/>
          <w:sz w:val="22"/>
          <w:szCs w:val="22"/>
        </w:rPr>
        <w:t xml:space="preserve">Además del patrón MVC, el sistema implementa otros dos patrones de diseño clásicos: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00"/>
      </w:tblGrid>
      <w:tr>
        <w:trPr>
          <w:cantSplit/>
          <w:tblHeader/>
        </w:trPr>
        <w:tc>
          <w:tcPr>
            <w:tcW w:type="dxa" w:w="2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Patrón</w:t>
            </w:r>
          </w:p>
        </w:tc>
        <w:tc>
          <w:tcPr>
            <w:tcW w:type="dxa" w:w="1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Clase donde se aplica</w:t>
            </w:r>
          </w:p>
        </w:tc>
        <w:tc>
          <w:tcPr>
            <w:tcW w:type="dxa" w:w="5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w:t>
            </w:r>
          </w:p>
        </w:tc>
      </w:tr>
      <w:tr>
        <w:trPr>
          <w:cantSplit/>
        </w:trP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Singleton</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Core/Conexion.php</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Garantiza que existe una única instancia de la conexión PDO a la base de datos en toda la aplicación. Todos los modelos obtienen la conexión llamando a Conexion::getConexion(), que devuelve siempre la misma instancia.</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Front Controller</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index.php</w:t>
            </w:r>
          </w:p>
        </w:tc>
        <w:tc>
          <w:tcPr>
            <w:tcW w:type="dxa" w:w="5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Centraliza todas las peticiones HTTP en un único punto de entrada, desde el que se enruta al controlador y acción correspondientes según el rol y la acción recibida.</w:t>
            </w:r>
          </w:p>
        </w:tc>
      </w:tr>
      <w:tr>
        <w:trPr>
          <w:cantSplit/>
        </w:trP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Template Method (implícito)</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Vista/Steps/</w:t>
            </w:r>
          </w:p>
        </w:tc>
        <w:tc>
          <w:tcPr>
            <w:tcW w:type="dxa" w:w="5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Todas las vistas de los pasos del flujo (Convenios, Alumnos, Plan Formativo, Seguimiento) siguen la misma estructura de inclusión desde index_vista.php, garantizando consistencia visual y de comportamiento.</w:t>
            </w:r>
          </w:p>
        </w:tc>
      </w:tr>
    </w:tbl>
    <w:p>
      <w:pPr>
        <w:pStyle w:val="Heading3"/>
        <w:keepNext/>
        <w:keepLines/>
        <w:spacing w:after="120" w:before="240"/>
      </w:pPr>
      <w:r>
        <w:rPr>
          <w:rFonts w:ascii="Arial" w:cs="Arial" w:eastAsia="Arial" w:hAnsi="Arial"/>
          <w:b/>
          <w:bCs/>
          <w:color w:val="1E3A5F"/>
          <w:sz w:val="25"/>
          <w:szCs w:val="25"/>
        </w:rPr>
        <w:t xml:space="preserve">Organización del código: estructura de carpetas</w:t>
      </w:r>
    </w:p>
    <w:p>
      <w:pPr>
        <w:keepLines/>
        <w:spacing w:after="140" w:line="320"/>
        <w:jc w:val="both"/>
      </w:pPr>
      <w:r>
        <w:rPr>
          <w:rFonts w:ascii="Arial" w:cs="Arial" w:eastAsia="Arial" w:hAnsi="Arial"/>
          <w:color w:val="1F2937"/>
          <w:sz w:val="22"/>
          <w:szCs w:val="22"/>
        </w:rPr>
        <w:t xml:space="preserve">El proyecto está organizado siguiendo la separación por capas del patrón MVC, con carpetas adicionales para el núcleo del sistema, los recursos estáticos y los archivos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cantSplit/>
          <w:tblHeader/>
        </w:trPr>
        <w:tc>
          <w:tcPr>
            <w:tcW w:type="dxa" w:w="2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Directorio / Archivo</w:t>
            </w:r>
          </w:p>
        </w:tc>
        <w:tc>
          <w:tcPr>
            <w:tcW w:type="dxa" w:w="22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Capa MVC</w:t>
            </w:r>
          </w:p>
        </w:tc>
        <w:tc>
          <w:tcPr>
            <w:tcW w:type="dxa" w:w="4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Responsabilidad</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index.php</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Router / Front Controller</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Punto de entrada único. Lee $_SESSION['rol'] y $_POST['accion'] para delegar al controlador correcto.</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Controlador/</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Controlador</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Orquesta la lógica: recibe la petición, llama al modelo y carga la vista. Contiene 5 controladores: Admin, Alumnos, Convenios, Tutores y Usuarios.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Modelo/</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Modelo</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Acceso a datos mediante PDO. Cada clase gestiona las operaciones CRUD de su entidad: Admin, Alumnos, Convenios, Tutores y Usuarios.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Core/Conexion.php</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Core (Singleton)</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Proporciona la conexión PDO única a todos los modelos mediante el patrón Singleton. Centraliza los parámetros de conexión.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Vista/Steps/</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 (pasos del flujo)</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Vistas de los 4 pasos del flujo del tutor: Convenios, Alumnos, Plan Formativo y Seguimiento. Incluidas dinámicamente desde index_vista.php.</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Vista/Components/</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 (componentes)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Fragmentos reutilizables entre vistas: Header, Header_Alumnos, Modales_Alumnos, Modales_Convenios, Modales_PF, PF_Edicion, PF_Tabla, Buttons_PF_Edicion.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Vista/index_vista.php</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 (principal)</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 principal del panel del tutor. Incluye el Header y carga dinámicamente el Step activo según la pestaña seleccionada.</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Vista/Login.php</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Formulario de autenticación.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Vista/Vista_Admin.php</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Vista</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Panel del administrador con tabla de tutores.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Public/js/</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Cliente (JavaScript)</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script_tabs.js controla la navegación entre pestañas. script_password.js gestiona la visibilidad de la contraseña en el login.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Recursos/citye.sql</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Base de datos</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Script SQL con la estructura completa de tablas y datos de prueba del sistema.</w:t>
            </w:r>
          </w:p>
        </w:tc>
      </w:tr>
    </w:tbl>
    <w:p>
      <w:pPr>
        <w:pStyle w:val="Heading3"/>
        <w:keepNext/>
        <w:keepLines/>
        <w:spacing w:after="120" w:before="240"/>
      </w:pPr>
      <w:r>
        <w:rPr>
          <w:rFonts w:ascii="Arial" w:cs="Arial" w:eastAsia="Arial" w:hAnsi="Arial"/>
          <w:b/>
          <w:bCs/>
          <w:color w:val="1E3A5F"/>
          <w:sz w:val="25"/>
          <w:szCs w:val="25"/>
        </w:rPr>
        <w:t xml:space="preserve">Funcionalidades más relevantes implementadas</w:t>
      </w:r>
    </w:p>
    <w:p>
      <w:pPr>
        <w:keepLines/>
        <w:spacing w:after="140" w:line="320"/>
        <w:jc w:val="both"/>
      </w:pPr>
      <w:r>
        <w:rPr>
          <w:rFonts w:ascii="Arial" w:cs="Arial" w:eastAsia="Arial" w:hAnsi="Arial"/>
          <w:color w:val="1F2937"/>
          <w:sz w:val="22"/>
          <w:szCs w:val="22"/>
        </w:rPr>
        <w:t xml:space="preserve">A continuación se detallan las funcionalidades técnicamente más significativas del sistema:</w:t>
      </w:r>
    </w:p>
    <w:p>
      <w:pPr>
        <w:pStyle w:val="Heading4"/>
        <w:keepNext/>
        <w:keepLines/>
        <w:spacing w:after="80" w:before="180"/>
      </w:pPr>
      <w:r>
        <w:rPr>
          <w:rFonts w:ascii="Arial" w:cs="Arial" w:eastAsia="Arial" w:hAnsi="Arial"/>
          <w:b/>
          <w:bCs/>
          <w:color w:val="1F2937"/>
          <w:sz w:val="23"/>
          <w:szCs w:val="23"/>
        </w:rPr>
        <w:t xml:space="preserve">Sistema de autenticación y control de roles</w:t>
      </w:r>
    </w:p>
    <w:p>
      <w:pPr>
        <w:keepLines/>
        <w:spacing w:after="140" w:line="320"/>
        <w:jc w:val="both"/>
      </w:pPr>
      <w:r>
        <w:rPr>
          <w:rFonts w:ascii="Arial" w:cs="Arial" w:eastAsia="Arial" w:hAnsi="Arial"/>
          <w:color w:val="1F2937"/>
          <w:sz w:val="22"/>
          <w:szCs w:val="22"/>
        </w:rPr>
        <w:t xml:space="preserve">El login valida las credenciales mediante una consulta SQL preparada. Tras la autenticación, se almacena en sesión el rol del usuario ($_SESSION['rol']), el identificador del tutor ($_SESSION['id_tutor']) y el ciclo asignado ($_SESSION['id_ciclo']). El front controller lee estas variables en cada petición para determinar qué controlador cargar y qué datos son accesibles. Un tutor solo puede ver y modificar los alumnos de su propio ciclo, ya que todas las consultas filtran por id_ciclo.</w:t>
      </w:r>
    </w:p>
    <w:p>
      <w:pPr>
        <w:pStyle w:val="Heading4"/>
        <w:keepNext/>
        <w:keepLines/>
        <w:spacing w:after="80" w:before="180"/>
      </w:pPr>
      <w:r>
        <w:rPr>
          <w:rFonts w:ascii="Arial" w:cs="Arial" w:eastAsia="Arial" w:hAnsi="Arial"/>
          <w:b/>
          <w:bCs/>
          <w:color w:val="1F2937"/>
          <w:sz w:val="23"/>
          <w:szCs w:val="23"/>
        </w:rPr>
        <w:t xml:space="preserve">Cálculo automático del estado del alumno</w:t>
      </w:r>
    </w:p>
    <w:p>
      <w:pPr>
        <w:keepLines/>
        <w:spacing w:after="140" w:line="320"/>
        <w:jc w:val="both"/>
      </w:pPr>
      <w:r>
        <w:rPr>
          <w:rFonts w:ascii="Arial" w:cs="Arial" w:eastAsia="Arial" w:hAnsi="Arial"/>
          <w:color w:val="1F2937"/>
          <w:sz w:val="22"/>
          <w:szCs w:val="22"/>
        </w:rPr>
        <w:t xml:space="preserve">El estado de cada alumno (Sin asignar, En proceso o Completado) se calcula dinámicamente en la capa de vista, comparando los campos disponibles en la tabla asignaciones. No se almacena en base de datos: se recalcula en cada carga de la tabla. La lógica es: si no existe registro en asignaciones, el estado es Sin asignar; si existe pero faltan campos (fecha_inicio, fecha_final, horario, horas_dia o direccion del convenio), el estado es En proceso; si todos los campos están rellenos, el estado es Completado. Esta misma lógica se replica en las consultas SQL del modelo para el filtrado por estado (RF14).</w:t>
      </w:r>
    </w:p>
    <w:p>
      <w:pPr>
        <w:pStyle w:val="Heading4"/>
        <w:keepNext/>
        <w:keepLines/>
        <w:spacing w:after="80" w:before="180"/>
      </w:pPr>
      <w:r>
        <w:rPr>
          <w:rFonts w:ascii="Arial" w:cs="Arial" w:eastAsia="Arial" w:hAnsi="Arial"/>
          <w:b/>
          <w:bCs/>
          <w:color w:val="1F2937"/>
          <w:sz w:val="23"/>
          <w:szCs w:val="23"/>
        </w:rPr>
        <w:t xml:space="preserve">Protección de datos mediante sentencias preparadas</w:t>
      </w:r>
    </w:p>
    <w:p>
      <w:pPr>
        <w:keepLines/>
        <w:spacing w:after="140" w:line="320"/>
        <w:jc w:val="both"/>
      </w:pPr>
      <w:r>
        <w:rPr>
          <w:rFonts w:ascii="Arial" w:cs="Arial" w:eastAsia="Arial" w:hAnsi="Arial"/>
          <w:color w:val="1F2937"/>
          <w:sz w:val="22"/>
          <w:szCs w:val="22"/>
        </w:rPr>
        <w:t xml:space="preserve">Todas las consultas a la base de datos en los modelos utilizan PDO con sentencias preparadas (:parametro). Esto separa el código SQL de los datos del usuario, eliminando la posibilidad de inyección SQL. Adicionalmente, todos los datos que se muestran en las vistas pasan por htmlspecialchars() para prevenir ataques XSS.</w:t>
      </w:r>
    </w:p>
    <w:p>
      <w:pPr>
        <w:pStyle w:val="Heading4"/>
        <w:keepNext/>
        <w:keepLines/>
        <w:spacing w:after="80" w:before="180"/>
      </w:pPr>
      <w:r>
        <w:rPr>
          <w:rFonts w:ascii="Arial" w:cs="Arial" w:eastAsia="Arial" w:hAnsi="Arial"/>
          <w:b/>
          <w:bCs/>
          <w:color w:val="1F2937"/>
          <w:sz w:val="23"/>
          <w:szCs w:val="23"/>
        </w:rPr>
        <w:t xml:space="preserve">Sistema de modales AJAX para edición de alumnos</w:t>
      </w:r>
    </w:p>
    <w:p>
      <w:pPr>
        <w:keepLines/>
        <w:spacing w:after="140" w:line="320"/>
        <w:jc w:val="both"/>
      </w:pPr>
      <w:r>
        <w:rPr>
          <w:rFonts w:ascii="Arial" w:cs="Arial" w:eastAsia="Arial" w:hAnsi="Arial"/>
          <w:color w:val="1F2937"/>
          <w:sz w:val="22"/>
          <w:szCs w:val="22"/>
        </w:rPr>
        <w:t xml:space="preserve">El modal de edición de un alumno realiza una petición AJAX (fetch) al servidor enviando el id_alumno mediante POST con la acción obtenerAlumno. El controlador devuelve un JSON con todos los datos del alumno y su asignación, que JavaScript inyecta en los campos del modal antes de mostrarlo. Esto evita recargar la página y mejora significativamente la experiencia del usuario.</w:t>
      </w:r>
    </w:p>
    <w:p>
      <w:pPr>
        <w:pStyle w:val="Heading4"/>
        <w:keepNext/>
        <w:keepLines/>
        <w:spacing w:after="80" w:before="180"/>
      </w:pPr>
      <w:r>
        <w:rPr>
          <w:rFonts w:ascii="Arial" w:cs="Arial" w:eastAsia="Arial" w:hAnsi="Arial"/>
          <w:b/>
          <w:bCs/>
          <w:color w:val="1F2937"/>
          <w:sz w:val="23"/>
          <w:szCs w:val="23"/>
        </w:rPr>
        <w:t xml:space="preserve">Protección de convenios en uso</w:t>
      </w:r>
    </w:p>
    <w:p>
      <w:pPr>
        <w:keepLines/>
        <w:spacing w:after="140" w:line="320"/>
        <w:jc w:val="both"/>
      </w:pPr>
      <w:r>
        <w:rPr>
          <w:rFonts w:ascii="Arial" w:cs="Arial" w:eastAsia="Arial" w:hAnsi="Arial"/>
          <w:color w:val="1F2937"/>
          <w:sz w:val="22"/>
          <w:szCs w:val="22"/>
        </w:rPr>
        <w:t xml:space="preserve">Antes de eliminar un convenio del listado personal de un tutor, el sistema verifica en la tabla asignaciones si existe algún alumno asignado a ese convenio (SELECT COUNT(*)). Si el resultado es mayor que cero, el servidor guarda el mensaje de error en $_SESSION['error_convenio'] y redirige. Al recargar la página, el mensaje de sesión se detecta mediante JavaScript y abre automáticamente el modal de aviso, informando al tutor de que el convenio no puede eliminarse porque tiene alumnos asignados.</w:t>
      </w:r>
    </w:p>
    <w:p>
      <w:pPr>
        <w:pStyle w:val="Heading4"/>
        <w:keepNext/>
        <w:keepLines/>
        <w:spacing w:after="80" w:before="180"/>
      </w:pPr>
      <w:r>
        <w:rPr>
          <w:rFonts w:ascii="Arial" w:cs="Arial" w:eastAsia="Arial" w:hAnsi="Arial"/>
          <w:b/>
          <w:bCs/>
          <w:color w:val="1F2937"/>
          <w:sz w:val="23"/>
          <w:szCs w:val="23"/>
        </w:rPr>
        <w:t xml:space="preserve">Flujo de estados Enviado y Firmado</w:t>
      </w:r>
    </w:p>
    <w:p>
      <w:pPr>
        <w:keepLines/>
        <w:spacing w:after="140" w:line="320"/>
        <w:jc w:val="both"/>
      </w:pPr>
      <w:r>
        <w:rPr>
          <w:rFonts w:ascii="Arial" w:cs="Arial" w:eastAsia="Arial" w:hAnsi="Arial"/>
          <w:color w:val="1F2937"/>
          <w:sz w:val="22"/>
          <w:szCs w:val="22"/>
        </w:rPr>
        <w:t xml:space="preserve">Una vez que el estado de un alumno es Completado, el tutor puede marcarlo como Enviado (RF20), lo que bloquea la edición de sus datos de asignación. Si además el alumno está Enviado, puede marcarse como Firmado (RF21), lo que habilita su aparición en el módulo de Plan Formativo. Si el tutor necesita volver atrás (RF24), el sistema desmarca ambos estados y devuelve al alumno al paso 2.</w:t>
      </w:r>
    </w:p>
    <w:p>
      <w:r>
        <w:br w:type="page"/>
      </w:r>
    </w:p>
    <w:p>
      <w:pPr>
        <w:pStyle w:val="Heading3"/>
        <w:keepNext/>
        <w:keepLines/>
        <w:spacing w:after="120" w:before="240"/>
      </w:pPr>
      <w:r>
        <w:rPr>
          <w:rFonts w:ascii="Arial" w:cs="Arial" w:eastAsia="Arial" w:hAnsi="Arial"/>
          <w:b/>
          <w:bCs/>
          <w:color w:val="1E3A5F"/>
          <w:sz w:val="25"/>
          <w:szCs w:val="25"/>
        </w:rPr>
        <w:t xml:space="preserve">Control de versiones</w:t>
      </w:r>
    </w:p>
    <w:p>
      <w:pPr>
        <w:keepLines/>
        <w:spacing w:after="140" w:line="320"/>
        <w:jc w:val="both"/>
      </w:pPr>
      <w:r>
        <w:rPr>
          <w:rFonts w:ascii="Arial" w:cs="Arial" w:eastAsia="Arial" w:hAnsi="Arial"/>
          <w:color w:val="1F2937"/>
          <w:sz w:val="22"/>
          <w:szCs w:val="22"/>
        </w:rPr>
        <w:t xml:space="preserve">El proyecto utiliza Git como sistema de control de versiones y GitHub como repositorio remoto compartido. El repositorio es accesible en la siguiente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1E3A5F" w:sz="24"/>
              <w:bottom w:val="none" w:color="FFFFFF" w:sz="0"/>
              <w:right w:val="none" w:color="FFFFFF" w:sz="0"/>
            </w:tcBorders>
            <w:shd w:fill="F1F5FB" w:color="auto" w:val="clear"/>
            <w:tcMar>
              <w:top w:type="dxa" w:w="200"/>
              <w:left w:type="dxa" w:w="240"/>
              <w:bottom w:type="dxa" w:w="200"/>
              <w:right w:type="dxa" w:w="200"/>
            </w:tcMar>
          </w:tcPr>
          <w:p>
            <w:pPr>
              <w:spacing w:after="0" w:line="280"/>
              <w:jc w:val="left"/>
            </w:pPr>
            <w:r>
              <w:rPr>
                <w:rFonts w:ascii="Arial" w:cs="Arial" w:eastAsia="Arial" w:hAnsi="Arial"/>
                <w:b/>
                <w:bCs/>
                <w:i w:val="false"/>
                <w:iCs w:val="false"/>
                <w:color w:val="1E3A5F"/>
                <w:sz w:val="21"/>
                <w:szCs w:val="21"/>
              </w:rPr>
              <w:t xml:space="preserve">https://github.com/AbrahamVelasquez/PROYECTO</w:t>
            </w:r>
          </w:p>
        </w:tc>
      </w:tr>
    </w:tbl>
    <w:p>
      <w:pPr>
        <w:keepLines/>
        <w:spacing w:after="140" w:line="320"/>
        <w:jc w:val="both"/>
      </w:pPr>
      <w:r>
        <w:rPr>
          <w:rFonts w:ascii="Arial" w:cs="Arial" w:eastAsia="Arial" w:hAnsi="Arial"/>
          <w:color w:val="1F2937"/>
          <w:sz w:val="22"/>
          <w:szCs w:val="22"/>
        </w:rPr>
        <w:t xml:space="preserve">El flujo de trabajo adoptado por el equipo combina el trabajo en ramas personales con una integración centralizada gestionada por un único responsable, lo que ha evitado conflictos y pérdidas de código durante el desarrollo colaborativo.</w:t>
      </w:r>
    </w:p>
    <w:p>
      <w:pPr>
        <w:pStyle w:val="Heading4"/>
        <w:keepNext/>
        <w:keepLines/>
        <w:spacing w:after="80" w:before="180"/>
      </w:pPr>
      <w:r>
        <w:rPr>
          <w:rFonts w:ascii="Arial" w:cs="Arial" w:eastAsia="Arial" w:hAnsi="Arial"/>
          <w:b/>
          <w:bCs/>
          <w:color w:val="1F2937"/>
          <w:sz w:val="23"/>
          <w:szCs w:val="23"/>
        </w:rPr>
        <w:t xml:space="preserve">Estructura de ramas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00"/>
      </w:tblGrid>
      <w:tr>
        <w:trPr>
          <w:cantSplit/>
          <w:tblHeader/>
        </w:trPr>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Rama</w:t>
            </w:r>
          </w:p>
        </w:tc>
        <w:tc>
          <w:tcPr>
            <w:tcW w:type="dxa" w:w="23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Responsable</w:t>
            </w:r>
          </w:p>
        </w:tc>
        <w:tc>
          <w:tcPr>
            <w:tcW w:type="dxa" w:w="46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Función</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main</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Abraham Velásquez</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Rama principal de producción. Solo recibe código validado mediante pull request. Nunca se trabaja directamente sobre ella.</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develop</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Equipo</w:t>
            </w:r>
          </w:p>
        </w:tc>
        <w:tc>
          <w:tcPr>
            <w:tcW w:type="dxa" w:w="4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Rama de integración. Base desde la que parten las ramas personales.</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feature_alain</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Alain Vázquez</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Rama personal de desarrollo.</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feature_sebastian</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Sebastián García</w:t>
            </w:r>
          </w:p>
        </w:tc>
        <w:tc>
          <w:tcPr>
            <w:tcW w:type="dxa" w:w="4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Rama personal de desarrollo.</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feature_abraham</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Abraham Velásquez</w:t>
            </w:r>
          </w:p>
        </w:tc>
        <w:tc>
          <w:tcPr>
            <w:tcW w:type="dxa" w:w="4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Rama personal de desarrollo.</w:t>
            </w:r>
          </w:p>
        </w:tc>
      </w:tr>
    </w:tbl>
    <w:p>
      <w:pPr>
        <w:pStyle w:val="Heading4"/>
        <w:keepNext/>
        <w:keepLines/>
        <w:spacing w:after="80" w:before="180"/>
      </w:pPr>
      <w:r>
        <w:rPr>
          <w:rFonts w:ascii="Arial" w:cs="Arial" w:eastAsia="Arial" w:hAnsi="Arial"/>
          <w:b/>
          <w:bCs/>
          <w:color w:val="1F2937"/>
          <w:sz w:val="23"/>
          <w:szCs w:val="23"/>
        </w:rPr>
        <w:t xml:space="preserve">Flujo de trabajo diario</w:t>
      </w:r>
    </w:p>
    <w:p>
      <w:pPr>
        <w:keepLines/>
        <w:spacing w:after="140" w:line="320"/>
        <w:jc w:val="both"/>
      </w:pPr>
      <w:r>
        <w:rPr>
          <w:rFonts w:ascii="Arial" w:cs="Arial" w:eastAsia="Arial" w:hAnsi="Arial"/>
          <w:color w:val="1F2937"/>
          <w:sz w:val="22"/>
          <w:szCs w:val="22"/>
        </w:rPr>
        <w:t xml:space="preserve">Antes de comenzar cualquier sesión de trabajo, cada integrante ejecuta git pull sobre su rama personal para incorporar los últimos cambios y evitar conflictos. El flujo completo es el siguiente:</w:t>
      </w:r>
    </w:p>
    <w:p>
      <w:pPr>
        <w:keepLines/>
        <w:spacing w:after="140" w:line="320"/>
        <w:jc w:val="both"/>
      </w:pPr>
      <w:r>
        <w:rPr>
          <w:rFonts w:ascii="Arial" w:cs="Arial" w:eastAsia="Arial" w:hAnsi="Arial"/>
          <w:color w:val="1F2937"/>
          <w:sz w:val="22"/>
          <w:szCs w:val="22"/>
        </w:rPr>
        <w:t xml:space="preserve">Cada desarrollador trabaja exclusivamente en su rama personal (feature_alain, feature_sebastian o feature_abraham).</w:t>
      </w:r>
    </w:p>
    <w:p>
      <w:pPr>
        <w:keepLines/>
        <w:spacing w:after="140" w:line="320"/>
        <w:jc w:val="both"/>
      </w:pPr>
      <w:r>
        <w:rPr>
          <w:rFonts w:ascii="Arial" w:cs="Arial" w:eastAsia="Arial" w:hAnsi="Arial"/>
          <w:color w:val="1F2937"/>
          <w:sz w:val="22"/>
          <w:szCs w:val="22"/>
        </w:rPr>
        <w:t xml:space="preserve">Una vez que la funcionalidad está probada en local, el desarrollador sincroniza los cambios con su rama remota directamente desde Visual Studio Code, usando el panel de control de código fuente integrado.</w:t>
      </w:r>
    </w:p>
    <w:p>
      <w:pPr>
        <w:keepLines/>
        <w:spacing w:after="140" w:line="320"/>
        <w:jc w:val="both"/>
      </w:pPr>
      <w:r>
        <w:rPr>
          <w:rFonts w:ascii="Arial" w:cs="Arial" w:eastAsia="Arial" w:hAnsi="Arial"/>
          <w:color w:val="1F2937"/>
          <w:sz w:val="22"/>
          <w:szCs w:val="22"/>
        </w:rPr>
        <w:t xml:space="preserve">Cuando la rama personal está lista para integrarse, se crea una pull request en GitHub hacia la rama main.</w:t>
      </w:r>
    </w:p>
    <w:p>
      <w:pPr>
        <w:keepLines/>
        <w:spacing w:after="140" w:line="320"/>
        <w:jc w:val="both"/>
      </w:pPr>
      <w:r>
        <w:rPr>
          <w:rFonts w:ascii="Arial" w:cs="Arial" w:eastAsia="Arial" w:hAnsi="Arial"/>
          <w:color w:val="1F2937"/>
          <w:sz w:val="22"/>
          <w:szCs w:val="22"/>
        </w:rPr>
        <w:t xml:space="preserve">Los tres integrantes utilizan Git de forma activa: cada uno realiza commits en su rama personal y sube cambios mediante Visual Studio Code. Abraham Velásquez, como responsable del repositorio, es quien revisa y aprueba las pull requests y realiza el merge hacia main. Esta centralización evita conflictos de integración y garantiza que solo código validado llega a la rama principal. La coordinación del momento de cada merge se realiza por Discord y WhatsApp.</w:t>
      </w:r>
    </w:p>
    <w:p>
      <w:pPr>
        <w:keepLines/>
        <w:spacing w:after="140" w:line="320"/>
        <w:jc w:val="both"/>
      </w:pPr>
      <w:r>
        <w:rPr>
          <w:rFonts w:ascii="Arial" w:cs="Arial" w:eastAsia="Arial" w:hAnsi="Arial"/>
          <w:color w:val="1F2937"/>
          <w:sz w:val="22"/>
          <w:szCs w:val="22"/>
        </w:rPr>
        <w:t xml:space="preserve">La coordinación del momento de hacer el merge (para no interferir entre compañeros) se realiza mediante Discord y WhatsApp, acordando previamente quién tiene el turno de integración.</w:t>
      </w:r>
    </w:p>
    <w:p>
      <w:pPr>
        <w:keepLines/>
        <w:spacing w:after="140" w:line="320"/>
        <w:jc w:val="both"/>
      </w:pPr>
      <w:r>
        <w:rPr>
          <w:rFonts w:ascii="Arial" w:cs="Arial" w:eastAsia="Arial" w:hAnsi="Arial"/>
          <w:color w:val="1F2937"/>
          <w:sz w:val="22"/>
          <w:szCs w:val="22"/>
        </w:rPr>
        <w:t xml:space="preserve">El uso de Git ha permitido al equipo trabajar en paralelo sobre distintas funcionalidades sin interferencias, recuperar versiones anteriores del código cuando se han detectado errores, y mantener un historial completo del desarrollo que sirve como evidencia del proceso de trabajo colaborativo.</w:t>
      </w:r>
    </w:p>
    <w:p>
      <w:r>
        <w:br w:type="page"/>
      </w:r>
    </w:p>
    <w:p>
      <w:pPr>
        <w:pStyle w:val="Heading3"/>
        <w:keepNext/>
        <w:keepLines/>
        <w:spacing w:after="120" w:before="240"/>
      </w:pPr>
      <w:r>
        <w:rPr>
          <w:rFonts w:ascii="Arial" w:cs="Arial" w:eastAsia="Arial" w:hAnsi="Arial"/>
          <w:b/>
          <w:bCs/>
          <w:color w:val="1E3A5F"/>
          <w:sz w:val="25"/>
          <w:szCs w:val="25"/>
        </w:rPr>
        <w:t xml:space="preserve">Validación de usabilidad: principios heurísticos de Nielsen</w:t>
      </w:r>
    </w:p>
    <w:p>
      <w:pPr>
        <w:keepLines/>
        <w:spacing w:after="140" w:line="320"/>
        <w:jc w:val="both"/>
      </w:pPr>
      <w:r>
        <w:rPr>
          <w:rFonts w:ascii="Arial" w:cs="Arial" w:eastAsia="Arial" w:hAnsi="Arial"/>
          <w:color w:val="1F2937"/>
          <w:sz w:val="22"/>
          <w:szCs w:val="22"/>
        </w:rPr>
        <w:t xml:space="preserve">Para verificar el cumplimiento de los principios de usabilidad de Nielsen (1994), se ha realizado una evaluación heurística de la interfaz con tres evaluadores del equipo, revisando cada pantalla de la aplicación de forma independiente. A continuación se recogen los resultados: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800"/>
        <w:gridCol w:w="1700"/>
      </w:tblGrid>
      <w:tr>
        <w:trPr>
          <w:cantSplit/>
          <w:tblHeader/>
        </w:trPr>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Principio</w:t>
            </w:r>
          </w:p>
        </w:tc>
        <w:tc>
          <w:tcPr>
            <w:tcW w:type="dxa" w:w="4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Evidencia en el sistema</w:t>
            </w:r>
          </w:p>
        </w:tc>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Nivel</w:t>
            </w:r>
          </w:p>
        </w:tc>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Estado</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H1 — Visibilidad del estado del sistema</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estado de cada alumno (Sin asignar / En proceso / Completado) se muestra en todo momento mediante etiquetas de color (verde, ámbar, rojo) en la tabla principal. El tutor sabe en todo momento en qué paso está gracias al indicador de pestañas numeradas del header.</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H2 — Coincidencia con el mundo real</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navegación se organiza en 4 pasos que reflejan el flujo real de trabajo del tutor: convenios → alumnos → plan formativo → seguimiento. Los textos de botones y etiquetas usan lenguaje del dominio educativo («convenio», «alumno», «ciclo») en lugar de términos técnicos.</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H3 — Control y libertad del usuario</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usuario puede navegar libremente entre los 4 pasos sin bloqueos. Los modales disponen de botón Cancelar y se pueden cerrar pulsando fuera del modal o en la X. El retroceso de Firmado a Alumnos (RF24) está implementado.</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H4 — Consistencia y estándares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Todos los modales tienen la misma estructura: icono + título, campos, botón Cancelar (gris) y botón de acción (naranja). Los colores naranja y slate-900 se usan de forma consistente como colores primario y secundario en toda la interfaz.</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H5 — Prevención de errores</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bloquea la eliminación de convenios con alumnos asignados (RF09) antes de que el usuario pueda cometer el error. Los campos obligatorios en formularios tienen validación HTML5 (required) que impide el envío con datos incompletos.</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bl>
    <w:p>
      <w:r>
        <w:br w:type="page"/>
      </w:r>
    </w:p>
    <w:p>
      <w:pPr>
        <w:pStyle w:val="Heading4"/>
        <w:keepNext/>
        <w:keepLines/>
        <w:spacing w:after="80" w:before="180"/>
      </w:pPr>
      <w:r>
        <w:rPr>
          <w:rFonts w:ascii="Arial" w:cs="Arial" w:eastAsia="Arial" w:hAnsi="Arial"/>
          <w:b/>
          <w:bCs/>
          <w:color w:val="1F2937"/>
          <w:sz w:val="23"/>
          <w:szCs w:val="23"/>
        </w:rPr>
        <w:t xml:space="preserve">Principios H6 — H10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800"/>
        <w:gridCol w:w="1700"/>
      </w:tblGrid>
      <w:tr>
        <w:trPr>
          <w:cantSplit/>
          <w:tblHeader/>
        </w:trPr>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Principio</w:t>
            </w:r>
          </w:p>
        </w:tc>
        <w:tc>
          <w:tcPr>
            <w:tcW w:type="dxa" w:w="4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Evidencia en el sistema</w:t>
            </w:r>
          </w:p>
        </w:tc>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Nivel</w:t>
            </w:r>
          </w:p>
        </w:tc>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Estado</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H6 — Reconocimiento antes que recuerdo</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Los datos del alumno se precargan automáticamente en el modal de edición. Los filtros y ordenaciones seleccionados anteriormente se mantienen en el formulario tras una búsqueda. El selector de empresa muestra solo los convenios del tutor, eliminando opciones irrelevantes.</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H7 — Flexibilidad y eficiencia de uso</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 ha implementado un sistema de filtros combinables (texto + estado + ordenación) para que los tutores con muchos alumnos puedan localizar rápidamente la información. Los filtros más usados (estado, ordenación) están visibles sin necesidad de menús adicionales.</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H8 — Diseño estético y minimalista</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interfaz usa espacio en blanco generoso, tipografía de tamaño pequeño (10-12px en tablas) y sin elementos decorativos innecesarios, priorizando los datos. Las tablas no incluyen columnas innecesarias.</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H9 — Ayuda a reconocer y recuperarse de errores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Los mensajes de error (convenio en uso, datos incompletos) se muestran como modales con lenguaje claro y sin tecnicismos. Indican qué ha ocurrido y qué debe hacer el usuario para resolverlo.</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H10 — Ayuda y documentación</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aplicación no incluye actualmente un manual de usuario integrado ni ayuda contextual en pantalla. Se ha planificado como mejora futura.</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Parcial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15803D" w:sz="24"/>
              <w:bottom w:val="none" w:color="FFFFFF" w:sz="0"/>
              <w:right w:val="none" w:color="FFFFFF" w:sz="0"/>
            </w:tcBorders>
            <w:shd w:fill="F1F5FB" w:color="auto" w:val="clear"/>
            <w:tcMar>
              <w:top w:type="dxa" w:w="200"/>
              <w:left w:type="dxa" w:w="240"/>
              <w:bottom w:type="dxa" w:w="200"/>
              <w:right w:type="dxa" w:w="200"/>
            </w:tcMar>
          </w:tcPr>
          <w:p>
            <w:pPr>
              <w:spacing w:after="0" w:line="280"/>
              <w:jc w:val="left"/>
            </w:pPr>
            <w:r>
              <w:rPr>
                <w:rFonts w:ascii="Arial" w:cs="Arial" w:eastAsia="Arial" w:hAnsi="Arial"/>
                <w:b/>
                <w:bCs/>
                <w:i w:val="false"/>
                <w:iCs w:val="false"/>
                <w:color w:val="1E3A5F"/>
                <w:sz w:val="21"/>
                <w:szCs w:val="21"/>
              </w:rPr>
              <w:t xml:space="preserve">Resultado de la evaluación heurística: </w:t>
            </w:r>
            <w:r>
              <w:rPr>
                <w:rFonts w:ascii="Arial" w:cs="Arial" w:eastAsia="Arial" w:hAnsi="Arial"/>
                <w:b w:val="false"/>
                <w:bCs w:val="false"/>
                <w:i w:val="false"/>
                <w:iCs w:val="false"/>
                <w:color w:val="1F2937"/>
                <w:sz w:val="21"/>
                <w:szCs w:val="21"/>
              </w:rPr>
              <w:t xml:space="preserve">9 de 10 principios se cumplen satisfactoriamente. El principio H10 (ayuda y documentación) está parcialmente cubierto mediante la documentación externa (memoria del TFG) pero no mediante ayuda integrada en la propia aplicación. Se ha planificado su incorporación en futuras versiones.</w:t>
            </w:r>
          </w:p>
        </w:tc>
      </w:tr>
    </w:tbl>
    <w:p>
      <w:r>
        <w:br w:type="page"/>
      </w:r>
    </w:p>
    <w:p>
      <w:pPr>
        <w:pStyle w:val="Heading3"/>
        <w:keepNext/>
        <w:keepLines/>
        <w:spacing w:after="120" w:before="240"/>
      </w:pPr>
      <w:r>
        <w:rPr>
          <w:rFonts w:ascii="Arial" w:cs="Arial" w:eastAsia="Arial" w:hAnsi="Arial"/>
          <w:b/>
          <w:bCs/>
          <w:color w:val="1E3A5F"/>
          <w:sz w:val="25"/>
          <w:szCs w:val="25"/>
        </w:rPr>
        <w:t xml:space="preserve">Validación de accesibilidad: WCAG 2.1</w:t>
      </w:r>
    </w:p>
    <w:p>
      <w:pPr>
        <w:keepLines/>
        <w:spacing w:after="140" w:line="320"/>
        <w:jc w:val="both"/>
      </w:pPr>
      <w:r>
        <w:rPr>
          <w:rFonts w:ascii="Arial" w:cs="Arial" w:eastAsia="Arial" w:hAnsi="Arial"/>
          <w:color w:val="1F2937"/>
          <w:sz w:val="22"/>
          <w:szCs w:val="22"/>
        </w:rPr>
        <w:t xml:space="preserve">Para la validación de accesibilidad se ha utilizado la herramienta WAVE Web Accessibility Evaluation Tool (webaim.org/resources/wave/) sobre las principales pantallas de la aplicación, complementada con revisión manual del código fuente HTML generado. Los criterios evaluados corresponden a las WCAG 2.1 (W3C, 2018).</w:t>
      </w:r>
    </w:p>
    <w:p>
      <w:pPr>
        <w:pStyle w:val="Heading4"/>
        <w:keepNext/>
        <w:keepLines/>
        <w:spacing w:after="80" w:before="180"/>
      </w:pPr>
      <w:r>
        <w:rPr>
          <w:rFonts w:ascii="Arial" w:cs="Arial" w:eastAsia="Arial" w:hAnsi="Arial"/>
          <w:b/>
          <w:bCs/>
          <w:color w:val="1F2937"/>
          <w:sz w:val="23"/>
          <w:szCs w:val="23"/>
        </w:rPr>
        <w:t xml:space="preserve">Principios perceptibles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800"/>
        <w:gridCol w:w="1700"/>
      </w:tblGrid>
      <w:tr>
        <w:trPr>
          <w:cantSplit/>
          <w:tblHeader/>
        </w:trPr>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Criterio</w:t>
            </w:r>
          </w:p>
        </w:tc>
        <w:tc>
          <w:tcPr>
            <w:tcW w:type="dxa" w:w="4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Evidencia en el sistema</w:t>
            </w:r>
          </w:p>
        </w:tc>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Nivel</w:t>
            </w:r>
          </w:p>
        </w:tc>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Estado</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1.1.1 — Contenido no textual</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Las imágenes informativas del diagrama E-R y UML incluyen atributo alt descriptivo en el HTML. Los iconos SVG de los botones (lápiz de edición) incluyen aria-label o texto alternativo.</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1.3.1 — Información y relaciones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Todos los campos de formulario disponen de etiqueta &lt;label&gt; con atributo for asociado al id del campo. Las tablas utilizan &lt;thead&gt; y &lt;th&gt; para las cabeceras, facilitando la navegación con lectores de pantalla.</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1.3.2 — Secuencia significativa</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orden de lectura del DOM sigue el orden visual: cabecera → navegación → contenido principal → pie de página. Los modales se insertan al final del DOM pero reciben foco automáticamente al abrirse.</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1.4.4 — Cambio de tamaño del texto</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interfaz utiliza unidades relativas (Tailwind CSS genera clases con rem) y es funcional al 200% de zoom en navegador sin pérdida de contenido ni funcionalidad.</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bl>
    <w:p>
      <w:pPr>
        <w:pStyle w:val="Heading4"/>
        <w:keepNext/>
        <w:keepLines/>
        <w:spacing w:after="80" w:before="180"/>
      </w:pPr>
      <w:r>
        <w:rPr>
          <w:rFonts w:ascii="Arial" w:cs="Arial" w:eastAsia="Arial" w:hAnsi="Arial"/>
          <w:b/>
          <w:bCs/>
          <w:color w:val="1F2937"/>
          <w:sz w:val="23"/>
          <w:szCs w:val="23"/>
        </w:rPr>
        <w:t xml:space="preserve">Principios operables, comprensibles y robustos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800"/>
        <w:gridCol w:w="1700"/>
      </w:tblGrid>
      <w:tr>
        <w:trPr>
          <w:cantSplit/>
          <w:tblHeader/>
        </w:trPr>
        <w:tc>
          <w:tcPr>
            <w:tcW w:type="dxa" w:w="21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Criterio</w:t>
            </w:r>
          </w:p>
        </w:tc>
        <w:tc>
          <w:tcPr>
            <w:tcW w:type="dxa" w:w="4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Evidencia en el sistema</w:t>
            </w:r>
          </w:p>
        </w:tc>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Nivel</w:t>
            </w:r>
          </w:p>
        </w:tc>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Estado</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2.1.1 — Teclado</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Los formularios son navegables con Tab en el orden lógico. Los modales pueden cerrarse con la tecla Escape mediante un listener de evento JavaScript. Los botones son elementos &lt;button&gt; nativos, accesibles por teclado por defecto.</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2.4.2 — Título de página</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Todas las páginas tienen el elemento &lt;title&gt; correctamente definido en el HTML.</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3.1.1 — Idioma de la página</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atributo lang="es" está presente en el elemento &lt;html&gt; de todas las vistas, indicando el idioma principal de la página a los lectores de pantalla.</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3.3.1 — Identificación de errores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Los campos obligatorios usan el atributo required de HTML5, que muestra mensajes de error del navegador al intentar enviar formularios incompletos. Los mensajes de error del servidor se muestran como modales con descripción textual del problema.</w:t>
            </w:r>
          </w:p>
        </w:tc>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Cumple</w:t>
            </w:r>
          </w:p>
        </w:tc>
      </w:tr>
      <w:tr>
        <w:trPr>
          <w:cantSplit/>
        </w:trP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3.3.2 — Etiquetas o instrucciones</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Todos los campos de formulario tienen etiqueta visible. Los campos opcionales no están marcados como tal explícitamente — se planifica como mejora futura.</w:t>
            </w:r>
          </w:p>
        </w:tc>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Parcial</w:t>
            </w:r>
          </w:p>
        </w:tc>
      </w:tr>
    </w:tbl>
    <w:p>
      <w:r>
        <w:br w:type="page"/>
      </w:r>
    </w:p>
    <w:p>
      <w:pPr>
        <w:pStyle w:val="Heading2"/>
        <w:keepNext/>
        <w:keepLines/>
        <w:spacing w:after="160" w:before="320"/>
      </w:pPr>
      <w:r>
        <w:rPr>
          <w:rFonts w:ascii="Arial" w:cs="Arial" w:eastAsia="Arial" w:hAnsi="Arial"/>
          <w:b/>
          <w:bCs/>
          <w:color w:val="2E5C8A"/>
          <w:sz w:val="30"/>
          <w:szCs w:val="30"/>
        </w:rPr>
        <w:t xml:space="preserve">7.6 Plan de pruebas</w:t>
      </w:r>
    </w:p>
    <w:p>
      <w:pPr>
        <w:keepLines/>
        <w:spacing w:after="140" w:line="320"/>
        <w:jc w:val="both"/>
      </w:pPr>
      <w:r>
        <w:rPr>
          <w:rFonts w:ascii="Arial" w:cs="Arial" w:eastAsia="Arial" w:hAnsi="Arial"/>
          <w:color w:val="1F2937"/>
          <w:sz w:val="22"/>
          <w:szCs w:val="22"/>
        </w:rPr>
        <w:t xml:space="preserve">El plan de pruebas define el conjunto de verificaciones realizadas para validar que el sistema cumple los requisitos especificados. Las pruebas se han ejecutado de forma manual sobre el entorno local XAMPP por los miembros del equipo, cubriendo los cuatro módulos principales y los aspectos de seguridad de la aplicación.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6B7280" w:sz="24"/>
              <w:bottom w:val="none" w:color="FFFFFF" w:sz="0"/>
              <w:right w:val="none" w:color="FFFFFF" w:sz="0"/>
            </w:tcBorders>
            <w:shd w:fill="F8FAFC" w:color="auto" w:val="clear"/>
            <w:tcMar>
              <w:top w:type="dxa" w:w="200"/>
              <w:left w:type="dxa" w:w="240"/>
              <w:bottom w:type="dxa" w:w="200"/>
              <w:right w:type="dxa" w:w="200"/>
            </w:tcMar>
          </w:tcPr>
          <w:p>
            <w:pPr>
              <w:spacing w:after="100" w:line="280"/>
              <w:jc w:val="left"/>
            </w:pPr>
            <w:r>
              <w:rPr>
                <w:rFonts w:ascii="Arial" w:cs="Arial" w:eastAsia="Arial" w:hAnsi="Arial"/>
                <w:b/>
                <w:bCs/>
                <w:i w:val="false"/>
                <w:iCs w:val="false"/>
                <w:color w:val="1E3A5F"/>
                <w:sz w:val="21"/>
                <w:szCs w:val="21"/>
              </w:rPr>
              <w:t xml:space="preserve">Leyenda de resultados</w:t>
            </w:r>
          </w:p>
          <w:p>
            <w:pPr>
              <w:spacing w:after="100" w:line="280"/>
              <w:jc w:val="left"/>
            </w:pPr>
            <w:r>
              <w:rPr>
                <w:rFonts w:ascii="Arial" w:cs="Arial" w:eastAsia="Arial" w:hAnsi="Arial"/>
                <w:b/>
                <w:bCs/>
                <w:i w:val="false"/>
                <w:iCs w:val="false"/>
                <w:color w:val="15803D"/>
                <w:sz w:val="21"/>
                <w:szCs w:val="21"/>
              </w:rPr>
              <w:t xml:space="preserve">✓ OK</w:t>
            </w:r>
            <w:r>
              <w:rPr>
                <w:rFonts w:ascii="Arial" w:cs="Arial" w:eastAsia="Arial" w:hAnsi="Arial"/>
                <w:b w:val="false"/>
                <w:bCs w:val="false"/>
                <w:i w:val="false"/>
                <w:iCs w:val="false"/>
                <w:color w:val="1F2937"/>
                <w:sz w:val="21"/>
                <w:szCs w:val="21"/>
              </w:rPr>
              <w:t xml:space="preserve"> — la prueba supera el resultado esperado.</w:t>
            </w:r>
          </w:p>
          <w:p>
            <w:pPr>
              <w:spacing w:after="100" w:line="280"/>
              <w:jc w:val="left"/>
            </w:pPr>
            <w:r>
              <w:rPr>
                <w:rFonts w:ascii="Arial" w:cs="Arial" w:eastAsia="Arial" w:hAnsi="Arial"/>
                <w:b/>
                <w:bCs/>
                <w:i w:val="false"/>
                <w:iCs w:val="false"/>
                <w:color w:val="B45309"/>
                <w:sz w:val="21"/>
                <w:szCs w:val="21"/>
              </w:rPr>
              <w:t xml:space="preserve">⚠ KO controlado</w:t>
            </w:r>
            <w:r>
              <w:rPr>
                <w:rFonts w:ascii="Arial" w:cs="Arial" w:eastAsia="Arial" w:hAnsi="Arial"/>
                <w:b w:val="false"/>
                <w:bCs w:val="false"/>
                <w:i w:val="false"/>
                <w:iCs w:val="false"/>
                <w:color w:val="1F2937"/>
                <w:sz w:val="21"/>
                <w:szCs w:val="21"/>
              </w:rPr>
              <w:t xml:space="preserve"> — comportamiento no cubierto pero documentado y aceptable en el alcance actual.</w:t>
            </w:r>
          </w:p>
          <w:p>
            <w:pPr>
              <w:spacing w:after="0" w:line="280"/>
              <w:jc w:val="left"/>
            </w:pPr>
            <w:r>
              <w:rPr>
                <w:rFonts w:ascii="Arial" w:cs="Arial" w:eastAsia="Arial" w:hAnsi="Arial"/>
                <w:b/>
                <w:bCs/>
                <w:i w:val="false"/>
                <w:iCs w:val="false"/>
                <w:color w:val="B91C1C"/>
                <w:sz w:val="21"/>
                <w:szCs w:val="21"/>
              </w:rPr>
              <w:t xml:space="preserve">✗ KO</w:t>
            </w:r>
            <w:r>
              <w:rPr>
                <w:rFonts w:ascii="Arial" w:cs="Arial" w:eastAsia="Arial" w:hAnsi="Arial"/>
                <w:b w:val="false"/>
                <w:bCs w:val="false"/>
                <w:i w:val="false"/>
                <w:iCs w:val="false"/>
                <w:color w:val="1F2937"/>
                <w:sz w:val="21"/>
                <w:szCs w:val="21"/>
              </w:rPr>
              <w:t xml:space="preserve"> — funcionalidad pendiente o limitación conocida, prevista como mejora futura.</w:t>
            </w:r>
          </w:p>
        </w:tc>
      </w:tr>
    </w:tbl>
    <w:p>
      <w:pPr>
        <w:pStyle w:val="Heading3"/>
        <w:keepNext/>
        <w:keepLines/>
        <w:spacing w:after="120" w:before="240"/>
      </w:pPr>
      <w:r>
        <w:rPr>
          <w:rFonts w:ascii="Arial" w:cs="Arial" w:eastAsia="Arial" w:hAnsi="Arial"/>
          <w:b/>
          <w:bCs/>
          <w:color w:val="1E3A5F"/>
          <w:sz w:val="25"/>
          <w:szCs w:val="25"/>
        </w:rPr>
        <w:t xml:space="preserve">Casos de prueba ejecutados — Autenticación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700"/>
        <w:gridCol w:w="1400"/>
      </w:tblGrid>
      <w:tr>
        <w:trPr>
          <w:cantSplit/>
          <w:tblHeader/>
        </w:trPr>
        <w:tc>
          <w:tcPr>
            <w:tcW w:type="dxa" w:w="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3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 del caso</w:t>
            </w:r>
          </w:p>
        </w:tc>
        <w:tc>
          <w:tcPr>
            <w:tcW w:type="dxa" w:w="3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 esperado</w:t>
            </w:r>
          </w:p>
        </w:tc>
        <w:tc>
          <w:tcPr>
            <w:tcW w:type="dxa" w:w="1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PT-01</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Login con credenciales correctas</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Acceso al panel del rol correspondiente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PT-02</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Login con contraseña incorrecta</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Error controlado, sin crear sesión</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PT-03</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Acceso a URL sin sesión activa</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Redirección automática al login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bl>
    <w:p>
      <w:pPr>
        <w:pStyle w:val="Heading3"/>
        <w:keepNext/>
        <w:keepLines/>
        <w:spacing w:after="120" w:before="240"/>
      </w:pPr>
      <w:r>
        <w:rPr>
          <w:rFonts w:ascii="Arial" w:cs="Arial" w:eastAsia="Arial" w:hAnsi="Arial"/>
          <w:b/>
          <w:bCs/>
          <w:color w:val="1E3A5F"/>
          <w:sz w:val="25"/>
          <w:szCs w:val="25"/>
        </w:rPr>
        <w:t xml:space="preserve">Casos de prueba ejecutados — Convenios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700"/>
        <w:gridCol w:w="1400"/>
      </w:tblGrid>
      <w:tr>
        <w:trPr>
          <w:cantSplit/>
          <w:tblHeader/>
        </w:trPr>
        <w:tc>
          <w:tcPr>
            <w:tcW w:type="dxa" w:w="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3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 del caso</w:t>
            </w:r>
          </w:p>
        </w:tc>
        <w:tc>
          <w:tcPr>
            <w:tcW w:type="dxa" w:w="3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 esperado</w:t>
            </w:r>
          </w:p>
        </w:tc>
        <w:tc>
          <w:tcPr>
            <w:tcW w:type="dxa" w:w="1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PT-04</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Búsqueda por nombre de empresa</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Lista filtrada de resultados coincidentes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PT-05</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Registro convenio con campos vacíos</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Formulario bloqueado por validación HTML5</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PT-06</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Eliminar convenio con alumnos asignados</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Modal de aviso, operación cancelada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bl>
    <w:p>
      <w:pPr>
        <w:pStyle w:val="Heading3"/>
        <w:keepNext/>
        <w:keepLines/>
        <w:spacing w:after="120" w:before="240"/>
      </w:pPr>
      <w:r>
        <w:rPr>
          <w:rFonts w:ascii="Arial" w:cs="Arial" w:eastAsia="Arial" w:hAnsi="Arial"/>
          <w:b/>
          <w:bCs/>
          <w:color w:val="1E3A5F"/>
          <w:sz w:val="25"/>
          <w:szCs w:val="25"/>
        </w:rPr>
        <w:t xml:space="preserve">Casos de prueba ejecutados —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700"/>
        <w:gridCol w:w="1400"/>
      </w:tblGrid>
      <w:tr>
        <w:trPr>
          <w:cantSplit/>
          <w:tblHeader/>
        </w:trPr>
        <w:tc>
          <w:tcPr>
            <w:tcW w:type="dxa" w:w="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30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 del caso</w:t>
            </w:r>
          </w:p>
        </w:tc>
        <w:tc>
          <w:tcPr>
            <w:tcW w:type="dxa" w:w="3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 esperado</w:t>
            </w:r>
          </w:p>
        </w:tc>
        <w:tc>
          <w:tcPr>
            <w:tcW w:type="dxa" w:w="1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PT-07</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Filtrar por estado «Sin asignar»</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Solo alumnos sin empresa asignada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PT-08</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Alta alumno con DNI duplicado</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Error controlado, no se inserta</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PT-09</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Marcar como Enviado sin estado Completado</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Acción bloqueada por el sistema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bl>
    <w:p>
      <w:pPr>
        <w:pStyle w:val="Heading3"/>
        <w:keepNext/>
        <w:keepLines/>
        <w:spacing w:after="120" w:before="240"/>
      </w:pPr>
      <w:r>
        <w:rPr>
          <w:rFonts w:ascii="Arial" w:cs="Arial" w:eastAsia="Arial" w:hAnsi="Arial"/>
          <w:b/>
          <w:bCs/>
          <w:color w:val="1E3A5F"/>
          <w:sz w:val="25"/>
          <w:szCs w:val="25"/>
        </w:rPr>
        <w:t xml:space="preserve">Casos de prueba ejecutados — Plan Formativo y seguridad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700"/>
        <w:gridCol w:w="2500"/>
        <w:gridCol w:w="1400"/>
      </w:tblGrid>
      <w:tr>
        <w:trPr>
          <w:cantSplit/>
          <w:tblHeader/>
        </w:trPr>
        <w:tc>
          <w:tcPr>
            <w:tcW w:type="dxa" w:w="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5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Módulo</w:t>
            </w:r>
          </w:p>
        </w:tc>
        <w:tc>
          <w:tcPr>
            <w:tcW w:type="dxa" w:w="2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 del caso</w:t>
            </w:r>
          </w:p>
        </w:tc>
        <w:tc>
          <w:tcPr>
            <w:tcW w:type="dxa" w:w="25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 esperado</w:t>
            </w:r>
          </w:p>
        </w:tc>
        <w:tc>
          <w:tcPr>
            <w:tcW w:type="dxa" w:w="1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PT-10</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Plan Formativo</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Exportar plan formativo a Word</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Archivo .docx generado correctamente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PT-11</w:t>
            </w:r>
          </w:p>
        </w:tc>
        <w:tc>
          <w:tcPr>
            <w:tcW w:type="dxa" w:w="1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Seguridad</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Inyección SQL en campo de búsqueda</w:t>
            </w:r>
          </w:p>
        </w:tc>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efecto (sentencia preparada PDO)</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PT-12</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Seguridad</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Script XSS en nombre de alumno</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Texto saneado con htmlspecialchars()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PT-13</w:t>
            </w:r>
          </w:p>
        </w:tc>
        <w:tc>
          <w:tcPr>
            <w:tcW w:type="dxa" w:w="1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Seguridad</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Tutor accede a datos de otro ciclo</w:t>
            </w:r>
          </w:p>
        </w:tc>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 resultados, filtrado por id_ciclo</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15803D"/>
                <w:sz w:val="21"/>
                <w:szCs w:val="21"/>
              </w:rPr>
              <w:t xml:space="preserve">✓ </w:t>
            </w:r>
            <w:r>
              <w:rPr>
                <w:rFonts w:ascii="Arial" w:cs="Arial" w:eastAsia="Arial" w:hAnsi="Arial"/>
                <w:b/>
                <w:bCs/>
                <w:i w:val="false"/>
                <w:iCs w:val="false"/>
                <w:color w:val="15803D"/>
                <w:sz w:val="21"/>
                <w:szCs w:val="21"/>
              </w:rPr>
              <w:t xml:space="preserve">OK</w:t>
            </w:r>
          </w:p>
        </w:tc>
      </w:tr>
    </w:tbl>
    <w:p>
      <w:r>
        <w:br w:type="page"/>
      </w:r>
    </w:p>
    <w:p>
      <w:pPr>
        <w:pStyle w:val="Heading3"/>
        <w:keepNext/>
        <w:keepLines/>
        <w:spacing w:after="120" w:before="240"/>
      </w:pPr>
      <w:r>
        <w:rPr>
          <w:rFonts w:ascii="Arial" w:cs="Arial" w:eastAsia="Arial" w:hAnsi="Arial"/>
          <w:b/>
          <w:bCs/>
          <w:color w:val="1E3A5F"/>
          <w:sz w:val="25"/>
          <w:szCs w:val="25"/>
        </w:rPr>
        <w:t xml:space="preserve">Casos KO y limitaciones controladas</w:t>
      </w:r>
    </w:p>
    <w:p>
      <w:pPr>
        <w:keepLines/>
        <w:spacing w:after="140" w:line="320"/>
        <w:jc w:val="both"/>
      </w:pPr>
      <w:r>
        <w:rPr>
          <w:rFonts w:ascii="Arial" w:cs="Arial" w:eastAsia="Arial" w:hAnsi="Arial"/>
          <w:color w:val="1F2937"/>
          <w:sz w:val="22"/>
          <w:szCs w:val="22"/>
        </w:rPr>
        <w:t xml:space="preserve">Durante la batería de pruebas se han identificado situaciones que no son superadas por el sistema en su versión actual. Se han documentado de forma explícita —diferenciando entre limitaciones conocidas y aceptables para el alcance del TFG (KO controlado) y funcionalidades pendientes que se incorporarán como mejora futura (KO)— con el objetivo de dejar trazabilidad completa de los aspectos no cubiertos.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2900"/>
        <w:gridCol w:w="1400"/>
      </w:tblGrid>
      <w:tr>
        <w:trPr>
          <w:cantSplit/>
          <w:tblHeader/>
        </w:trPr>
        <w:tc>
          <w:tcPr>
            <w:tcW w:type="dxa" w:w="8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ID</w:t>
            </w:r>
          </w:p>
        </w:tc>
        <w:tc>
          <w:tcPr>
            <w:tcW w:type="dxa" w:w="17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Módulo</w:t>
            </w:r>
          </w:p>
        </w:tc>
        <w:tc>
          <w:tcPr>
            <w:tcW w:type="dxa" w:w="22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Descripción del caso</w:t>
            </w:r>
          </w:p>
        </w:tc>
        <w:tc>
          <w:tcPr>
            <w:tcW w:type="dxa" w:w="29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Comportamiento observado</w:t>
            </w:r>
          </w:p>
        </w:tc>
        <w:tc>
          <w:tcPr>
            <w:tcW w:type="dxa" w:w="1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Resultado</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PT-14</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Alumnos</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Importar alumnos desde Excel con columnas en orden incorrecto</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lanza un mensaje de error genérico. Pendiente de implementar validación de cabeceras y vista previa.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91C1C"/>
                <w:sz w:val="21"/>
                <w:szCs w:val="21"/>
              </w:rPr>
              <w:t xml:space="preserve">✗ </w:t>
            </w:r>
            <w:r>
              <w:rPr>
                <w:rFonts w:ascii="Arial" w:cs="Arial" w:eastAsia="Arial" w:hAnsi="Arial"/>
                <w:b/>
                <w:bCs/>
                <w:i w:val="false"/>
                <w:iCs w:val="false"/>
                <w:color w:val="B91C1C"/>
                <w:sz w:val="21"/>
                <w:szCs w:val="21"/>
              </w:rPr>
              <w:t xml:space="preserve">KO</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PT-15</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Autenticación</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Recuperación de contraseña olvidada</w:t>
            </w:r>
          </w:p>
        </w:tc>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No existe enlace de recuperación. La gestión se realiza manualmente por el administrador. Mejora futura prevista.</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91C1C"/>
                <w:sz w:val="21"/>
                <w:szCs w:val="21"/>
              </w:rPr>
              <w:t xml:space="preserve">✗ </w:t>
            </w:r>
            <w:r>
              <w:rPr>
                <w:rFonts w:ascii="Arial" w:cs="Arial" w:eastAsia="Arial" w:hAnsi="Arial"/>
                <w:b/>
                <w:bCs/>
                <w:i w:val="false"/>
                <w:iCs w:val="false"/>
                <w:color w:val="B91C1C"/>
                <w:sz w:val="21"/>
                <w:szCs w:val="21"/>
              </w:rPr>
              <w:t xml:space="preserve">KO</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PT-16</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Sesión</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Sesión inactiva durante más de 60 minutos</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sesión PHP expira sin aviso al usuario. No se ha implementado renovación automática ni modal de advertencia.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KO controlado</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PT-17</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Concurrencia</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Edición simultánea del mismo alumno por dos tutores</w:t>
            </w:r>
          </w:p>
        </w:tc>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Prevalece el último guardado (last-write-wins). No es un escenario habitual: cada tutor opera sobre alumnos de su ciclo.</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KO controlado</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PT-18</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Compatibilidad</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Acceso desde navegadores antiguos (IE 11 / Edge Legacy)</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La interfaz no se renderiza correctamente por uso de CSS moderno (Tailwind v4). Soportados Chrome, Firefox y Edge actuales.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KO controlado</w:t>
            </w:r>
          </w:p>
        </w:tc>
      </w:tr>
      <w:tr>
        <w:trPr>
          <w:cantSplit/>
        </w:trP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PT-19</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Plan Formativo</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Exportar plan formativo sin haber rellenado los campos opcionales</w:t>
            </w:r>
          </w:p>
        </w:tc>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Genera el documento .docx con los campos vacíos. No se valida la completitud antes de exportar.</w:t>
            </w:r>
          </w:p>
        </w:tc>
        <w:tc>
          <w:tcPr>
            <w:tcW w:type="dxa" w:w="1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KO controlado</w:t>
            </w:r>
          </w:p>
        </w:tc>
      </w:tr>
      <w:tr>
        <w:trPr>
          <w:cantSplit/>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PT-20</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Seguimiento</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Subida de documento con extensión no permitida (.exe)</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El sistema bloquea archivos no PDF. No se devuelve un mensaje detallado al usuario (mejora prevista).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bCs/>
                <w:i w:val="false"/>
                <w:iCs w:val="false"/>
                <w:color w:val="B45309"/>
                <w:sz w:val="21"/>
                <w:szCs w:val="21"/>
              </w:rPr>
              <w:t xml:space="preserve">⚠ </w:t>
            </w:r>
            <w:r>
              <w:rPr>
                <w:rFonts w:ascii="Arial" w:cs="Arial" w:eastAsia="Arial" w:hAnsi="Arial"/>
                <w:b/>
                <w:bCs/>
                <w:i w:val="false"/>
                <w:iCs w:val="false"/>
                <w:color w:val="B45309"/>
                <w:sz w:val="21"/>
                <w:szCs w:val="21"/>
              </w:rPr>
              <w:t xml:space="preserve">KO controlado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15803D" w:sz="24"/>
              <w:bottom w:val="none" w:color="FFFFFF" w:sz="0"/>
              <w:right w:val="none" w:color="FFFFFF" w:sz="0"/>
            </w:tcBorders>
            <w:shd w:fill="F1F5FB" w:color="auto" w:val="clear"/>
            <w:tcMar>
              <w:top w:type="dxa" w:w="200"/>
              <w:left w:type="dxa" w:w="240"/>
              <w:bottom w:type="dxa" w:w="200"/>
              <w:right w:type="dxa" w:w="200"/>
            </w:tcMar>
          </w:tcPr>
          <w:p>
            <w:pPr>
              <w:spacing w:after="0" w:line="280"/>
              <w:jc w:val="left"/>
            </w:pPr>
            <w:r>
              <w:rPr>
                <w:rFonts w:ascii="Arial" w:cs="Arial" w:eastAsia="Arial" w:hAnsi="Arial"/>
                <w:b/>
                <w:bCs/>
                <w:i w:val="false"/>
                <w:iCs w:val="false"/>
                <w:color w:val="1E3A5F"/>
                <w:sz w:val="21"/>
                <w:szCs w:val="21"/>
              </w:rPr>
              <w:t xml:space="preserve">Conclusión del plan de pruebas. </w:t>
            </w:r>
            <w:r>
              <w:rPr>
                <w:rFonts w:ascii="Arial" w:cs="Arial" w:eastAsia="Arial" w:hAnsi="Arial"/>
                <w:b w:val="false"/>
                <w:bCs w:val="false"/>
                <w:i w:val="false"/>
                <w:iCs w:val="false"/>
                <w:color w:val="1F2937"/>
                <w:sz w:val="21"/>
                <w:szCs w:val="21"/>
              </w:rPr>
              <w:t xml:space="preserve">Los 13 casos OK cubren satisfactoriamente las funcionalidades principales y los aspectos de seguridad del sistema (autenticación, prevención SQL Injection y XSS, aislamiento por ciclo). Los 7 casos KO identificados están documentados como limitaciones conocidas o como mejoras futuras; ninguno de ellos afecta a la operativa habitual del tutor sobre alumnos de su propio ciclo. El módulo de Seguimiento, en desarrollo activo, será validado con su propio plan de pruebas en la versión final.</w:t>
            </w:r>
          </w:p>
        </w:tc>
      </w:tr>
    </w:tbl>
    <w:p>
      <w:r>
        <w:br w:type="page"/>
      </w:r>
    </w:p>
    <w:p>
      <w:pPr>
        <w:pStyle w:val="Heading2"/>
        <w:keepNext/>
        <w:keepLines/>
        <w:spacing w:after="160" w:before="320"/>
      </w:pPr>
      <w:r>
        <w:rPr>
          <w:rFonts w:ascii="Arial" w:cs="Arial" w:eastAsia="Arial" w:hAnsi="Arial"/>
          <w:b/>
          <w:bCs/>
          <w:color w:val="2E5C8A"/>
          <w:sz w:val="30"/>
          <w:szCs w:val="30"/>
        </w:rPr>
        <w:t xml:space="preserve">7.7 Despliegue y mantenimiento</w:t>
      </w:r>
    </w:p>
    <w:p>
      <w:pPr>
        <w:pStyle w:val="Heading3"/>
        <w:keepNext/>
        <w:keepLines/>
        <w:spacing w:after="120" w:before="240"/>
      </w:pPr>
      <w:r>
        <w:rPr>
          <w:rFonts w:ascii="Arial" w:cs="Arial" w:eastAsia="Arial" w:hAnsi="Arial"/>
          <w:b/>
          <w:bCs/>
          <w:color w:val="1E3A5F"/>
          <w:sz w:val="25"/>
          <w:szCs w:val="25"/>
        </w:rPr>
        <w:t xml:space="preserve">Entorno de desarrollo y requisitos de servidor</w:t>
      </w:r>
    </w:p>
    <w:p>
      <w:pPr>
        <w:keepLines/>
        <w:spacing w:after="140" w:line="320"/>
        <w:jc w:val="both"/>
      </w:pPr>
      <w:r>
        <w:rPr>
          <w:rFonts w:ascii="Arial" w:cs="Arial" w:eastAsia="Arial" w:hAnsi="Arial"/>
          <w:color w:val="1F2937"/>
          <w:sz w:val="22"/>
          <w:szCs w:val="22"/>
        </w:rPr>
        <w:t xml:space="preserve">Durante todo el desarrollo la aplicación se ha ejecutado en un entorno local XAMPP (Apache 2.4 + PHP 8.2 + MariaDB 10.4) sobre sistemas Windows 10/11. Para el despliegue en un servidor de producción Linux se requiere: PHP 8.0+, Apache 2.4+, MySQL/MariaDB 5.7+ y la extensión PDO habilitada. Se recomienda configurar HTTPS para proteger las credenciales en tránsito.</w:t>
      </w:r>
    </w:p>
    <w:p>
      <w:pPr>
        <w:pStyle w:val="Heading3"/>
        <w:keepNext/>
        <w:keepLines/>
        <w:spacing w:after="120" w:before="240"/>
      </w:pPr>
      <w:r>
        <w:rPr>
          <w:rFonts w:ascii="Arial" w:cs="Arial" w:eastAsia="Arial" w:hAnsi="Arial"/>
          <w:b/>
          <w:bCs/>
          <w:color w:val="1E3A5F"/>
          <w:sz w:val="25"/>
          <w:szCs w:val="25"/>
        </w:rPr>
        <w:t xml:space="preserve">Procedimiento de despliegue</w:t>
      </w:r>
    </w:p>
    <w:p>
      <w:pPr>
        <w:pStyle w:val="ListParagraph"/>
        <w:keepLines/>
        <w:numPr>
          <w:ilvl w:val="0"/>
          <w:numId w:val="2"/>
        </w:numPr>
        <w:spacing w:after="80" w:line="300"/>
      </w:pPr>
      <w:r>
        <w:rPr>
          <w:rFonts w:ascii="Arial" w:cs="Arial" w:eastAsia="Arial" w:hAnsi="Arial"/>
          <w:color w:val="1F2937"/>
          <w:sz w:val="22"/>
          <w:szCs w:val="22"/>
        </w:rPr>
        <w:t xml:space="preserve">Copiar el directorio del proyecto a /var/www/html/ en el servidor Apache.</w:t>
      </w:r>
    </w:p>
    <w:p>
      <w:pPr>
        <w:pStyle w:val="ListParagraph"/>
        <w:keepLines/>
        <w:numPr>
          <w:ilvl w:val="0"/>
          <w:numId w:val="2"/>
        </w:numPr>
        <w:spacing w:after="80" w:line="300"/>
      </w:pPr>
      <w:r>
        <w:rPr>
          <w:rFonts w:ascii="Arial" w:cs="Arial" w:eastAsia="Arial" w:hAnsi="Arial"/>
          <w:color w:val="1F2937"/>
          <w:sz w:val="22"/>
          <w:szCs w:val="22"/>
        </w:rPr>
        <w:t xml:space="preserve">Importar la base de datos: mysql -u usuario -p nombre_bd &lt; Recursos/citye.sql</w:t>
      </w:r>
    </w:p>
    <w:p>
      <w:pPr>
        <w:pStyle w:val="ListParagraph"/>
        <w:keepLines/>
        <w:numPr>
          <w:ilvl w:val="0"/>
          <w:numId w:val="2"/>
        </w:numPr>
        <w:spacing w:after="80" w:line="300"/>
      </w:pPr>
      <w:r>
        <w:rPr>
          <w:rFonts w:ascii="Arial" w:cs="Arial" w:eastAsia="Arial" w:hAnsi="Arial"/>
          <w:color w:val="1F2937"/>
          <w:sz w:val="22"/>
          <w:szCs w:val="22"/>
        </w:rPr>
        <w:t xml:space="preserve">Editar Core/Conexion.php con los parámetros de conexión del servidor de producción.</w:t>
      </w:r>
    </w:p>
    <w:p>
      <w:pPr>
        <w:pStyle w:val="ListParagraph"/>
        <w:keepLines/>
        <w:numPr>
          <w:ilvl w:val="0"/>
          <w:numId w:val="2"/>
        </w:numPr>
        <w:spacing w:after="80" w:line="300"/>
      </w:pPr>
      <w:r>
        <w:rPr>
          <w:rFonts w:ascii="Arial" w:cs="Arial" w:eastAsia="Arial" w:hAnsi="Arial"/>
          <w:color w:val="1F2937"/>
          <w:sz w:val="22"/>
          <w:szCs w:val="22"/>
        </w:rPr>
        <w:t xml:space="preserve">Verificar permisos de lectura/escritura sobre el directorio del proyecto.</w:t>
      </w:r>
    </w:p>
    <w:p>
      <w:pPr>
        <w:keepLines/>
        <w:spacing w:after="140" w:line="320"/>
        <w:jc w:val="both"/>
      </w:pPr>
      <w:r>
        <w:rPr>
          <w:rFonts w:ascii="Arial" w:cs="Arial" w:eastAsia="Arial" w:hAnsi="Arial"/>
          <w:color w:val="1F2937"/>
          <w:sz w:val="22"/>
          <w:szCs w:val="22"/>
        </w:rPr>
        <w:t xml:space="preserve">Actualmente la aplicación está operativa en entorno local y pendiente de despliegue en el servidor del IES Ciudad Escolar, previsto como mejora inmediata tras la entrega final.</w:t>
      </w:r>
    </w:p>
    <w:p>
      <w:r>
        <w:br w:type="page"/>
      </w:r>
    </w:p>
    <w:p>
      <w:pPr>
        <w:pStyle w:val="Heading3"/>
        <w:keepNext/>
        <w:keepLines/>
        <w:spacing w:after="120" w:before="240"/>
      </w:pPr>
      <w:r>
        <w:rPr>
          <w:rFonts w:ascii="Arial" w:cs="Arial" w:eastAsia="Arial" w:hAnsi="Arial"/>
          <w:b/>
          <w:bCs/>
          <w:color w:val="1E3A5F"/>
          <w:sz w:val="25"/>
          <w:szCs w:val="25"/>
        </w:rPr>
        <w:t xml:space="preserve">Acceso a la aplicación</w:t>
      </w:r>
    </w:p>
    <w:p>
      <w:pPr>
        <w:keepLines/>
        <w:spacing w:after="140" w:line="320"/>
        <w:jc w:val="both"/>
      </w:pPr>
      <w:r>
        <w:rPr>
          <w:rFonts w:ascii="Arial" w:cs="Arial" w:eastAsia="Arial" w:hAnsi="Arial"/>
          <w:color w:val="1F2937"/>
          <w:sz w:val="22"/>
          <w:szCs w:val="22"/>
        </w:rPr>
        <w:t xml:space="preserve">La aplicación se accede a través de la pantalla de login mostrada a continuación. El formulario solicita usuario y contraseña, validados mediante consulta SQL preparada contra la tabla cityE usuarios. Tras la autenticación, el sistema redirige automáticamente al panel correspondiente al rol del usuario (tutor o administrador).</w:t>
      </w:r>
    </w:p>
    <w:p>
      <w:pPr>
        <w:keepLines/>
        <w:spacing w:after="80" w:before="200"/>
        <w:jc w:val="center"/>
      </w:pPr>
      <w:r>
        <w:drawing>
          <wp:inline distT="0" distB="0" distL="0" distR="0">
            <wp:extent cx="3476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76625" cy="3105150"/>
                    </a:xfrm>
                    <a:prstGeom prst="rect">
                      <a:avLst/>
                    </a:prstGeom>
                  </pic:spPr>
                </pic:pic>
              </a:graphicData>
            </a:graphic>
          </wp:inline>
        </w:drawing>
      </w:r>
    </w:p>
    <w:p>
      <w:pPr>
        <w:keepLines/>
        <w:spacing w:after="320" w:before="80"/>
        <w:jc w:val="center"/>
      </w:pPr>
      <w:r>
        <w:rPr>
          <w:rFonts w:ascii="Arial" w:cs="Arial" w:eastAsia="Arial" w:hAnsi="Arial"/>
          <w:i/>
          <w:iCs/>
          <w:color w:val="6B7280"/>
          <w:sz w:val="20"/>
          <w:szCs w:val="20"/>
        </w:rPr>
        <w:t xml:space="preserve">Ilustración 7. Pantalla de acceso (login) de la aplicación</w:t>
      </w:r>
    </w:p>
    <w:p>
      <w:pPr>
        <w:pStyle w:val="Heading4"/>
        <w:keepNext/>
        <w:keepLines/>
        <w:spacing w:after="80" w:before="180"/>
      </w:pPr>
      <w:r>
        <w:rPr>
          <w:rFonts w:ascii="Arial" w:cs="Arial" w:eastAsia="Arial" w:hAnsi="Arial"/>
          <w:b/>
          <w:bCs/>
          <w:color w:val="1F2937"/>
          <w:sz w:val="23"/>
          <w:szCs w:val="23"/>
        </w:rPr>
        <w:t xml:space="preserve">Credenciales de demostración</w:t>
      </w:r>
    </w:p>
    <w:p>
      <w:pPr>
        <w:keepLines/>
        <w:spacing w:after="140" w:line="320"/>
        <w:jc w:val="both"/>
      </w:pPr>
      <w:r>
        <w:rPr>
          <w:rFonts w:ascii="Arial" w:cs="Arial" w:eastAsia="Arial" w:hAnsi="Arial"/>
          <w:color w:val="1F2937"/>
          <w:sz w:val="22"/>
          <w:szCs w:val="22"/>
        </w:rPr>
        <w:t xml:space="preserve">Para evaluar el sistema se proporcionan las siguientes credenciales del entorno local. Permiten acceder al panel del tutor con datos de prueba ya cargados desde el script citye.sql.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rPr>
        <w:tc>
          <w:tcPr>
            <w:tcW w:type="dxa" w:w="2700"/>
            <w:tcBorders>
              <w:top w:val="single" w:color="CBD5E1" w:sz="4"/>
              <w:left w:val="single" w:color="CBD5E1" w:sz="4"/>
              <w:bottom w:val="single" w:color="CBD5E1" w:sz="4"/>
              <w:right w:val="single" w:color="CBD5E1" w:sz="4"/>
            </w:tcBorders>
            <w:shd w:fill="1E3A5F" w:color="auto" w:val="clear"/>
            <w:tcMar>
              <w:top w:type="dxa" w:w="140"/>
              <w:left w:type="dxa" w:w="200"/>
              <w:bottom w:type="dxa" w:w="140"/>
              <w:right w:type="dxa" w:w="200"/>
            </w:tcMar>
            <w:vAlign w:val="center"/>
          </w:tcPr>
          <w:p>
            <w:pPr>
              <w:jc w:val="left"/>
            </w:pPr>
            <w:r>
              <w:rPr>
                <w:rFonts w:ascii="Arial" w:cs="Arial" w:eastAsia="Arial" w:hAnsi="Arial"/>
                <w:b/>
                <w:bCs/>
                <w:color w:val="FFFFFF"/>
                <w:sz w:val="22"/>
                <w:szCs w:val="22"/>
              </w:rPr>
              <w:t xml:space="preserve">URL local</w:t>
            </w:r>
          </w:p>
        </w:tc>
        <w:tc>
          <w:tcPr>
            <w:tcW w:type="dxa" w:w="6300"/>
            <w:tcBorders>
              <w:top w:val="single" w:color="CBD5E1" w:sz="4"/>
              <w:left w:val="single" w:color="CBD5E1" w:sz="4"/>
              <w:bottom w:val="single" w:color="CBD5E1" w:sz="4"/>
              <w:right w:val="single" w:color="CBD5E1" w:sz="4"/>
            </w:tcBorders>
            <w:shd w:fill="0F172A" w:color="auto" w:val="clear"/>
            <w:tcMar>
              <w:top w:type="dxa" w:w="140"/>
              <w:left w:type="dxa" w:w="240"/>
              <w:bottom w:type="dxa" w:w="140"/>
              <w:right w:type="dxa" w:w="200"/>
            </w:tcMar>
            <w:vAlign w:val="center"/>
          </w:tcPr>
          <w:p>
            <w:pPr>
              <w:jc w:val="left"/>
            </w:pPr>
            <w:r>
              <w:rPr>
                <w:rFonts w:ascii="Consolas" w:cs="Consolas" w:eastAsia="Consolas" w:hAnsi="Consolas"/>
                <w:b/>
                <w:bCs/>
                <w:color w:val="F1F5F9"/>
                <w:sz w:val="24"/>
                <w:szCs w:val="24"/>
              </w:rPr>
              <w:t xml:space="preserve">http://localhost/PROYECTO/</w:t>
            </w:r>
          </w:p>
        </w:tc>
      </w:tr>
      <w:tr>
        <w:trPr>
          <w:cantSplit/>
        </w:trPr>
        <w:tc>
          <w:tcPr>
            <w:tcW w:type="dxa" w:w="2700"/>
            <w:tcBorders>
              <w:top w:val="single" w:color="CBD5E1" w:sz="4"/>
              <w:left w:val="single" w:color="CBD5E1" w:sz="4"/>
              <w:bottom w:val="single" w:color="CBD5E1" w:sz="4"/>
              <w:right w:val="single" w:color="CBD5E1" w:sz="4"/>
            </w:tcBorders>
            <w:shd w:fill="1E3A5F" w:color="auto" w:val="clear"/>
            <w:tcMar>
              <w:top w:type="dxa" w:w="140"/>
              <w:left w:type="dxa" w:w="200"/>
              <w:bottom w:type="dxa" w:w="140"/>
              <w:right w:type="dxa" w:w="200"/>
            </w:tcMar>
            <w:vAlign w:val="center"/>
          </w:tcPr>
          <w:p>
            <w:pPr>
              <w:jc w:val="left"/>
            </w:pPr>
            <w:r>
              <w:rPr>
                <w:rFonts w:ascii="Arial" w:cs="Arial" w:eastAsia="Arial" w:hAnsi="Arial"/>
                <w:b/>
                <w:bCs/>
                <w:color w:val="FFFFFF"/>
                <w:sz w:val="22"/>
                <w:szCs w:val="22"/>
              </w:rPr>
              <w:t xml:space="preserve">Usuario</w:t>
            </w:r>
          </w:p>
        </w:tc>
        <w:tc>
          <w:tcPr>
            <w:tcW w:type="dxa" w:w="6300"/>
            <w:tcBorders>
              <w:top w:val="single" w:color="CBD5E1" w:sz="4"/>
              <w:left w:val="single" w:color="CBD5E1" w:sz="4"/>
              <w:bottom w:val="single" w:color="CBD5E1" w:sz="4"/>
              <w:right w:val="single" w:color="CBD5E1" w:sz="4"/>
            </w:tcBorders>
            <w:shd w:fill="0F172A" w:color="auto" w:val="clear"/>
            <w:tcMar>
              <w:top w:type="dxa" w:w="140"/>
              <w:left w:type="dxa" w:w="240"/>
              <w:bottom w:type="dxa" w:w="140"/>
              <w:right w:type="dxa" w:w="200"/>
            </w:tcMar>
            <w:vAlign w:val="center"/>
          </w:tcPr>
          <w:p>
            <w:pPr>
              <w:jc w:val="left"/>
            </w:pPr>
            <w:r>
              <w:rPr>
                <w:rFonts w:ascii="Consolas" w:cs="Consolas" w:eastAsia="Consolas" w:hAnsi="Consolas"/>
                <w:b/>
                <w:bCs/>
                <w:color w:val="F1F5F9"/>
                <w:sz w:val="24"/>
                <w:szCs w:val="24"/>
              </w:rPr>
              <w:t xml:space="preserve">carlos_tutor</w:t>
            </w:r>
          </w:p>
        </w:tc>
      </w:tr>
      <w:tr>
        <w:trPr>
          <w:cantSplit/>
        </w:trPr>
        <w:tc>
          <w:tcPr>
            <w:tcW w:type="dxa" w:w="2700"/>
            <w:tcBorders>
              <w:top w:val="single" w:color="CBD5E1" w:sz="4"/>
              <w:left w:val="single" w:color="CBD5E1" w:sz="4"/>
              <w:bottom w:val="single" w:color="CBD5E1" w:sz="4"/>
              <w:right w:val="single" w:color="CBD5E1" w:sz="4"/>
            </w:tcBorders>
            <w:shd w:fill="1E3A5F" w:color="auto" w:val="clear"/>
            <w:tcMar>
              <w:top w:type="dxa" w:w="140"/>
              <w:left w:type="dxa" w:w="200"/>
              <w:bottom w:type="dxa" w:w="140"/>
              <w:right w:type="dxa" w:w="200"/>
            </w:tcMar>
            <w:vAlign w:val="center"/>
          </w:tcPr>
          <w:p>
            <w:pPr>
              <w:jc w:val="left"/>
            </w:pPr>
            <w:r>
              <w:rPr>
                <w:rFonts w:ascii="Arial" w:cs="Arial" w:eastAsia="Arial" w:hAnsi="Arial"/>
                <w:b/>
                <w:bCs/>
                <w:color w:val="FFFFFF"/>
                <w:sz w:val="22"/>
                <w:szCs w:val="22"/>
              </w:rPr>
              <w:t xml:space="preserve">Contraseña</w:t>
            </w:r>
          </w:p>
        </w:tc>
        <w:tc>
          <w:tcPr>
            <w:tcW w:type="dxa" w:w="6300"/>
            <w:tcBorders>
              <w:top w:val="single" w:color="CBD5E1" w:sz="4"/>
              <w:left w:val="single" w:color="CBD5E1" w:sz="4"/>
              <w:bottom w:val="single" w:color="CBD5E1" w:sz="4"/>
              <w:right w:val="single" w:color="CBD5E1" w:sz="4"/>
            </w:tcBorders>
            <w:shd w:fill="0F172A" w:color="auto" w:val="clear"/>
            <w:tcMar>
              <w:top w:type="dxa" w:w="140"/>
              <w:left w:type="dxa" w:w="240"/>
              <w:bottom w:type="dxa" w:w="140"/>
              <w:right w:type="dxa" w:w="200"/>
            </w:tcMar>
            <w:vAlign w:val="center"/>
          </w:tcPr>
          <w:p>
            <w:pPr>
              <w:jc w:val="left"/>
            </w:pPr>
            <w:r>
              <w:rPr>
                <w:rFonts w:ascii="Consolas" w:cs="Consolas" w:eastAsia="Consolas" w:hAnsi="Consolas"/>
                <w:b/>
                <w:bCs/>
                <w:color w:val="F1F5F9"/>
                <w:sz w:val="24"/>
                <w:szCs w:val="24"/>
              </w:rPr>
              <w:t xml:space="preserve">car123</w:t>
            </w:r>
          </w:p>
        </w:tc>
      </w:tr>
      <w:tr>
        <w:trPr>
          <w:cantSplit/>
        </w:trPr>
        <w:tc>
          <w:tcPr>
            <w:tcW w:type="dxa" w:w="2700"/>
            <w:tcBorders>
              <w:top w:val="single" w:color="CBD5E1" w:sz="4"/>
              <w:left w:val="single" w:color="CBD5E1" w:sz="4"/>
              <w:bottom w:val="single" w:color="CBD5E1" w:sz="4"/>
              <w:right w:val="single" w:color="CBD5E1" w:sz="4"/>
            </w:tcBorders>
            <w:shd w:fill="1E3A5F" w:color="auto" w:val="clear"/>
            <w:tcMar>
              <w:top w:type="dxa" w:w="140"/>
              <w:left w:type="dxa" w:w="200"/>
              <w:bottom w:type="dxa" w:w="140"/>
              <w:right w:type="dxa" w:w="200"/>
            </w:tcMar>
            <w:vAlign w:val="center"/>
          </w:tcPr>
          <w:p>
            <w:pPr>
              <w:jc w:val="left"/>
            </w:pPr>
            <w:r>
              <w:rPr>
                <w:rFonts w:ascii="Arial" w:cs="Arial" w:eastAsia="Arial" w:hAnsi="Arial"/>
                <w:b/>
                <w:bCs/>
                <w:color w:val="FFFFFF"/>
                <w:sz w:val="22"/>
                <w:szCs w:val="22"/>
              </w:rPr>
              <w:t xml:space="preserve">Rol</w:t>
            </w:r>
          </w:p>
        </w:tc>
        <w:tc>
          <w:tcPr>
            <w:tcW w:type="dxa" w:w="6300"/>
            <w:tcBorders>
              <w:top w:val="single" w:color="CBD5E1" w:sz="4"/>
              <w:left w:val="single" w:color="CBD5E1" w:sz="4"/>
              <w:bottom w:val="single" w:color="CBD5E1" w:sz="4"/>
              <w:right w:val="single" w:color="CBD5E1" w:sz="4"/>
            </w:tcBorders>
            <w:shd w:fill="0F172A" w:color="auto" w:val="clear"/>
            <w:tcMar>
              <w:top w:type="dxa" w:w="140"/>
              <w:left w:type="dxa" w:w="240"/>
              <w:bottom w:type="dxa" w:w="140"/>
              <w:right w:type="dxa" w:w="200"/>
            </w:tcMar>
            <w:vAlign w:val="center"/>
          </w:tcPr>
          <w:p>
            <w:pPr>
              <w:jc w:val="left"/>
            </w:pPr>
            <w:r>
              <w:rPr>
                <w:rFonts w:ascii="Consolas" w:cs="Consolas" w:eastAsia="Consolas" w:hAnsi="Consolas"/>
                <w:b/>
                <w:bCs/>
                <w:color w:val="F1F5F9"/>
                <w:sz w:val="24"/>
                <w:szCs w:val="24"/>
              </w:rPr>
              <w:t xml:space="preserve">tutor</w:t>
            </w:r>
          </w:p>
        </w:tc>
      </w:tr>
    </w:tbl>
    <w:p>
      <w:pPr>
        <w:pStyle w:val="Heading4"/>
        <w:keepNext/>
        <w:keepLines/>
        <w:spacing w:after="80" w:before="180"/>
      </w:pPr>
      <w:r>
        <w:rPr>
          <w:rFonts w:ascii="Arial" w:cs="Arial" w:eastAsia="Arial" w:hAnsi="Arial"/>
          <w:b/>
          <w:bCs/>
          <w:color w:val="1F2937"/>
          <w:sz w:val="23"/>
          <w:szCs w:val="23"/>
        </w:rPr>
        <w:t xml:space="preserve">Flujo del proceso de autenticación</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1. Entrada de credenciales. </w:t>
      </w:r>
      <w:r>
        <w:rPr>
          <w:rFonts w:ascii="Arial" w:cs="Arial" w:eastAsia="Arial" w:hAnsi="Arial"/>
          <w:b w:val="false"/>
          <w:bCs w:val="false"/>
          <w:i w:val="false"/>
          <w:iCs w:val="false"/>
          <w:color w:val="1F2937"/>
          <w:sz w:val="22"/>
          <w:szCs w:val="22"/>
        </w:rPr>
        <w:t xml:space="preserve">El usuario introduce su usuario y contraseña en el formulario de login. El icono del ojo permite mostrar u ocultar la contraseña (script_password.js).</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2. Validación en servidor. </w:t>
      </w:r>
      <w:r>
        <w:rPr>
          <w:rFonts w:ascii="Arial" w:cs="Arial" w:eastAsia="Arial" w:hAnsi="Arial"/>
          <w:b w:val="false"/>
          <w:bCs w:val="false"/>
          <w:i w:val="false"/>
          <w:iCs w:val="false"/>
          <w:color w:val="1F2937"/>
          <w:sz w:val="22"/>
          <w:szCs w:val="22"/>
        </w:rPr>
        <w:t xml:space="preserve">El controlador de Usuarios ejecuta una consulta preparada (PDO) contra la tabla usuarios buscando coincidencia de usuario y contraseña.</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3. Apertura de sesión. </w:t>
      </w:r>
      <w:r>
        <w:rPr>
          <w:rFonts w:ascii="Arial" w:cs="Arial" w:eastAsia="Arial" w:hAnsi="Arial"/>
          <w:b w:val="false"/>
          <w:bCs w:val="false"/>
          <w:i w:val="false"/>
          <w:iCs w:val="false"/>
          <w:color w:val="1F2937"/>
          <w:sz w:val="22"/>
          <w:szCs w:val="22"/>
        </w:rPr>
        <w:t xml:space="preserve">En caso de éxito, se cargan en $_SESSION las variables rol, usuario, id_tutor e id_ciclo, que serán empleadas por el front controller en cada petición posterior.</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4. Redirección por rol. </w:t>
      </w:r>
      <w:r>
        <w:rPr>
          <w:rFonts w:ascii="Arial" w:cs="Arial" w:eastAsia="Arial" w:hAnsi="Arial"/>
          <w:b w:val="false"/>
          <w:bCs w:val="false"/>
          <w:i w:val="false"/>
          <w:iCs w:val="false"/>
          <w:color w:val="1F2937"/>
          <w:sz w:val="22"/>
          <w:szCs w:val="22"/>
        </w:rPr>
        <w:t xml:space="preserve">El sistema redirige al panel del tutor (index_vista.php) o al panel del administrador (Vista_Admin.php) según el valor de $_SESSION['rol'].</w:t>
      </w:r>
    </w:p>
    <w:p>
      <w:pPr>
        <w:pStyle w:val="ListParagraph"/>
        <w:keepLines/>
        <w:numPr>
          <w:ilvl w:val="0"/>
          <w:numId w:val="2"/>
        </w:numPr>
        <w:spacing w:after="80" w:line="300"/>
      </w:pPr>
      <w:r>
        <w:rPr>
          <w:rFonts w:ascii="Arial" w:cs="Arial" w:eastAsia="Arial" w:hAnsi="Arial"/>
          <w:b/>
          <w:bCs/>
          <w:i w:val="false"/>
          <w:iCs w:val="false"/>
          <w:color w:val="1F2937"/>
          <w:sz w:val="22"/>
          <w:szCs w:val="22"/>
        </w:rPr>
        <w:t xml:space="preserve">5. Protección continua. </w:t>
      </w:r>
      <w:r>
        <w:rPr>
          <w:rFonts w:ascii="Arial" w:cs="Arial" w:eastAsia="Arial" w:hAnsi="Arial"/>
          <w:b w:val="false"/>
          <w:bCs w:val="false"/>
          <w:i w:val="false"/>
          <w:iCs w:val="false"/>
          <w:color w:val="1F2937"/>
          <w:sz w:val="22"/>
          <w:szCs w:val="22"/>
        </w:rPr>
        <w:t xml:space="preserve">En cualquier petición posterior, index.php comprueba la sesión activa; si no existe, redirige automáticamente al login (RF04).</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8. Conclusiones y mejoras futuras</w:t>
      </w:r>
    </w:p>
    <w:p>
      <w:pPr>
        <w:keepLines/>
        <w:spacing w:after="140" w:line="320"/>
        <w:jc w:val="both"/>
      </w:pPr>
      <w:r>
        <w:rPr>
          <w:rFonts w:ascii="Arial" w:cs="Arial" w:eastAsia="Arial" w:hAnsi="Arial"/>
          <w:color w:val="1F2937"/>
          <w:sz w:val="22"/>
          <w:szCs w:val="22"/>
        </w:rPr>
        <w:t xml:space="preserve">El proyecto Gestión de FFE ha cumplido sus objetivos principales: se ha desarrollado una aplicación web funcional que digitaliza y centraliza la gestión de prácticas en empresa para centros de Formación Profesional. La plataforma permite a los tutores gestionar eficientemente convenios, alumnos y documentación, eliminando la dependencia de hojas de cálculo y documentos dispersos.</w:t>
      </w:r>
    </w:p>
    <w:p>
      <w:pPr>
        <w:keepLines/>
        <w:spacing w:after="140" w:line="320"/>
        <w:jc w:val="both"/>
      </w:pPr>
      <w:r>
        <w:rPr>
          <w:rFonts w:ascii="Arial" w:cs="Arial" w:eastAsia="Arial" w:hAnsi="Arial"/>
          <w:color w:val="1F2937"/>
          <w:sz w:val="22"/>
          <w:szCs w:val="22"/>
        </w:rPr>
        <w:t xml:space="preserve">Desde el punto de vista técnico, el desarrollo ha supuesto un ejercicio práctico de los contenidos del ciclo: implementación manual del patrón MVC en PHP 8, diseño de base de datos relacional normalizada, trabajo colaborativo con Git y GitHub, y aplicación de criterios de usabilidad (Nielsen) y accesibilidad (WCAG 2.1) desde las primeras fases.</w:t>
      </w:r>
    </w:p>
    <w:p>
      <w:pPr>
        <w:keepLines/>
        <w:spacing w:after="140" w:line="320"/>
        <w:jc w:val="both"/>
      </w:pPr>
      <w:r>
        <w:rPr>
          <w:rFonts w:ascii="Arial" w:cs="Arial" w:eastAsia="Arial" w:hAnsi="Arial"/>
          <w:color w:val="1F2937"/>
          <w:sz w:val="22"/>
          <w:szCs w:val="22"/>
        </w:rPr>
        <w:t xml:space="preserve">La metodología iterativa ha resultado adecuada para un equipo de tres personas con entregas parciales periódicas: ha permitido detectar errores de forma temprana y mantener un avance visible y validado en cada reunión semanal con la tutora.</w:t>
      </w:r>
    </w:p>
    <w:p>
      <w:pPr>
        <w:pStyle w:val="Heading2"/>
        <w:keepNext/>
        <w:keepLines/>
        <w:spacing w:after="160" w:before="320"/>
      </w:pPr>
      <w:r>
        <w:rPr>
          <w:rFonts w:ascii="Arial" w:cs="Arial" w:eastAsia="Arial" w:hAnsi="Arial"/>
          <w:b/>
          <w:bCs/>
          <w:color w:val="2E5C8A"/>
          <w:sz w:val="30"/>
          <w:szCs w:val="30"/>
        </w:rPr>
        <w:t xml:space="preserve">Mejoras futuras</w:t>
      </w:r>
    </w:p>
    <w:p>
      <w:pPr>
        <w:pStyle w:val="ListParagraph"/>
        <w:keepLines/>
        <w:numPr>
          <w:ilvl w:val="0"/>
          <w:numId w:val="2"/>
        </w:numPr>
        <w:spacing w:after="80" w:line="300"/>
      </w:pPr>
      <w:r>
        <w:rPr>
          <w:rFonts w:ascii="Arial" w:cs="Arial" w:eastAsia="Arial" w:hAnsi="Arial"/>
          <w:color w:val="1F2937"/>
          <w:sz w:val="22"/>
          <w:szCs w:val="22"/>
        </w:rPr>
        <w:t xml:space="preserve">Despliegue en servidor real del IES Ciudad Escolar con acceso HTTPS.</w:t>
      </w:r>
    </w:p>
    <w:p>
      <w:pPr>
        <w:pStyle w:val="ListParagraph"/>
        <w:keepLines/>
        <w:numPr>
          <w:ilvl w:val="0"/>
          <w:numId w:val="2"/>
        </w:numPr>
        <w:spacing w:after="80" w:line="300"/>
      </w:pPr>
      <w:r>
        <w:rPr>
          <w:rFonts w:ascii="Arial" w:cs="Arial" w:eastAsia="Arial" w:hAnsi="Arial"/>
          <w:color w:val="1F2937"/>
          <w:sz w:val="22"/>
          <w:szCs w:val="22"/>
        </w:rPr>
        <w:t xml:space="preserve">Finalización del módulo de Seguimiento: subida, listado y descarga de documentos firmados.</w:t>
      </w:r>
    </w:p>
    <w:p>
      <w:pPr>
        <w:pStyle w:val="ListParagraph"/>
        <w:keepLines/>
        <w:numPr>
          <w:ilvl w:val="0"/>
          <w:numId w:val="2"/>
        </w:numPr>
        <w:spacing w:after="80" w:line="300"/>
      </w:pPr>
      <w:r>
        <w:rPr>
          <w:rFonts w:ascii="Arial" w:cs="Arial" w:eastAsia="Arial" w:hAnsi="Arial"/>
          <w:color w:val="1F2937"/>
          <w:sz w:val="22"/>
          <w:szCs w:val="22"/>
        </w:rPr>
        <w:t xml:space="preserve">Notificaciones por correo electrónico al cambiar el estado de un alumno.</w:t>
      </w:r>
    </w:p>
    <w:p>
      <w:pPr>
        <w:pStyle w:val="ListParagraph"/>
        <w:keepLines/>
        <w:numPr>
          <w:ilvl w:val="0"/>
          <w:numId w:val="2"/>
        </w:numPr>
        <w:spacing w:after="80" w:line="300"/>
      </w:pPr>
      <w:r>
        <w:rPr>
          <w:rFonts w:ascii="Arial" w:cs="Arial" w:eastAsia="Arial" w:hAnsi="Arial"/>
          <w:color w:val="1F2937"/>
          <w:sz w:val="22"/>
          <w:szCs w:val="22"/>
        </w:rPr>
        <w:t xml:space="preserve">Ayuda contextual y manual de usuario integrado en la aplicación (H10 Nielsen).</w:t>
      </w:r>
    </w:p>
    <w:p>
      <w:pPr>
        <w:pStyle w:val="ListParagraph"/>
        <w:keepLines/>
        <w:numPr>
          <w:ilvl w:val="0"/>
          <w:numId w:val="2"/>
        </w:numPr>
        <w:spacing w:after="80" w:line="300"/>
      </w:pPr>
      <w:r>
        <w:rPr>
          <w:rFonts w:ascii="Arial" w:cs="Arial" w:eastAsia="Arial" w:hAnsi="Arial"/>
          <w:color w:val="1F2937"/>
          <w:sz w:val="22"/>
          <w:szCs w:val="22"/>
        </w:rPr>
        <w:t xml:space="preserve">Atributos ARIA completos en modales y campos opcionales etiquetados (WCAG 4.1.2).</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9. Bibliografía y referencias</w:t>
      </w:r>
    </w:p>
    <w:p>
      <w:pPr>
        <w:keepLines/>
        <w:spacing w:after="140" w:line="320"/>
        <w:jc w:val="both"/>
      </w:pPr>
      <w:r>
        <w:rPr>
          <w:rFonts w:ascii="Arial" w:cs="Arial" w:eastAsia="Arial" w:hAnsi="Arial"/>
          <w:color w:val="1F2937"/>
          <w:sz w:val="22"/>
          <w:szCs w:val="22"/>
        </w:rPr>
        <w:t xml:space="preserve">Todas las referencias siguen el formato APA 7.ª edición. Se incluyen las fuentes citadas a lo largo de la memoria, agrupadas en marco normativo, fuentes institucionales, bibliografía técnica y documentación de las tecnologías utilizadas.</w:t>
      </w:r>
    </w:p>
    <w:p>
      <w:pPr>
        <w:pStyle w:val="Heading2"/>
        <w:keepNext/>
        <w:keepLines/>
        <w:spacing w:after="160" w:before="320"/>
      </w:pPr>
      <w:r>
        <w:rPr>
          <w:rFonts w:ascii="Arial" w:cs="Arial" w:eastAsia="Arial" w:hAnsi="Arial"/>
          <w:b/>
          <w:bCs/>
          <w:color w:val="2E5C8A"/>
          <w:sz w:val="30"/>
          <w:szCs w:val="30"/>
        </w:rPr>
        <w:t xml:space="preserve">Marco normativo</w:t>
      </w:r>
    </w:p>
    <w:p>
      <w:pPr>
        <w:keepLines/>
        <w:spacing w:after="140" w:line="300"/>
        <w:ind w:left="360" w:hanging="360"/>
      </w:pPr>
      <w:r>
        <w:rPr>
          <w:rFonts w:ascii="Arial" w:cs="Arial" w:eastAsia="Arial" w:hAnsi="Arial"/>
          <w:b/>
          <w:bCs/>
          <w:color w:val="1F2937"/>
          <w:sz w:val="22"/>
          <w:szCs w:val="22"/>
        </w:rPr>
        <w:t xml:space="preserve">BOE (2022). </w:t>
      </w:r>
      <w:r>
        <w:rPr>
          <w:rFonts w:ascii="Arial" w:cs="Arial" w:eastAsia="Arial" w:hAnsi="Arial"/>
          <w:color w:val="1F2937"/>
          <w:sz w:val="22"/>
          <w:szCs w:val="22"/>
        </w:rPr>
        <w:t xml:space="preserve">Ley Orgánica 3/2022, de 31 de marzo, de ordenación e integración de la Formación Profesional. Boletín Oficial del Estado, núm. 78, pp. 40.243–40.331.</w:t>
      </w:r>
      <w:r>
        <w:rPr>
          <w:rFonts w:ascii="Arial" w:cs="Arial" w:eastAsia="Arial" w:hAnsi="Arial"/>
          <w:i/>
          <w:iCs/>
          <w:color w:val="2E5C8A"/>
          <w:sz w:val="21"/>
          <w:szCs w:val="21"/>
        </w:rPr>
        <w:t xml:space="preserve"> https://www.boe.es/eli/es/lo/2022/03/31/3</w:t>
      </w:r>
    </w:p>
    <w:p>
      <w:pPr>
        <w:keepLines/>
        <w:spacing w:after="140" w:line="300"/>
        <w:ind w:left="360" w:hanging="360"/>
      </w:pPr>
      <w:r>
        <w:rPr>
          <w:rFonts w:ascii="Arial" w:cs="Arial" w:eastAsia="Arial" w:hAnsi="Arial"/>
          <w:b/>
          <w:bCs/>
          <w:color w:val="1F2937"/>
          <w:sz w:val="22"/>
          <w:szCs w:val="22"/>
        </w:rPr>
        <w:t xml:space="preserve">Parlamento Europeo y Consejo (2016). </w:t>
      </w:r>
      <w:r>
        <w:rPr>
          <w:rFonts w:ascii="Arial" w:cs="Arial" w:eastAsia="Arial" w:hAnsi="Arial"/>
          <w:color w:val="1F2937"/>
          <w:sz w:val="22"/>
          <w:szCs w:val="22"/>
        </w:rPr>
        <w:t xml:space="preserve">Reglamento (UE) 2016/679 (RGPD) relativo a la protección de las personas físicas en lo que respecta al tratamiento de datos personales y a la libre circulación de estos datos. Diario Oficial de la Unión Europea, L 119/1.</w:t>
      </w:r>
      <w:r>
        <w:rPr>
          <w:rFonts w:ascii="Arial" w:cs="Arial" w:eastAsia="Arial" w:hAnsi="Arial"/>
          <w:i/>
          <w:iCs/>
          <w:color w:val="2E5C8A"/>
          <w:sz w:val="21"/>
          <w:szCs w:val="21"/>
        </w:rPr>
        <w:t xml:space="preserve"> https://eur-lex.europa.eu/eli/reg/2016/679</w:t>
      </w:r>
    </w:p>
    <w:p>
      <w:pPr>
        <w:keepLines/>
        <w:spacing w:after="140" w:line="300"/>
        <w:ind w:left="360" w:hanging="360"/>
      </w:pPr>
      <w:r>
        <w:rPr>
          <w:rFonts w:ascii="Arial" w:cs="Arial" w:eastAsia="Arial" w:hAnsi="Arial"/>
          <w:b/>
          <w:bCs/>
          <w:color w:val="1F2937"/>
          <w:sz w:val="22"/>
          <w:szCs w:val="22"/>
        </w:rPr>
        <w:t xml:space="preserve">BOE (2018). </w:t>
      </w:r>
      <w:r>
        <w:rPr>
          <w:rFonts w:ascii="Arial" w:cs="Arial" w:eastAsia="Arial" w:hAnsi="Arial"/>
          <w:color w:val="1F2937"/>
          <w:sz w:val="22"/>
          <w:szCs w:val="22"/>
        </w:rPr>
        <w:t xml:space="preserve">Real Decreto 1112/2018, de 7 de septiembre, sobre accesibilidad de los sitios web y aplicaciones para dispositivos móviles del sector público. Boletín Oficial del Estado, núm. 227.</w:t>
      </w:r>
      <w:r>
        <w:rPr>
          <w:rFonts w:ascii="Arial" w:cs="Arial" w:eastAsia="Arial" w:hAnsi="Arial"/>
          <w:i/>
          <w:iCs/>
          <w:color w:val="2E5C8A"/>
          <w:sz w:val="21"/>
          <w:szCs w:val="21"/>
        </w:rPr>
        <w:t xml:space="preserve"> https://www.boe.es/eli/es/rd/2018/09/07/1112</w:t>
      </w:r>
    </w:p>
    <w:p>
      <w:pPr>
        <w:pStyle w:val="Heading2"/>
        <w:keepNext/>
        <w:keepLines/>
        <w:spacing w:after="160" w:before="320"/>
      </w:pPr>
      <w:r>
        <w:rPr>
          <w:rFonts w:ascii="Arial" w:cs="Arial" w:eastAsia="Arial" w:hAnsi="Arial"/>
          <w:b/>
          <w:bCs/>
          <w:color w:val="2E5C8A"/>
          <w:sz w:val="30"/>
          <w:szCs w:val="30"/>
        </w:rPr>
        <w:t xml:space="preserve">Fuentes institucionales</w:t>
      </w:r>
    </w:p>
    <w:p>
      <w:pPr>
        <w:keepLines/>
        <w:spacing w:after="140" w:line="300"/>
        <w:ind w:left="360" w:hanging="360"/>
      </w:pPr>
      <w:r>
        <w:rPr>
          <w:rFonts w:ascii="Arial" w:cs="Arial" w:eastAsia="Arial" w:hAnsi="Arial"/>
          <w:b/>
          <w:bCs/>
          <w:color w:val="1F2937"/>
          <w:sz w:val="22"/>
          <w:szCs w:val="22"/>
        </w:rPr>
        <w:t xml:space="preserve">Ministerio de Educación y Formación Profesional (2023). </w:t>
      </w:r>
      <w:r>
        <w:rPr>
          <w:rFonts w:ascii="Arial" w:cs="Arial" w:eastAsia="Arial" w:hAnsi="Arial"/>
          <w:color w:val="1F2937"/>
          <w:sz w:val="22"/>
          <w:szCs w:val="22"/>
        </w:rPr>
        <w:t xml:space="preserve">Datos y cifras del sistema educativo español. Curso 2022-2023. Secretaría General Técnica del MEFP, Madrid.</w:t>
      </w:r>
      <w:r>
        <w:rPr>
          <w:rFonts w:ascii="Arial" w:cs="Arial" w:eastAsia="Arial" w:hAnsi="Arial"/>
          <w:i/>
          <w:iCs/>
          <w:color w:val="2E5C8A"/>
          <w:sz w:val="21"/>
          <w:szCs w:val="21"/>
        </w:rPr>
        <w:t xml:space="preserve"> https://www.educacionfpydeportes.gob.es</w:t>
      </w:r>
    </w:p>
    <w:p>
      <w:pPr>
        <w:keepLines/>
        <w:spacing w:after="140" w:line="300"/>
        <w:ind w:left="360" w:hanging="360"/>
      </w:pPr>
      <w:r>
        <w:rPr>
          <w:rFonts w:ascii="Arial" w:cs="Arial" w:eastAsia="Arial" w:hAnsi="Arial"/>
          <w:b/>
          <w:bCs/>
          <w:color w:val="1F2937"/>
          <w:sz w:val="22"/>
          <w:szCs w:val="22"/>
        </w:rPr>
        <w:t xml:space="preserve">Ministerio de Educación y Formación Profesional (2021). </w:t>
      </w:r>
      <w:r>
        <w:rPr>
          <w:rFonts w:ascii="Arial" w:cs="Arial" w:eastAsia="Arial" w:hAnsi="Arial"/>
          <w:color w:val="1F2937"/>
          <w:sz w:val="22"/>
          <w:szCs w:val="22"/>
        </w:rPr>
        <w:t xml:space="preserve">Plan de Digitalización y Competencias Digitales del Sistema Educativo 2021-2025. Secretaría General Técnica del MEFP.</w:t>
      </w:r>
      <w:r>
        <w:rPr>
          <w:rFonts w:ascii="Arial" w:cs="Arial" w:eastAsia="Arial" w:hAnsi="Arial"/>
          <w:i/>
          <w:iCs/>
          <w:color w:val="2E5C8A"/>
          <w:sz w:val="21"/>
          <w:szCs w:val="21"/>
        </w:rPr>
        <w:t xml:space="preserve"> https://www.educacionfpydeportes.gob.es/mc/pnsd/inicio.html</w:t>
      </w:r>
    </w:p>
    <w:p>
      <w:pPr>
        <w:keepLines/>
        <w:spacing w:after="140" w:line="300"/>
        <w:ind w:left="360" w:hanging="360"/>
      </w:pPr>
      <w:r>
        <w:rPr>
          <w:rFonts w:ascii="Arial" w:cs="Arial" w:eastAsia="Arial" w:hAnsi="Arial"/>
          <w:b/>
          <w:bCs/>
          <w:color w:val="1F2937"/>
          <w:sz w:val="22"/>
          <w:szCs w:val="22"/>
        </w:rPr>
        <w:t xml:space="preserve">INTEF (2022). </w:t>
      </w:r>
      <w:r>
        <w:rPr>
          <w:rFonts w:ascii="Arial" w:cs="Arial" w:eastAsia="Arial" w:hAnsi="Arial"/>
          <w:color w:val="1F2937"/>
          <w:sz w:val="22"/>
          <w:szCs w:val="22"/>
        </w:rPr>
        <w:t xml:space="preserve">Marco de Referencia de la Competencia Digital Docente. Instituto Nacional de Tecnologías Educativas y de Formación del Profesorado.</w:t>
      </w:r>
      <w:r>
        <w:rPr>
          <w:rFonts w:ascii="Arial" w:cs="Arial" w:eastAsia="Arial" w:hAnsi="Arial"/>
          <w:i/>
          <w:iCs/>
          <w:color w:val="2E5C8A"/>
          <w:sz w:val="21"/>
          <w:szCs w:val="21"/>
        </w:rPr>
        <w:t xml:space="preserve"> https://intef.es/competencia-digital-educativa/marco-de-referencia/</w:t>
      </w:r>
    </w:p>
    <w:p>
      <w:pPr>
        <w:keepLines/>
        <w:spacing w:after="140" w:line="300"/>
        <w:ind w:left="360" w:hanging="360"/>
      </w:pPr>
      <w:r>
        <w:rPr>
          <w:rFonts w:ascii="Arial" w:cs="Arial" w:eastAsia="Arial" w:hAnsi="Arial"/>
          <w:b/>
          <w:bCs/>
          <w:color w:val="1F2937"/>
          <w:sz w:val="22"/>
          <w:szCs w:val="22"/>
        </w:rPr>
        <w:t xml:space="preserve">ONTSI (2023). </w:t>
      </w:r>
      <w:r>
        <w:rPr>
          <w:rFonts w:ascii="Arial" w:cs="Arial" w:eastAsia="Arial" w:hAnsi="Arial"/>
          <w:color w:val="1F2937"/>
          <w:sz w:val="22"/>
          <w:szCs w:val="22"/>
        </w:rPr>
        <w:t xml:space="preserve">Barómetro de digitalización del sistema educativo español. Observatorio Nacional de Tecnología y Sociedad, Red.es.</w:t>
      </w:r>
      <w:r>
        <w:rPr>
          <w:rFonts w:ascii="Arial" w:cs="Arial" w:eastAsia="Arial" w:hAnsi="Arial"/>
          <w:i/>
          <w:iCs/>
          <w:color w:val="2E5C8A"/>
          <w:sz w:val="21"/>
          <w:szCs w:val="21"/>
        </w:rPr>
        <w:t xml:space="preserve"> https://www.ontsi.es</w:t>
      </w:r>
    </w:p>
    <w:p>
      <w:pPr>
        <w:pStyle w:val="Heading2"/>
        <w:keepNext/>
        <w:keepLines/>
        <w:spacing w:after="160" w:before="320"/>
      </w:pPr>
      <w:r>
        <w:rPr>
          <w:rFonts w:ascii="Arial" w:cs="Arial" w:eastAsia="Arial" w:hAnsi="Arial"/>
          <w:b/>
          <w:bCs/>
          <w:color w:val="2E5C8A"/>
          <w:sz w:val="30"/>
          <w:szCs w:val="30"/>
        </w:rPr>
        <w:t xml:space="preserve">Bibliografía técnica</w:t>
      </w:r>
    </w:p>
    <w:p>
      <w:pPr>
        <w:keepLines/>
        <w:spacing w:after="140" w:line="300"/>
        <w:ind w:left="360" w:hanging="360"/>
      </w:pPr>
      <w:r>
        <w:rPr>
          <w:rFonts w:ascii="Arial" w:cs="Arial" w:eastAsia="Arial" w:hAnsi="Arial"/>
          <w:b/>
          <w:bCs/>
          <w:color w:val="1F2937"/>
          <w:sz w:val="22"/>
          <w:szCs w:val="22"/>
        </w:rPr>
        <w:t xml:space="preserve">Nielsen, J. (1994). </w:t>
      </w:r>
      <w:r>
        <w:rPr>
          <w:rFonts w:ascii="Arial" w:cs="Arial" w:eastAsia="Arial" w:hAnsi="Arial"/>
          <w:color w:val="1F2937"/>
          <w:sz w:val="22"/>
          <w:szCs w:val="22"/>
        </w:rPr>
        <w:t xml:space="preserve">10 Usability Heuristics for User Interface Design. Nielsen Norman Group. (Publicado originalmente en Nielsen, J. &amp; Mack, R. L., Usability Inspection Methods, John Wiley &amp; Sons).</w:t>
      </w:r>
      <w:r>
        <w:rPr>
          <w:rFonts w:ascii="Arial" w:cs="Arial" w:eastAsia="Arial" w:hAnsi="Arial"/>
          <w:i/>
          <w:iCs/>
          <w:color w:val="2E5C8A"/>
          <w:sz w:val="21"/>
          <w:szCs w:val="21"/>
        </w:rPr>
        <w:t xml:space="preserve"> https://www.nngroup.com/articles/ten-usability-heuristics/</w:t>
      </w:r>
    </w:p>
    <w:p>
      <w:pPr>
        <w:keepLines/>
        <w:spacing w:after="140" w:line="300"/>
        <w:ind w:left="360" w:hanging="360"/>
      </w:pPr>
      <w:r>
        <w:rPr>
          <w:rFonts w:ascii="Arial" w:cs="Arial" w:eastAsia="Arial" w:hAnsi="Arial"/>
          <w:b/>
          <w:bCs/>
          <w:color w:val="1F2937"/>
          <w:sz w:val="22"/>
          <w:szCs w:val="22"/>
        </w:rPr>
        <w:t xml:space="preserve">W3C (2018). </w:t>
      </w:r>
      <w:r>
        <w:rPr>
          <w:rFonts w:ascii="Arial" w:cs="Arial" w:eastAsia="Arial" w:hAnsi="Arial"/>
          <w:color w:val="1F2937"/>
          <w:sz w:val="22"/>
          <w:szCs w:val="22"/>
        </w:rPr>
        <w:t xml:space="preserve">Web Content Accessibility Guidelines (WCAG) 2.1. W3C Recommendation 5 June 2018. World Wide Web Consortium.</w:t>
      </w:r>
      <w:r>
        <w:rPr>
          <w:rFonts w:ascii="Arial" w:cs="Arial" w:eastAsia="Arial" w:hAnsi="Arial"/>
          <w:i/>
          <w:iCs/>
          <w:color w:val="2E5C8A"/>
          <w:sz w:val="21"/>
          <w:szCs w:val="21"/>
        </w:rPr>
        <w:t xml:space="preserve"> https://www.w3.org/TR/WCAG21/</w:t>
      </w:r>
    </w:p>
    <w:p>
      <w:pPr>
        <w:keepLines/>
        <w:spacing w:after="140" w:line="300"/>
        <w:ind w:left="360" w:hanging="360"/>
      </w:pPr>
      <w:r>
        <w:rPr>
          <w:rFonts w:ascii="Arial" w:cs="Arial" w:eastAsia="Arial" w:hAnsi="Arial"/>
          <w:b/>
          <w:bCs/>
          <w:color w:val="1F2937"/>
          <w:sz w:val="22"/>
          <w:szCs w:val="22"/>
        </w:rPr>
        <w:t xml:space="preserve">WebAIM (2024). </w:t>
      </w:r>
      <w:r>
        <w:rPr>
          <w:rFonts w:ascii="Arial" w:cs="Arial" w:eastAsia="Arial" w:hAnsi="Arial"/>
          <w:color w:val="1F2937"/>
          <w:sz w:val="22"/>
          <w:szCs w:val="22"/>
        </w:rPr>
        <w:t xml:space="preserve">WAVE Web Accessibility Evaluation Tool. Center for Persons with Disabilities, Utah State University.</w:t>
      </w:r>
      <w:r>
        <w:rPr>
          <w:rFonts w:ascii="Arial" w:cs="Arial" w:eastAsia="Arial" w:hAnsi="Arial"/>
          <w:i/>
          <w:iCs/>
          <w:color w:val="2E5C8A"/>
          <w:sz w:val="21"/>
          <w:szCs w:val="21"/>
        </w:rPr>
        <w:t xml:space="preserve"> https://wave.webaim.org/</w:t>
      </w:r>
    </w:p>
    <w:p>
      <w:pPr>
        <w:keepLines/>
        <w:spacing w:after="140" w:line="300"/>
        <w:ind w:left="360" w:hanging="360"/>
      </w:pPr>
      <w:r>
        <w:rPr>
          <w:rFonts w:ascii="Arial" w:cs="Arial" w:eastAsia="Arial" w:hAnsi="Arial"/>
          <w:b/>
          <w:bCs/>
          <w:color w:val="1F2937"/>
          <w:sz w:val="22"/>
          <w:szCs w:val="22"/>
        </w:rPr>
        <w:t xml:space="preserve">Chacon, S. y Straub, B. (2014). </w:t>
      </w:r>
      <w:r>
        <w:rPr>
          <w:rFonts w:ascii="Arial" w:cs="Arial" w:eastAsia="Arial" w:hAnsi="Arial"/>
          <w:color w:val="1F2937"/>
          <w:sz w:val="22"/>
          <w:szCs w:val="22"/>
        </w:rPr>
        <w:t xml:space="preserve">Pro Git (2.ª ed.). Apress. Edición digital de libre acceso.</w:t>
      </w:r>
      <w:r>
        <w:rPr>
          <w:rFonts w:ascii="Arial" w:cs="Arial" w:eastAsia="Arial" w:hAnsi="Arial"/>
          <w:i/>
          <w:iCs/>
          <w:color w:val="2E5C8A"/>
          <w:sz w:val="21"/>
          <w:szCs w:val="21"/>
        </w:rPr>
        <w:t xml:space="preserve"> https://git-scm.com/book/en/v2</w:t>
      </w:r>
    </w:p>
    <w:p>
      <w:pPr>
        <w:keepLines/>
        <w:spacing w:after="140" w:line="300"/>
        <w:ind w:left="360" w:hanging="360"/>
      </w:pPr>
      <w:r>
        <w:rPr>
          <w:rFonts w:ascii="Arial" w:cs="Arial" w:eastAsia="Arial" w:hAnsi="Arial"/>
          <w:b/>
          <w:bCs/>
          <w:color w:val="1F2937"/>
          <w:sz w:val="22"/>
          <w:szCs w:val="22"/>
        </w:rPr>
        <w:t xml:space="preserve">Gamma, E., Helm, R., Johnson, R. y Vlissides, J. (1994). </w:t>
      </w:r>
      <w:r>
        <w:rPr>
          <w:rFonts w:ascii="Arial" w:cs="Arial" w:eastAsia="Arial" w:hAnsi="Arial"/>
          <w:color w:val="1F2937"/>
          <w:sz w:val="22"/>
          <w:szCs w:val="22"/>
        </w:rPr>
        <w:t xml:space="preserve">Design Patterns: Elements of Reusable Object-Oriented Software. Addison-Wesley. [Referencia para los patrones Singleton, Front Controller y MVC aplicados en el proyecto].</w:t>
      </w:r>
    </w:p>
    <w:p>
      <w:pPr>
        <w:pStyle w:val="Heading2"/>
        <w:keepNext/>
        <w:keepLines/>
        <w:spacing w:after="160" w:before="320"/>
      </w:pPr>
      <w:r>
        <w:rPr>
          <w:rFonts w:ascii="Arial" w:cs="Arial" w:eastAsia="Arial" w:hAnsi="Arial"/>
          <w:b/>
          <w:bCs/>
          <w:color w:val="2E5C8A"/>
          <w:sz w:val="30"/>
          <w:szCs w:val="30"/>
        </w:rPr>
        <w:t xml:space="preserve">Documentación de las tecnologías utilizadas</w:t>
      </w:r>
    </w:p>
    <w:p>
      <w:pPr>
        <w:keepLines/>
        <w:spacing w:after="140" w:line="300"/>
        <w:ind w:left="360" w:hanging="360"/>
      </w:pPr>
      <w:r>
        <w:rPr>
          <w:rFonts w:ascii="Arial" w:cs="Arial" w:eastAsia="Arial" w:hAnsi="Arial"/>
          <w:b/>
          <w:bCs/>
          <w:color w:val="1F2937"/>
          <w:sz w:val="22"/>
          <w:szCs w:val="22"/>
        </w:rPr>
        <w:t xml:space="preserve">The PHP Group (2024). </w:t>
      </w:r>
      <w:r>
        <w:rPr>
          <w:rFonts w:ascii="Arial" w:cs="Arial" w:eastAsia="Arial" w:hAnsi="Arial"/>
          <w:color w:val="1F2937"/>
          <w:sz w:val="22"/>
          <w:szCs w:val="22"/>
        </w:rPr>
        <w:t xml:space="preserve">PHP Manual — Versión 8.2.</w:t>
      </w:r>
      <w:r>
        <w:rPr>
          <w:rFonts w:ascii="Arial" w:cs="Arial" w:eastAsia="Arial" w:hAnsi="Arial"/>
          <w:i/>
          <w:iCs/>
          <w:color w:val="2E5C8A"/>
          <w:sz w:val="21"/>
          <w:szCs w:val="21"/>
        </w:rPr>
        <w:t xml:space="preserve"> https://www.php.net/manual/es/</w:t>
      </w:r>
    </w:p>
    <w:p>
      <w:pPr>
        <w:keepLines/>
        <w:spacing w:after="140" w:line="300"/>
        <w:ind w:left="360" w:hanging="360"/>
      </w:pPr>
      <w:r>
        <w:rPr>
          <w:rFonts w:ascii="Arial" w:cs="Arial" w:eastAsia="Arial" w:hAnsi="Arial"/>
          <w:b/>
          <w:bCs/>
          <w:color w:val="1F2937"/>
          <w:sz w:val="22"/>
          <w:szCs w:val="22"/>
        </w:rPr>
        <w:t xml:space="preserve">The PHP Group (2024). </w:t>
      </w:r>
      <w:r>
        <w:rPr>
          <w:rFonts w:ascii="Arial" w:cs="Arial" w:eastAsia="Arial" w:hAnsi="Arial"/>
          <w:color w:val="1F2937"/>
          <w:sz w:val="22"/>
          <w:szCs w:val="22"/>
        </w:rPr>
        <w:t xml:space="preserve">PDO — PHP Data Objects.</w:t>
      </w:r>
      <w:r>
        <w:rPr>
          <w:rFonts w:ascii="Arial" w:cs="Arial" w:eastAsia="Arial" w:hAnsi="Arial"/>
          <w:i/>
          <w:iCs/>
          <w:color w:val="2E5C8A"/>
          <w:sz w:val="21"/>
          <w:szCs w:val="21"/>
        </w:rPr>
        <w:t xml:space="preserve"> https://www.php.net/manual/es/book.pdo.php</w:t>
      </w:r>
    </w:p>
    <w:p>
      <w:pPr>
        <w:keepLines/>
        <w:spacing w:after="140" w:line="300"/>
        <w:ind w:left="360" w:hanging="360"/>
      </w:pPr>
      <w:r>
        <w:rPr>
          <w:rFonts w:ascii="Arial" w:cs="Arial" w:eastAsia="Arial" w:hAnsi="Arial"/>
          <w:b/>
          <w:bCs/>
          <w:color w:val="1F2937"/>
          <w:sz w:val="22"/>
          <w:szCs w:val="22"/>
        </w:rPr>
        <w:t xml:space="preserve">Oracle Corporation (2024). </w:t>
      </w:r>
      <w:r>
        <w:rPr>
          <w:rFonts w:ascii="Arial" w:cs="Arial" w:eastAsia="Arial" w:hAnsi="Arial"/>
          <w:color w:val="1F2937"/>
          <w:sz w:val="22"/>
          <w:szCs w:val="22"/>
        </w:rPr>
        <w:t xml:space="preserve">MySQL 8.0 Reference Manual.</w:t>
      </w:r>
      <w:r>
        <w:rPr>
          <w:rFonts w:ascii="Arial" w:cs="Arial" w:eastAsia="Arial" w:hAnsi="Arial"/>
          <w:i/>
          <w:iCs/>
          <w:color w:val="2E5C8A"/>
          <w:sz w:val="21"/>
          <w:szCs w:val="21"/>
        </w:rPr>
        <w:t xml:space="preserve"> https://dev.mysql.com/doc/refman/8.0/en/</w:t>
      </w:r>
    </w:p>
    <w:p>
      <w:pPr>
        <w:keepLines/>
        <w:spacing w:after="140" w:line="300"/>
        <w:ind w:left="360" w:hanging="360"/>
      </w:pPr>
      <w:r>
        <w:rPr>
          <w:rFonts w:ascii="Arial" w:cs="Arial" w:eastAsia="Arial" w:hAnsi="Arial"/>
          <w:b/>
          <w:bCs/>
          <w:color w:val="1F2937"/>
          <w:sz w:val="22"/>
          <w:szCs w:val="22"/>
        </w:rPr>
        <w:t xml:space="preserve">MariaDB Foundation (2024). </w:t>
      </w:r>
      <w:r>
        <w:rPr>
          <w:rFonts w:ascii="Arial" w:cs="Arial" w:eastAsia="Arial" w:hAnsi="Arial"/>
          <w:color w:val="1F2937"/>
          <w:sz w:val="22"/>
          <w:szCs w:val="22"/>
        </w:rPr>
        <w:t xml:space="preserve">MariaDB Server Documentation.</w:t>
      </w:r>
      <w:r>
        <w:rPr>
          <w:rFonts w:ascii="Arial" w:cs="Arial" w:eastAsia="Arial" w:hAnsi="Arial"/>
          <w:i/>
          <w:iCs/>
          <w:color w:val="2E5C8A"/>
          <w:sz w:val="21"/>
          <w:szCs w:val="21"/>
        </w:rPr>
        <w:t xml:space="preserve"> https://mariadb.org/documentation/</w:t>
      </w:r>
    </w:p>
    <w:p>
      <w:pPr>
        <w:keepLines/>
        <w:spacing w:after="140" w:line="300"/>
        <w:ind w:left="360" w:hanging="360"/>
      </w:pPr>
      <w:r>
        <w:rPr>
          <w:rFonts w:ascii="Arial" w:cs="Arial" w:eastAsia="Arial" w:hAnsi="Arial"/>
          <w:b/>
          <w:bCs/>
          <w:color w:val="1F2937"/>
          <w:sz w:val="22"/>
          <w:szCs w:val="22"/>
        </w:rPr>
        <w:t xml:space="preserve">Apache Software Foundation (2024). </w:t>
      </w:r>
      <w:r>
        <w:rPr>
          <w:rFonts w:ascii="Arial" w:cs="Arial" w:eastAsia="Arial" w:hAnsi="Arial"/>
          <w:color w:val="1F2937"/>
          <w:sz w:val="22"/>
          <w:szCs w:val="22"/>
        </w:rPr>
        <w:t xml:space="preserve">Apache HTTP Server Documentation, versión 2.4.</w:t>
      </w:r>
      <w:r>
        <w:rPr>
          <w:rFonts w:ascii="Arial" w:cs="Arial" w:eastAsia="Arial" w:hAnsi="Arial"/>
          <w:i/>
          <w:iCs/>
          <w:color w:val="2E5C8A"/>
          <w:sz w:val="21"/>
          <w:szCs w:val="21"/>
        </w:rPr>
        <w:t xml:space="preserve"> https://httpd.apache.org/docs/2.4/</w:t>
      </w:r>
    </w:p>
    <w:p>
      <w:pPr>
        <w:keepLines/>
        <w:spacing w:after="140" w:line="300"/>
        <w:ind w:left="360" w:hanging="360"/>
      </w:pPr>
      <w:r>
        <w:rPr>
          <w:rFonts w:ascii="Arial" w:cs="Arial" w:eastAsia="Arial" w:hAnsi="Arial"/>
          <w:b/>
          <w:bCs/>
          <w:color w:val="1F2937"/>
          <w:sz w:val="22"/>
          <w:szCs w:val="22"/>
        </w:rPr>
        <w:t xml:space="preserve">Apache Friends (2024). </w:t>
      </w:r>
      <w:r>
        <w:rPr>
          <w:rFonts w:ascii="Arial" w:cs="Arial" w:eastAsia="Arial" w:hAnsi="Arial"/>
          <w:color w:val="1F2937"/>
          <w:sz w:val="22"/>
          <w:szCs w:val="22"/>
        </w:rPr>
        <w:t xml:space="preserve">XAMPP — Apache Distribution. Documentación oficial.</w:t>
      </w:r>
      <w:r>
        <w:rPr>
          <w:rFonts w:ascii="Arial" w:cs="Arial" w:eastAsia="Arial" w:hAnsi="Arial"/>
          <w:i/>
          <w:iCs/>
          <w:color w:val="2E5C8A"/>
          <w:sz w:val="21"/>
          <w:szCs w:val="21"/>
        </w:rPr>
        <w:t xml:space="preserve"> https://www.apachefriends.org/es/index.html</w:t>
      </w:r>
    </w:p>
    <w:p>
      <w:pPr>
        <w:keepLines/>
        <w:spacing w:after="140" w:line="300"/>
        <w:ind w:left="360" w:hanging="360"/>
      </w:pPr>
      <w:r>
        <w:rPr>
          <w:rFonts w:ascii="Arial" w:cs="Arial" w:eastAsia="Arial" w:hAnsi="Arial"/>
          <w:b/>
          <w:bCs/>
          <w:color w:val="1F2937"/>
          <w:sz w:val="22"/>
          <w:szCs w:val="22"/>
        </w:rPr>
        <w:t xml:space="preserve">Tailwind Labs (2024). </w:t>
      </w:r>
      <w:r>
        <w:rPr>
          <w:rFonts w:ascii="Arial" w:cs="Arial" w:eastAsia="Arial" w:hAnsi="Arial"/>
          <w:color w:val="1F2937"/>
          <w:sz w:val="22"/>
          <w:szCs w:val="22"/>
        </w:rPr>
        <w:t xml:space="preserve">Tailwind CSS v4 Documentation.</w:t>
      </w:r>
      <w:r>
        <w:rPr>
          <w:rFonts w:ascii="Arial" w:cs="Arial" w:eastAsia="Arial" w:hAnsi="Arial"/>
          <w:i/>
          <w:iCs/>
          <w:color w:val="2E5C8A"/>
          <w:sz w:val="21"/>
          <w:szCs w:val="21"/>
        </w:rPr>
        <w:t xml:space="preserve"> https://tailwindcss.com/docs</w:t>
      </w:r>
    </w:p>
    <w:p>
      <w:pPr>
        <w:keepLines/>
        <w:spacing w:after="140" w:line="300"/>
        <w:ind w:left="360" w:hanging="360"/>
      </w:pPr>
      <w:r>
        <w:rPr>
          <w:rFonts w:ascii="Arial" w:cs="Arial" w:eastAsia="Arial" w:hAnsi="Arial"/>
          <w:b/>
          <w:bCs/>
          <w:color w:val="1F2937"/>
          <w:sz w:val="22"/>
          <w:szCs w:val="22"/>
        </w:rPr>
        <w:t xml:space="preserve">GitHub Inc. (2024). </w:t>
      </w:r>
      <w:r>
        <w:rPr>
          <w:rFonts w:ascii="Arial" w:cs="Arial" w:eastAsia="Arial" w:hAnsi="Arial"/>
          <w:color w:val="1F2937"/>
          <w:sz w:val="22"/>
          <w:szCs w:val="22"/>
        </w:rPr>
        <w:t xml:space="preserve">GitHub Docs — Pull requests, branches and collaboration.</w:t>
      </w:r>
      <w:r>
        <w:rPr>
          <w:rFonts w:ascii="Arial" w:cs="Arial" w:eastAsia="Arial" w:hAnsi="Arial"/>
          <w:i/>
          <w:iCs/>
          <w:color w:val="2E5C8A"/>
          <w:sz w:val="21"/>
          <w:szCs w:val="21"/>
        </w:rPr>
        <w:t xml:space="preserve"> https://docs.github.com/en/pull-requests</w:t>
      </w:r>
    </w:p>
    <w:p>
      <w:pPr>
        <w:keepLines/>
        <w:spacing w:after="140" w:line="300"/>
        <w:ind w:left="360" w:hanging="360"/>
      </w:pPr>
      <w:r>
        <w:rPr>
          <w:rFonts w:ascii="Arial" w:cs="Arial" w:eastAsia="Arial" w:hAnsi="Arial"/>
          <w:b/>
          <w:bCs/>
          <w:color w:val="1F2937"/>
          <w:sz w:val="22"/>
          <w:szCs w:val="22"/>
        </w:rPr>
        <w:t xml:space="preserve">Mozilla Developer Network (2024). </w:t>
      </w:r>
      <w:r>
        <w:rPr>
          <w:rFonts w:ascii="Arial" w:cs="Arial" w:eastAsia="Arial" w:hAnsi="Arial"/>
          <w:color w:val="1F2937"/>
          <w:sz w:val="22"/>
          <w:szCs w:val="22"/>
        </w:rPr>
        <w:t xml:space="preserve">Web Docs — HTML, CSS y JavaScript.</w:t>
      </w:r>
      <w:r>
        <w:rPr>
          <w:rFonts w:ascii="Arial" w:cs="Arial" w:eastAsia="Arial" w:hAnsi="Arial"/>
          <w:i/>
          <w:iCs/>
          <w:color w:val="2E5C8A"/>
          <w:sz w:val="21"/>
          <w:szCs w:val="21"/>
        </w:rPr>
        <w:t xml:space="preserve"> https://developer.mozilla.org/es/</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10. Anexos</w:t>
      </w:r>
    </w:p>
    <w:p>
      <w:pPr>
        <w:keepLines/>
        <w:spacing w:after="140" w:line="320"/>
        <w:jc w:val="both"/>
      </w:pPr>
      <w:r>
        <w:rPr>
          <w:rFonts w:ascii="Arial" w:cs="Arial" w:eastAsia="Arial" w:hAnsi="Arial"/>
          <w:color w:val="1F2937"/>
          <w:sz w:val="22"/>
          <w:szCs w:val="22"/>
        </w:rPr>
        <w:t xml:space="preserve">En este apartado se recopilan los materiales complementarios al proyecto. Los recursos digitales (Gantt, código fuente y base de datos) se entregan junto a esta memoria y se enlazan a continuación.</w:t>
      </w:r>
    </w:p>
    <w:p>
      <w:pPr>
        <w:pStyle w:val="Heading2"/>
        <w:keepNext/>
        <w:keepLines/>
        <w:spacing w:after="160" w:before="320"/>
      </w:pPr>
      <w:r>
        <w:rPr>
          <w:rFonts w:ascii="Arial" w:cs="Arial" w:eastAsia="Arial" w:hAnsi="Arial"/>
          <w:b/>
          <w:bCs/>
          <w:color w:val="2E5C8A"/>
          <w:sz w:val="30"/>
          <w:szCs w:val="30"/>
        </w:rPr>
        <w:t xml:space="preserve">Anexo I — Diagrama de Gantt completo</w:t>
      </w:r>
    </w:p>
    <w:p>
      <w:pPr>
        <w:keepLines/>
        <w:spacing w:after="140" w:line="320"/>
        <w:jc w:val="both"/>
      </w:pPr>
      <w:r>
        <w:rPr>
          <w:rFonts w:ascii="Arial" w:cs="Arial" w:eastAsia="Arial" w:hAnsi="Arial"/>
          <w:color w:val="1F2937"/>
          <w:sz w:val="22"/>
          <w:szCs w:val="22"/>
        </w:rPr>
        <w:t xml:space="preserve">El diagrama de Gantt completo se adjunta como archivo Microsoft Excel (Gantt_Final_TFG.xlsx) y se ofrece también en versión consultable en línea mediante el enlace público de Google Sheets. Cubre la planificación del proyecto desde el 1 de marzo hasta el 19 de mayo de 2026, organizada por semanas (S1–S12) y agrupada en ocho áreas de trabajo: Diseño y BD, Backend, Frontend, Calidad, Pruebas, Documentación, Reuniones de seguimiento y Entregas parciales.</w:t>
      </w:r>
    </w:p>
    <w:p>
      <w:pPr>
        <w:keepLines/>
        <w:spacing w:after="140" w:line="320"/>
        <w:jc w:val="both"/>
      </w:pPr>
      <w:r>
        <w:rPr>
          <w:rFonts w:ascii="Arial" w:cs="Arial" w:eastAsia="Arial" w:hAnsi="Arial"/>
          <w:color w:val="1F2937"/>
          <w:sz w:val="22"/>
          <w:szCs w:val="22"/>
        </w:rPr>
        <w:t xml:space="preserve">Una vista resumen del diagrama figura en el apartado 7.2 (Ilustración 1). El archivo Excel entregado incluye, además, leyenda completa de colores por responsable y los hitos de las cinco entregas parciales del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C8762B" w:sz="24"/>
              <w:bottom w:val="none" w:color="FFFFFF" w:sz="0"/>
              <w:right w:val="none" w:color="FFFFFF" w:sz="0"/>
            </w:tcBorders>
            <w:shd w:fill="F1F5FB" w:color="auto" w:val="clear"/>
            <w:tcMar>
              <w:top w:type="dxa" w:w="200"/>
              <w:left w:type="dxa" w:w="240"/>
              <w:bottom w:type="dxa" w:w="200"/>
              <w:right w:type="dxa" w:w="200"/>
            </w:tcMar>
          </w:tcPr>
          <w:p>
            <w:pPr>
              <w:spacing w:after="100" w:line="280"/>
              <w:jc w:val="left"/>
            </w:pPr>
            <w:r>
              <w:rPr>
                <w:rFonts w:ascii="Arial" w:cs="Arial" w:eastAsia="Arial" w:hAnsi="Arial"/>
                <w:b/>
                <w:bCs/>
                <w:i w:val="false"/>
                <w:iCs w:val="false"/>
                <w:color w:val="1E3A5F"/>
                <w:sz w:val="21"/>
                <w:szCs w:val="21"/>
              </w:rPr>
              <w:t xml:space="preserve">Archivo entregado: </w:t>
            </w:r>
            <w:r>
              <w:rPr>
                <w:rFonts w:ascii="Arial" w:cs="Arial" w:eastAsia="Arial" w:hAnsi="Arial"/>
                <w:b w:val="false"/>
                <w:bCs w:val="false"/>
                <w:i w:val="false"/>
                <w:iCs w:val="false"/>
                <w:color w:val="1F2937"/>
                <w:sz w:val="21"/>
                <w:szCs w:val="21"/>
              </w:rPr>
              <w:t xml:space="preserve">Gantt_Final_TFG.xlsx</w:t>
            </w:r>
          </w:p>
          <w:p>
            <w:pPr>
              <w:spacing w:after="0" w:line="280"/>
              <w:jc w:val="left"/>
            </w:pPr>
            <w:r>
              <w:rPr>
                <w:rFonts w:ascii="Arial" w:cs="Arial" w:eastAsia="Arial" w:hAnsi="Arial"/>
                <w:b/>
                <w:bCs/>
                <w:i w:val="false"/>
                <w:iCs w:val="false"/>
                <w:color w:val="1E3A5F"/>
                <w:sz w:val="21"/>
                <w:szCs w:val="21"/>
              </w:rPr>
              <w:t xml:space="preserve">Acceso en línea: </w:t>
            </w:r>
            <w:r>
              <w:rPr>
                <w:rFonts w:ascii="Arial" w:cs="Arial" w:eastAsia="Arial" w:hAnsi="Arial"/>
                <w:b w:val="false"/>
                <w:bCs w:val="false"/>
                <w:i/>
                <w:iCs/>
                <w:color w:val="2E5C8A"/>
                <w:sz w:val="21"/>
                <w:szCs w:val="21"/>
              </w:rPr>
              <w:t xml:space="preserve">https://docs.google.com/spreadsheets/d/1e8D3chdY5evDucl5nYbJrk0Ky4ZfbwesVBCNetZkw_s/</w:t>
            </w:r>
          </w:p>
        </w:tc>
      </w:tr>
    </w:tbl>
    <w:p>
      <w:pPr>
        <w:pStyle w:val="Heading2"/>
        <w:keepNext/>
        <w:keepLines/>
        <w:spacing w:after="160" w:before="320"/>
      </w:pPr>
      <w:r>
        <w:rPr>
          <w:rFonts w:ascii="Arial" w:cs="Arial" w:eastAsia="Arial" w:hAnsi="Arial"/>
          <w:b/>
          <w:bCs/>
          <w:color w:val="2E5C8A"/>
          <w:sz w:val="30"/>
          <w:szCs w:val="30"/>
        </w:rPr>
        <w:t xml:space="preserve">Anexo II — Diagramas en alta resolución</w:t>
      </w:r>
    </w:p>
    <w:p>
      <w:pPr>
        <w:keepLines/>
        <w:spacing w:after="140" w:line="320"/>
        <w:jc w:val="both"/>
      </w:pPr>
      <w:r>
        <w:rPr>
          <w:rFonts w:ascii="Arial" w:cs="Arial" w:eastAsia="Arial" w:hAnsi="Arial"/>
          <w:color w:val="1F2937"/>
          <w:sz w:val="22"/>
          <w:szCs w:val="22"/>
        </w:rPr>
        <w:t xml:space="preserve">Los diagramas elaborados durante el proyecto (modelo entidad-relación, diagrama UML de clases, diagramas de casos de uso general y del módulo de alumnos, y mapa web) figuran en el apartado 7.4 de esta memoria. Las versiones originales en alta resolución se incluyen dentro del repositorio GitHub, en la carpeta documentacion/diagramas/, en formato PNG y, cuando procede, también en el formato editable original (drawio).</w:t>
      </w:r>
    </w:p>
    <w:p>
      <w:pPr>
        <w:pStyle w:val="Heading2"/>
        <w:keepNext/>
        <w:keepLines/>
        <w:spacing w:after="160" w:before="320"/>
      </w:pPr>
      <w:r>
        <w:rPr>
          <w:rFonts w:ascii="Arial" w:cs="Arial" w:eastAsia="Arial" w:hAnsi="Arial"/>
          <w:b/>
          <w:bCs/>
          <w:color w:val="2E5C8A"/>
          <w:sz w:val="30"/>
          <w:szCs w:val="30"/>
        </w:rPr>
        <w:t xml:space="preserve">Anexo III — Código fuente y base de datos</w:t>
      </w:r>
    </w:p>
    <w:p>
      <w:pPr>
        <w:keepLines/>
        <w:spacing w:after="140" w:line="320"/>
        <w:jc w:val="both"/>
      </w:pPr>
      <w:r>
        <w:rPr>
          <w:rFonts w:ascii="Arial" w:cs="Arial" w:eastAsia="Arial" w:hAnsi="Arial"/>
          <w:color w:val="1F2937"/>
          <w:sz w:val="22"/>
          <w:szCs w:val="22"/>
        </w:rPr>
        <w:t xml:space="preserve">El código fuente completo del proyecto y los recursos necesarios para su despliegue local están disponibles en el repositorio público de GitHub: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none" w:color="FFFFFF" w:sz="0"/>
              <w:left w:val="single" w:color="1E3A5F" w:sz="24"/>
              <w:bottom w:val="none" w:color="FFFFFF" w:sz="0"/>
              <w:right w:val="none" w:color="FFFFFF" w:sz="0"/>
            </w:tcBorders>
            <w:shd w:fill="F1F5FB" w:color="auto" w:val="clear"/>
            <w:tcMar>
              <w:top w:type="dxa" w:w="200"/>
              <w:left w:type="dxa" w:w="240"/>
              <w:bottom w:type="dxa" w:w="200"/>
              <w:right w:type="dxa" w:w="200"/>
            </w:tcMar>
          </w:tcPr>
          <w:p>
            <w:pPr>
              <w:spacing w:after="0" w:line="280"/>
              <w:jc w:val="left"/>
            </w:pPr>
            <w:r>
              <w:rPr>
                <w:rFonts w:ascii="Arial" w:cs="Arial" w:eastAsia="Arial" w:hAnsi="Arial"/>
                <w:b/>
                <w:bCs/>
                <w:i w:val="false"/>
                <w:iCs w:val="false"/>
                <w:color w:val="1E3A5F"/>
                <w:sz w:val="21"/>
                <w:szCs w:val="21"/>
              </w:rPr>
              <w:t xml:space="preserve">https://github.com/AbrahamVelasquez/PROYECTO</w:t>
            </w:r>
          </w:p>
        </w:tc>
      </w:tr>
    </w:tbl>
    <w:p>
      <w:pPr>
        <w:keepLines/>
        <w:spacing w:after="140" w:line="320"/>
        <w:jc w:val="both"/>
      </w:pPr>
      <w:r>
        <w:rPr>
          <w:rFonts w:ascii="Arial" w:cs="Arial" w:eastAsia="Arial" w:hAnsi="Arial"/>
          <w:color w:val="1F2937"/>
          <w:sz w:val="22"/>
          <w:szCs w:val="22"/>
        </w:rPr>
        <w:t xml:space="preserve">Estructura principal entregada en el repositorio:</w:t>
      </w:r>
    </w:p>
    <w:p>
      <w:pPr>
        <w:pStyle w:val="ListParagraph"/>
        <w:keepLines/>
        <w:numPr>
          <w:ilvl w:val="0"/>
          <w:numId w:val="2"/>
        </w:numPr>
        <w:spacing w:after="80" w:line="300"/>
      </w:pPr>
      <w:r>
        <w:rPr>
          <w:rFonts w:ascii="Arial" w:cs="Arial" w:eastAsia="Arial" w:hAnsi="Arial"/>
          <w:color w:val="1F2937"/>
          <w:sz w:val="22"/>
          <w:szCs w:val="22"/>
        </w:rPr>
        <w:t xml:space="preserve">Carpeta Controlador/ — controladores PHP del patrón MVC (auth, convenios, alumnos, plan formativo, seguimiento, administración).</w:t>
      </w:r>
    </w:p>
    <w:p>
      <w:pPr>
        <w:pStyle w:val="ListParagraph"/>
        <w:keepLines/>
        <w:numPr>
          <w:ilvl w:val="0"/>
          <w:numId w:val="2"/>
        </w:numPr>
        <w:spacing w:after="80" w:line="300"/>
      </w:pPr>
      <w:r>
        <w:rPr>
          <w:rFonts w:ascii="Arial" w:cs="Arial" w:eastAsia="Arial" w:hAnsi="Arial"/>
          <w:color w:val="1F2937"/>
          <w:sz w:val="22"/>
          <w:szCs w:val="22"/>
        </w:rPr>
        <w:t xml:space="preserve">Carpeta Modelo/ — clases de acceso a datos mediante PDO con sentencias preparadas.</w:t>
      </w:r>
    </w:p>
    <w:p>
      <w:pPr>
        <w:pStyle w:val="ListParagraph"/>
        <w:keepLines/>
        <w:numPr>
          <w:ilvl w:val="0"/>
          <w:numId w:val="2"/>
        </w:numPr>
        <w:spacing w:after="80" w:line="300"/>
      </w:pPr>
      <w:r>
        <w:rPr>
          <w:rFonts w:ascii="Arial" w:cs="Arial" w:eastAsia="Arial" w:hAnsi="Arial"/>
          <w:color w:val="1F2937"/>
          <w:sz w:val="22"/>
          <w:szCs w:val="22"/>
        </w:rPr>
        <w:t xml:space="preserve">Carpeta Vista/ — vistas PHP con HTML embebido y clases utility de Tailwind CSS.</w:t>
      </w:r>
    </w:p>
    <w:p>
      <w:pPr>
        <w:pStyle w:val="ListParagraph"/>
        <w:keepLines/>
        <w:numPr>
          <w:ilvl w:val="0"/>
          <w:numId w:val="2"/>
        </w:numPr>
        <w:spacing w:after="80" w:line="300"/>
      </w:pPr>
      <w:r>
        <w:rPr>
          <w:rFonts w:ascii="Arial" w:cs="Arial" w:eastAsia="Arial" w:hAnsi="Arial"/>
          <w:color w:val="1F2937"/>
          <w:sz w:val="22"/>
          <w:szCs w:val="22"/>
        </w:rPr>
        <w:t xml:space="preserve">Carpeta Core/ — clase Conexion.php (Singleton) y enrutador del front controller.</w:t>
      </w:r>
    </w:p>
    <w:p>
      <w:pPr>
        <w:pStyle w:val="ListParagraph"/>
        <w:keepLines/>
        <w:numPr>
          <w:ilvl w:val="0"/>
          <w:numId w:val="2"/>
        </w:numPr>
        <w:spacing w:after="80" w:line="300"/>
      </w:pPr>
      <w:r>
        <w:rPr>
          <w:rFonts w:ascii="Arial" w:cs="Arial" w:eastAsia="Arial" w:hAnsi="Arial"/>
          <w:color w:val="1F2937"/>
          <w:sz w:val="22"/>
          <w:szCs w:val="22"/>
        </w:rPr>
        <w:t xml:space="preserve">Carpeta Recursos/ — archivo citye.sql con la estructura completa de la base de datos y datos de prueba precargados (incluido el usuario carlos_tutor para evaluación inmediata).</w:t>
      </w:r>
    </w:p>
    <w:p>
      <w:pPr>
        <w:pStyle w:val="ListParagraph"/>
        <w:keepLines/>
        <w:numPr>
          <w:ilvl w:val="0"/>
          <w:numId w:val="2"/>
        </w:numPr>
        <w:spacing w:after="80" w:line="300"/>
      </w:pPr>
      <w:r>
        <w:rPr>
          <w:rFonts w:ascii="Arial" w:cs="Arial" w:eastAsia="Arial" w:hAnsi="Arial"/>
          <w:color w:val="1F2937"/>
          <w:sz w:val="22"/>
          <w:szCs w:val="22"/>
        </w:rPr>
        <w:t xml:space="preserve">Archivo index.php en la raíz — front controller único de la aplicación.</w:t>
      </w:r>
    </w:p>
    <w:p>
      <w:pPr>
        <w:keepLines/>
        <w:spacing w:after="140" w:line="320"/>
        <w:jc w:val="both"/>
      </w:pPr>
      <w:r>
        <w:rPr>
          <w:rFonts w:ascii="Arial" w:cs="Arial" w:eastAsia="Arial" w:hAnsi="Arial"/>
          <w:color w:val="1F2937"/>
          <w:sz w:val="22"/>
          <w:szCs w:val="22"/>
        </w:rPr>
        <w:t xml:space="preserve">Para ejecutar la aplicación localmente basta con clonar el repositorio dentro de la carpeta htdocs/ de XAMPP, importar el archivo Recursos/citye.sql desde phpMyAdmin y acceder a http://localhost/PROYECTO/.</w:t>
      </w:r>
    </w:p>
    <w:p>
      <w:pPr>
        <w:pStyle w:val="Heading2"/>
        <w:keepNext/>
        <w:keepLines/>
        <w:spacing w:after="160" w:before="320"/>
      </w:pPr>
      <w:r>
        <w:rPr>
          <w:rFonts w:ascii="Arial" w:cs="Arial" w:eastAsia="Arial" w:hAnsi="Arial"/>
          <w:b/>
          <w:bCs/>
          <w:color w:val="2E5C8A"/>
          <w:sz w:val="30"/>
          <w:szCs w:val="30"/>
        </w:rPr>
        <w:t xml:space="preserve">Anexo IV — Credenciales y datos de prueba</w:t>
      </w:r>
    </w:p>
    <w:p>
      <w:pPr>
        <w:keepLines/>
        <w:spacing w:after="140" w:line="320"/>
        <w:jc w:val="both"/>
      </w:pPr>
      <w:r>
        <w:rPr>
          <w:rFonts w:ascii="Arial" w:cs="Arial" w:eastAsia="Arial" w:hAnsi="Arial"/>
          <w:color w:val="1F2937"/>
          <w:sz w:val="22"/>
          <w:szCs w:val="22"/>
        </w:rPr>
        <w:t xml:space="preserve">La base de datos citye.sql incluye un juego de datos precargados para facilitar la evaluación de la aplicación sin necesidad de registro previo. En el apartado 7.7 «Acceso a la aplicación» figura la tabla completa de credenciales de demostración. A modo de resumen:</w:t>
      </w:r>
    </w:p>
    <w:p>
      <w:pPr>
        <w:pStyle w:val="ListParagraph"/>
        <w:keepLines/>
        <w:numPr>
          <w:ilvl w:val="0"/>
          <w:numId w:val="2"/>
        </w:numPr>
        <w:spacing w:after="80" w:line="300"/>
      </w:pPr>
      <w:r>
        <w:rPr>
          <w:rFonts w:ascii="Arial" w:cs="Arial" w:eastAsia="Arial" w:hAnsi="Arial"/>
          <w:color w:val="1F2937"/>
          <w:sz w:val="22"/>
          <w:szCs w:val="22"/>
        </w:rPr>
        <w:t xml:space="preserve">Usuario tutor de demostración: carlos_tutor / car123 (rol: tutor).</w:t>
      </w:r>
    </w:p>
    <w:p>
      <w:pPr>
        <w:pStyle w:val="ListParagraph"/>
        <w:keepLines/>
        <w:numPr>
          <w:ilvl w:val="0"/>
          <w:numId w:val="2"/>
        </w:numPr>
        <w:spacing w:after="80" w:line="300"/>
      </w:pPr>
      <w:r>
        <w:rPr>
          <w:rFonts w:ascii="Arial" w:cs="Arial" w:eastAsia="Arial" w:hAnsi="Arial"/>
          <w:color w:val="1F2937"/>
          <w:sz w:val="22"/>
          <w:szCs w:val="22"/>
        </w:rPr>
        <w:t xml:space="preserve">Datos de ejemplo: 1 ciclo formativo (DAW), 8 alumnos asignados al tutor, 6 convenios validados con empresas reales del sector y 3 convenios pendientes de validación por el administrador.</w:t>
      </w:r>
    </w:p>
    <w:p>
      <w:pPr>
        <w:pStyle w:val="ListParagraph"/>
        <w:keepLines/>
        <w:numPr>
          <w:ilvl w:val="0"/>
          <w:numId w:val="2"/>
        </w:numPr>
        <w:spacing w:after="80" w:line="300"/>
      </w:pPr>
      <w:r>
        <w:rPr>
          <w:rFonts w:ascii="Arial" w:cs="Arial" w:eastAsia="Arial" w:hAnsi="Arial"/>
          <w:color w:val="1F2937"/>
          <w:sz w:val="22"/>
          <w:szCs w:val="22"/>
        </w:rPr>
        <w:t xml:space="preserve">Estados de alumnos repartidos entre los cuatro posibles (Sin asignar, En proceso, Completado, Firmado) para verificar visualmente todos los flujos.</w:t>
      </w:r>
    </w:p>
    <w:p>
      <w:pPr>
        <w:pStyle w:val="Heading1"/>
        <w:keepNext/>
        <w:pageBreakBefore/>
        <w:pBdr>
          <w:bottom w:val="single" w:color="1E3A5F" w:sz="12" w:space="4"/>
        </w:pBdr>
        <w:spacing w:after="280" w:before="480"/>
      </w:pPr>
      <w:r>
        <w:rPr>
          <w:rFonts w:ascii="Arial" w:cs="Arial" w:eastAsia="Arial" w:hAnsi="Arial"/>
          <w:b/>
          <w:bCs/>
          <w:color w:val="1E3A5F"/>
          <w:sz w:val="40"/>
          <w:szCs w:val="40"/>
        </w:rPr>
        <w:t xml:space="preserve">Glosario de términos</w:t>
      </w:r>
    </w:p>
    <w:p>
      <w:pPr>
        <w:keepLines/>
        <w:spacing w:after="140" w:line="320"/>
        <w:jc w:val="both"/>
      </w:pPr>
      <w:r>
        <w:rPr>
          <w:rFonts w:ascii="Arial" w:cs="Arial" w:eastAsia="Arial" w:hAnsi="Arial"/>
          <w:color w:val="1F2937"/>
          <w:sz w:val="22"/>
          <w:szCs w:val="22"/>
        </w:rPr>
        <w:t xml:space="preserve">Definiciones de los términos técnicos y educativos empleados a lo largo de la memoria, ordenados alfabéticamente.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blHeader/>
        </w:trPr>
        <w:tc>
          <w:tcPr>
            <w:tcW w:type="dxa" w:w="24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Término</w:t>
            </w:r>
          </w:p>
        </w:tc>
        <w:tc>
          <w:tcPr>
            <w:tcW w:type="dxa" w:w="6600"/>
            <w:tcBorders>
              <w:top w:val="single" w:color="CBD5E1" w:sz="4"/>
              <w:left w:val="single" w:color="CBD5E1" w:sz="4"/>
              <w:bottom w:val="single" w:color="CBD5E1" w:sz="4"/>
              <w:right w:val="single" w:color="CBD5E1" w:sz="4"/>
            </w:tcBorders>
            <w:shd w:fill="1E3A5F" w:color="auto" w:val="clear"/>
            <w:tcMar>
              <w:top w:type="dxa" w:w="100"/>
              <w:left w:type="dxa" w:w="140"/>
              <w:bottom w:type="dxa" w:w="100"/>
              <w:right w:type="dxa" w:w="140"/>
            </w:tcMar>
            <w:vAlign w:val="center"/>
          </w:tcPr>
          <w:p>
            <w:pPr>
              <w:spacing w:after="0" w:line="260"/>
              <w:jc w:val="center"/>
            </w:pPr>
            <w:r>
              <w:rPr>
                <w:rFonts w:ascii="Arial" w:cs="Arial" w:eastAsia="Arial" w:hAnsi="Arial"/>
                <w:b/>
                <w:bCs/>
                <w:color w:val="FFFFFF"/>
                <w:sz w:val="21"/>
                <w:szCs w:val="21"/>
              </w:rPr>
              <w:t xml:space="preserve">Definición</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AJAX</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Asynchronous JavaScript and XML. Técnica que permite actualizar partes de una página sin recargarla completamente. Usado en el modal de edición de alumnos.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CAME</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Estrategia de respuesta al DAFO: Corregir debilidades, Afrontar amenazas, Mantener fortalezas, Explotar oportunidades.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DAFO</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Análisis estratégico que evalúa Debilidades, Amenazas, Fortalezas y Oportunidades de un proyecto.</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FFE</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Formación en Fase de Empresa. Período de prácticas en empresa del alumnado de FP según la Ley Orgánica 3/2022.</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FP</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Formación Profesional. Ciclos formativos de grado medio y superior del sistema educativo español.</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Front Controller</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Patrón de diseño web en el que un único archivo (index.php) recibe todas las peticiones y las enruta al controlador correspondiente.</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Git</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Sistema de control de versiones distribuido que registra los cambios en el código fuente.</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MVC</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Model-View-Controller. Patrón arquitectónico que separa la lógica de negocio (Modelo), la presentación (Vista) y la orquestación (Controlador).</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PDO</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PHP Data Objects. Extensión de PHP para el acceso unificado a bases de datos, que facilita el uso de sentencias preparadas.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PEST</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Análisis del macroentorno que estudia factores Políticos, Económicos, Sociales y Tecnológicos.</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RGPD</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Reglamento General de Protección de Datos. Reglamento (UE) 2016/679 relativo a la protección de datos personales.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Sentencia preparada</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Técnica de acceso a BD que separa el código SQL de los datos del usuario, previniendo ataques de inyección SQL.</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Singleton</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Patrón de diseño que garantiza que una clase tenga una única instancia y proporciona un punto de acceso global. Usado en la clase Conexion.</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Tailwind CSS</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Framework de CSS utility-first que permite construir interfaces personalizadas directamente en el HTML.</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WAVE</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Web Accessibility Evaluation Tool. Herramienta online de WebAIM para la evaluación de accesibilidad web. Utilizada en este proyecto para la validación WCAG.</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WCAG</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Web Content Accessibility Guidelines. Pautas de accesibilidad para el contenido web publicadas por el W3C (versión 2.1). Define tres niveles: A, AA y AAA.</w:t>
            </w:r>
          </w:p>
        </w:tc>
      </w:tr>
      <w:tr>
        <w:trPr>
          <w:cantSplit/>
        </w:trP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XAMPP</w:t>
            </w:r>
          </w:p>
        </w:tc>
        <w:tc>
          <w:tcPr>
            <w:tcW w:type="dxa" w:w="6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Paquete que incluye Apache, MariaDB, PHP y phpMyAdmin para crear un servidor local de desarrollo en Windows.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XSS</w:t>
            </w:r>
          </w:p>
        </w:tc>
        <w:tc>
          <w:tcPr>
            <w:tcW w:type="dxa" w:w="6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vAlign w:val="center"/>
          </w:tcPr>
          <w:p>
            <w:pPr>
              <w:spacing w:after="0" w:line="260"/>
              <w:jc w:val="left"/>
            </w:pPr>
            <w:r>
              <w:rPr>
                <w:rFonts w:ascii="Arial" w:cs="Arial" w:eastAsia="Arial" w:hAnsi="Arial"/>
                <w:b w:val="false"/>
                <w:bCs w:val="false"/>
                <w:color w:val="1F2937"/>
                <w:sz w:val="21"/>
                <w:szCs w:val="21"/>
              </w:rPr>
              <w:t xml:space="preserve">Cross-Site Scripting. Vulnerabilidad web que permite inyectar scripts maliciosos en páginas vistas por otros usuarios.</w:t>
            </w:r>
          </w:p>
        </w:tc>
      </w:tr>
    </w:tbl>
    <w:sectPr>
      <w:headerReference w:type="default" r:id="rId11"/>
      <w:footerReference w:type="default" r:id="rId12"/>
      <w:pgSz w:w="11906" w:h="16838" w:orient="portrait"/>
      <w:pgMar w:top="1440" w:right="1134" w:bottom="1440" w:left="1701" w:header="720" w:footer="72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B7280"/>
        <w:sz w:val="18"/>
        <w:szCs w:val="18"/>
      </w:rPr>
      <w:t xml:space="preserve">Sebastián García  ·  Alain Vázquez  ·  Abraham Velásquez</w:t>
    </w:r>
    <w:r>
      <w:rPr>
        <w:rFonts w:ascii="Arial" w:cs="Arial" w:eastAsia="Arial" w:hAnsi="Arial"/>
        <w:color w:val="6B7280"/>
        <w:sz w:val="18"/>
        <w:szCs w:val="18"/>
      </w:rPr>
      <w:t xml:space="preserve">          Página </w:t>
    </w:r>
    <w:r>
      <w:rPr>
        <w:rFonts w:ascii="Arial" w:cs="Arial" w:eastAsia="Arial" w:hAnsi="Arial"/>
        <w:b/>
        <w:bCs/>
        <w:color w:val="1F2937"/>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b/>
        <w:bCs/>
        <w:color w:val="1F2937"/>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B7280"/>
        <w:sz w:val="18"/>
        <w:szCs w:val="18"/>
      </w:rPr>
      <w:t xml:space="preserve">Sebastián García  ·  Alain Vázquez  ·  Abraham Velásquez</w:t>
    </w:r>
    <w:r>
      <w:rPr>
        <w:rFonts w:ascii="Arial" w:cs="Arial" w:eastAsia="Arial" w:hAnsi="Arial"/>
        <w:color w:val="6B7280"/>
        <w:sz w:val="18"/>
        <w:szCs w:val="18"/>
      </w:rPr>
      <w:t xml:space="preserve">          Página </w:t>
    </w:r>
    <w:r>
      <w:rPr>
        <w:rFonts w:ascii="Arial" w:cs="Arial" w:eastAsia="Arial" w:hAnsi="Arial"/>
        <w:b/>
        <w:bCs/>
        <w:color w:val="1F2937"/>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b/>
        <w:bCs/>
        <w:color w:val="1F2937"/>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B7280"/>
        <w:sz w:val="18"/>
        <w:szCs w:val="18"/>
      </w:rPr>
      <w:t xml:space="preserve">Sebastián García  ·  Alain Vázquez  ·  Abraham Velásquez</w:t>
    </w:r>
    <w:r>
      <w:rPr>
        <w:rFonts w:ascii="Arial" w:cs="Arial" w:eastAsia="Arial" w:hAnsi="Arial"/>
        <w:color w:val="6B7280"/>
        <w:sz w:val="18"/>
        <w:szCs w:val="18"/>
      </w:rPr>
      <w:t xml:space="preserve">          Página </w:t>
    </w:r>
    <w:r>
      <w:rPr>
        <w:rFonts w:ascii="Arial" w:cs="Arial" w:eastAsia="Arial" w:hAnsi="Arial"/>
        <w:b/>
        <w:bCs/>
        <w:color w:val="1F2937"/>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b/>
        <w:bCs/>
        <w:color w:val="1F293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00"/>
      </w:tabs>
    </w:pPr>
    <w:r>
      <w:rPr>
        <w:rFonts w:ascii="Arial" w:cs="Arial" w:eastAsia="Arial" w:hAnsi="Arial"/>
        <w:i/>
        <w:iCs/>
        <w:color w:val="6B7280"/>
        <w:sz w:val="18"/>
        <w:szCs w:val="18"/>
      </w:rPr>
      <w:t xml:space="preserve">Gestión de FFE</w:t>
    </w:r>
    <w:r>
      <w:rPr>
        <w:rFonts w:ascii="Arial" w:cs="Arial" w:eastAsia="Arial" w:hAnsi="Arial"/>
        <w:i/>
        <w:iCs/>
        <w:color w:val="6B7280"/>
        <w:sz w:val="18"/>
        <w:szCs w:val="18"/>
      </w:rPr>
      <w:t xml:space="preserve">   ·   IES Ciudad Escolar   ·   DAW 2025–2026</w:t>
    </w:r>
    <w:r>
      <w:rPr>
        <w:rFonts w:ascii="Arial" w:cs="Arial" w:eastAsia="Arial" w:hAnsi="Arial"/>
        <w:sz w:val="18"/>
        <w:szCs w:val="18"/>
      </w:rPr>
      <w:t xml:space="preserve">	</w:t>
    </w:r>
    <w:r>
      <w:rPr>
        <w:rFonts w:ascii="Arial" w:cs="Arial" w:eastAsia="Arial" w:hAnsi="Arial"/>
        <w:b/>
        <w:bCs/>
        <w:color w:val="2E5C8A"/>
        <w:sz w:val="18"/>
        <w:szCs w:val="18"/>
      </w:rPr>
      <w:t xml:space="preserve">TFG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00"/>
      </w:tabs>
    </w:pPr>
    <w:r>
      <w:rPr>
        <w:rFonts w:ascii="Arial" w:cs="Arial" w:eastAsia="Arial" w:hAnsi="Arial"/>
        <w:i/>
        <w:iCs/>
        <w:color w:val="6B7280"/>
        <w:sz w:val="18"/>
        <w:szCs w:val="18"/>
      </w:rPr>
      <w:t xml:space="preserve">Gestión de FFE</w:t>
    </w:r>
    <w:r>
      <w:rPr>
        <w:rFonts w:ascii="Arial" w:cs="Arial" w:eastAsia="Arial" w:hAnsi="Arial"/>
        <w:i/>
        <w:iCs/>
        <w:color w:val="6B7280"/>
        <w:sz w:val="18"/>
        <w:szCs w:val="18"/>
      </w:rPr>
      <w:t xml:space="preserve">   ·   IES Ciudad Escolar   ·   DAW 2025–2026</w:t>
    </w:r>
    <w:r>
      <w:rPr>
        <w:rFonts w:ascii="Arial" w:cs="Arial" w:eastAsia="Arial" w:hAnsi="Arial"/>
        <w:sz w:val="18"/>
        <w:szCs w:val="18"/>
      </w:rPr>
      <w:t xml:space="preserve">	</w:t>
    </w:r>
    <w:r>
      <w:rPr>
        <w:rFonts w:ascii="Arial" w:cs="Arial" w:eastAsia="Arial" w:hAnsi="Arial"/>
        <w:b/>
        <w:bCs/>
        <w:color w:val="2E5C8A"/>
        <w:sz w:val="18"/>
        <w:szCs w:val="18"/>
      </w:rPr>
      <w:t xml:space="preserve">TFG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00"/>
      </w:tabs>
    </w:pPr>
    <w:r>
      <w:rPr>
        <w:rFonts w:ascii="Arial" w:cs="Arial" w:eastAsia="Arial" w:hAnsi="Arial"/>
        <w:i/>
        <w:iCs/>
        <w:color w:val="6B7280"/>
        <w:sz w:val="18"/>
        <w:szCs w:val="18"/>
      </w:rPr>
      <w:t xml:space="preserve">Gestión de FFE</w:t>
    </w:r>
    <w:r>
      <w:rPr>
        <w:rFonts w:ascii="Arial" w:cs="Arial" w:eastAsia="Arial" w:hAnsi="Arial"/>
        <w:i/>
        <w:iCs/>
        <w:color w:val="6B7280"/>
        <w:sz w:val="18"/>
        <w:szCs w:val="18"/>
      </w:rPr>
      <w:t xml:space="preserve">   ·   IES Ciudad Escolar   ·   DAW 2025–2026</w:t>
    </w:r>
    <w:r>
      <w:rPr>
        <w:rFonts w:ascii="Arial" w:cs="Arial" w:eastAsia="Arial" w:hAnsi="Arial"/>
        <w:sz w:val="18"/>
        <w:szCs w:val="18"/>
      </w:rPr>
      <w:t xml:space="preserve">	</w:t>
    </w:r>
    <w:r>
      <w:rPr>
        <w:rFonts w:ascii="Arial" w:cs="Arial" w:eastAsia="Arial" w:hAnsi="Arial"/>
        <w:b/>
        <w:bCs/>
        <w:color w:val="2E5C8A"/>
        <w:sz w:val="18"/>
        <w:szCs w:val="18"/>
      </w:rPr>
      <w:t xml:space="preserve">TFG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E5C8A"/>
      </w:rPr>
    </w:lvl>
    <w:lvl w:ilvl="1" w15:tentative="1">
      <w:start w:val="1"/>
      <w:numFmt w:val="bullet"/>
      <w:lvlText w:val="○"/>
      <w:lvlJc w:val="left"/>
      <w:pPr>
        <w:ind w:left="1080" w:hanging="280"/>
      </w:pPr>
      <w:rPr>
        <w:color w:val="6B7280"/>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after="14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480"/>
      <w:outlineLvl w:val="0"/>
    </w:pPr>
    <w:rPr>
      <w:rFonts w:ascii="Arial" w:cs="Arial" w:eastAsia="Arial" w:hAnsi="Arial"/>
      <w:b/>
      <w:bCs/>
      <w:color w:val="1E3A5F"/>
      <w:sz w:val="40"/>
      <w:szCs w:val="40"/>
    </w:rPr>
  </w:style>
  <w:style w:type="paragraph" w:styleId="Heading2">
    <w:name w:val="Heading 2"/>
    <w:basedOn w:val="Normal"/>
    <w:next w:val="Normal"/>
    <w:qFormat/>
    <w:pPr>
      <w:keepNext/>
      <w:keepLines/>
      <w:spacing w:after="160" w:before="320"/>
      <w:outlineLvl w:val="1"/>
    </w:pPr>
    <w:rPr>
      <w:rFonts w:ascii="Arial" w:cs="Arial" w:eastAsia="Arial" w:hAnsi="Arial"/>
      <w:b/>
      <w:bCs/>
      <w:color w:val="2E5C8A"/>
      <w:sz w:val="30"/>
      <w:szCs w:val="30"/>
    </w:rPr>
  </w:style>
  <w:style w:type="paragraph" w:styleId="Heading3">
    <w:name w:val="Heading 3"/>
    <w:basedOn w:val="Normal"/>
    <w:next w:val="Normal"/>
    <w:qFormat/>
    <w:pPr>
      <w:keepNext/>
      <w:keepLines/>
      <w:spacing w:after="120" w:before="240"/>
      <w:outlineLvl w:val="2"/>
    </w:pPr>
    <w:rPr>
      <w:rFonts w:ascii="Arial" w:cs="Arial" w:eastAsia="Arial" w:hAnsi="Arial"/>
      <w:b/>
      <w:bCs/>
      <w:color w:val="1E3A5F"/>
      <w:sz w:val="25"/>
      <w:szCs w:val="25"/>
    </w:rPr>
  </w:style>
  <w:style w:type="paragraph" w:styleId="Heading4">
    <w:name w:val="Heading 4"/>
    <w:basedOn w:val="Normal"/>
    <w:next w:val="Normal"/>
    <w:qFormat/>
    <w:pPr>
      <w:keepNext/>
      <w:keepLines/>
      <w:spacing w:after="80" w:before="18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64adc420278135223287a1369f4b06c1a7679275.png"/><Relationship Id="rId14" Type="http://schemas.openxmlformats.org/officeDocument/2006/relationships/image" Target="media/2422c8b25405e9ea70d93617e15a2fa6ddc37034.png"/><Relationship Id="rId15" Type="http://schemas.openxmlformats.org/officeDocument/2006/relationships/image" Target="media/5672fb7d1cd6de175350d2c2aab5c12d5b1c155e.png"/><Relationship Id="rId16" Type="http://schemas.openxmlformats.org/officeDocument/2006/relationships/image" Target="media/7b4c2e3b938376afa3bc2d30b29b3408980dfa32.png"/><Relationship Id="rId17" Type="http://schemas.openxmlformats.org/officeDocument/2006/relationships/image" Target="media/8006f45388d7afeedd6c981a712d7a41f35a1da3.png"/><Relationship Id="rId18" Type="http://schemas.openxmlformats.org/officeDocument/2006/relationships/image" Target="media/c4d468b6daf076ab0187689329f815aeb57b332e.png"/><Relationship Id="rId19" Type="http://schemas.openxmlformats.org/officeDocument/2006/relationships/image" Target="media/023819ff7bb6f87108fdeb0e9eb62fed5b6b622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FFE en centros educativos — TFG</dc:title>
  <dc:creator>Sebastián García · Alain Vázquez · Abraham Velásquez</dc:creator>
  <dc:description>Memoria del Trabajo de Fin de Grado</dc:description>
  <cp:lastModifiedBy>Un-named</cp:lastModifiedBy>
  <cp:revision>1</cp:revision>
  <dcterms:created xsi:type="dcterms:W3CDTF">2026-05-20T18:06:16.158Z</dcterms:created>
  <dcterms:modified xsi:type="dcterms:W3CDTF">2026-05-20T18:06:16.158Z</dcterms:modified>
</cp:coreProperties>
</file>

<file path=docProps/custom.xml><?xml version="1.0" encoding="utf-8"?>
<Properties xmlns="http://schemas.openxmlformats.org/officeDocument/2006/custom-properties" xmlns:vt="http://schemas.openxmlformats.org/officeDocument/2006/docPropsVTypes"/>
</file>