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gridCol w:w="3240"/>
        <w:tblGridChange w:id="0">
          <w:tblGrid>
            <w:gridCol w:w="3240"/>
            <w:gridCol w:w="3240"/>
            <w:gridCol w:w="3240"/>
            <w:gridCol w:w="324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1"/>
            <w:bookmarkEnd w:id="1"/>
            <w:r w:rsidDel="00000000" w:rsidR="00000000" w:rsidRPr="00000000">
              <w:rPr>
                <w:rFonts w:ascii="Google Sans" w:cs="Google Sans" w:eastAsia="Google Sans" w:hAnsi="Google Sans"/>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rPr>
            </w:pPr>
            <w:bookmarkStart w:colFirst="0" w:colLast="0" w:name="_p472q8avw9cl" w:id="2"/>
            <w:bookmarkEnd w:id="2"/>
            <w:r w:rsidDel="00000000" w:rsidR="00000000" w:rsidRPr="00000000">
              <w:rPr>
                <w:rFonts w:ascii="Google Sans" w:cs="Google Sans" w:eastAsia="Google Sans" w:hAnsi="Google Sans"/>
                <w:b w:val="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rPr>
            </w:pPr>
            <w:bookmarkStart w:colFirst="0" w:colLast="0" w:name="_20luanqy86lg" w:id="3"/>
            <w:bookmarkEnd w:id="3"/>
            <w:r w:rsidDel="00000000" w:rsidR="00000000" w:rsidRPr="00000000">
              <w:rPr>
                <w:rFonts w:ascii="Google Sans" w:cs="Google Sans" w:eastAsia="Google Sans" w:hAnsi="Google Sans"/>
                <w:b w:val="1"/>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List 1-2 pieces of information that can help identify the threat:</w:t>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Who caused this incident?</w:t>
            </w:r>
          </w:p>
          <w:p w:rsidR="00000000" w:rsidDel="00000000" w:rsidP="00000000" w:rsidRDefault="00000000" w:rsidRPr="00000000" w14:paraId="0000000C">
            <w:pPr>
              <w:widowControl w:val="0"/>
              <w:spacing w:after="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incident was caused by Robert Taylor Jr.; this is the user corresponding to the IP analyzed in the event log.</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When did it occur?</w:t>
            </w:r>
          </w:p>
          <w:p w:rsidR="00000000" w:rsidDel="00000000" w:rsidP="00000000" w:rsidRDefault="00000000" w:rsidRPr="00000000" w14:paraId="0000000E">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event was on the following date: 8:29:57 AM.</w:t>
            </w:r>
          </w:p>
          <w:p w:rsidR="00000000" w:rsidDel="00000000" w:rsidP="00000000" w:rsidRDefault="00000000" w:rsidRPr="00000000" w14:paraId="0000000F">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device was used?</w:t>
            </w:r>
          </w:p>
          <w:p w:rsidR="00000000" w:rsidDel="00000000" w:rsidP="00000000" w:rsidRDefault="00000000" w:rsidRPr="00000000" w14:paraId="00000011">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device was Up2-NoGud.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Based on your notes, list 1-2 authorization issues:</w:t>
            </w:r>
          </w:p>
          <w:p w:rsidR="00000000" w:rsidDel="00000000" w:rsidP="00000000" w:rsidRDefault="00000000" w:rsidRPr="00000000" w14:paraId="00000013">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level of access did the user have?</w:t>
            </w:r>
          </w:p>
          <w:p w:rsidR="00000000" w:rsidDel="00000000" w:rsidP="00000000" w:rsidRDefault="00000000" w:rsidRPr="00000000" w14:paraId="00000014">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user was Legal\Administrator. But if we check the employee directory we can see that he is a Contractor with Admin permissions.</w:t>
            </w:r>
          </w:p>
          <w:p w:rsidR="00000000" w:rsidDel="00000000" w:rsidP="00000000" w:rsidRDefault="00000000" w:rsidRPr="00000000" w14:paraId="00000015">
            <w:pPr>
              <w:widowControl w:val="0"/>
              <w:numPr>
                <w:ilvl w:val="0"/>
                <w:numId w:val="3"/>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Should their account be active?</w:t>
            </w:r>
          </w:p>
          <w:p w:rsidR="00000000" w:rsidDel="00000000" w:rsidP="00000000" w:rsidRDefault="00000000" w:rsidRPr="00000000" w14:paraId="00000016">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His account needs to be deactivated because this employee no longer works for the company. If we look at the event log, we can see that it occurred outside this person's contract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Make at least 1 recommendation that could prevent this kind of incident:</w:t>
            </w:r>
          </w:p>
          <w:p w:rsidR="00000000" w:rsidDel="00000000" w:rsidP="00000000" w:rsidRDefault="00000000" w:rsidRPr="00000000" w14:paraId="00000018">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Which technical, operational, or managerial controls could help?</w:t>
            </w:r>
          </w:p>
          <w:p w:rsidR="00000000" w:rsidDel="00000000" w:rsidP="00000000" w:rsidRDefault="00000000" w:rsidRPr="00000000" w14:paraId="00000019">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Mainly, accounts should be deactivated once individuals no longer work for the company. Afterward, special permissions should be configured according to the position of the people within the department. It's not necessary for all users in the department to have </w:t>
            </w:r>
            <w:r w:rsidDel="00000000" w:rsidR="00000000" w:rsidRPr="00000000">
              <w:rPr>
                <w:rFonts w:ascii="Google Sans" w:cs="Google Sans" w:eastAsia="Google Sans" w:hAnsi="Google Sans"/>
                <w:b w:val="1"/>
                <w:i w:val="1"/>
                <w:rtl w:val="0"/>
              </w:rPr>
              <w:t xml:space="preserve">Administrator permissions</w:t>
            </w:r>
            <w:r w:rsidDel="00000000" w:rsidR="00000000" w:rsidRPr="00000000">
              <w:rPr>
                <w:rFonts w:ascii="Google Sans" w:cs="Google Sans" w:eastAsia="Google Sans" w:hAnsi="Google Sans"/>
                <w:i w:val="1"/>
                <w:rtl w:val="0"/>
              </w:rPr>
              <w:t xml:space="preserve">.</w:t>
            </w:r>
          </w:p>
        </w:tc>
      </w:tr>
    </w:tbl>
    <w:p w:rsidR="00000000" w:rsidDel="00000000" w:rsidP="00000000" w:rsidRDefault="00000000" w:rsidRPr="00000000" w14:paraId="0000001A">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