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995"/>
        <w:gridCol w:w="2100"/>
        <w:gridCol w:w="2077.5"/>
        <w:gridCol w:w="2077.5"/>
        <w:tblGridChange w:id="0">
          <w:tblGrid>
            <w:gridCol w:w="1110"/>
            <w:gridCol w:w="1995"/>
            <w:gridCol w:w="2100"/>
            <w:gridCol w:w="2077.5"/>
            <w:gridCol w:w="2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227972609"/>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comments</w:t>
            </w:r>
            <w:r w:rsidDel="00000000" w:rsidR="00000000" w:rsidRPr="00000000">
              <w:rPr>
                <w:rFonts w:ascii="Google Sans" w:cs="Google Sans" w:eastAsia="Google Sans" w:hAnsi="Google San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This is an alert generated from a phishing mail that contains a malicious file called </w:t>
            </w:r>
            <w:r w:rsidDel="00000000" w:rsidR="00000000" w:rsidRPr="00000000">
              <w:rPr>
                <w:rFonts w:ascii="Google Sans" w:cs="Google Sans" w:eastAsia="Google Sans" w:hAnsi="Google Sans"/>
                <w:rtl w:val="0"/>
              </w:rPr>
              <w:t xml:space="preserve">"bfsvc.exe", we can categorize this as trojan. This event occurred due to an email received by the recruitment department from one of the supposed candidates interested in starting work as an engineer. We can see as well that the attacker has a strange domain mail and direct IP to contact de HR Recruiter; </w:t>
            </w:r>
            <w:r w:rsidDel="00000000" w:rsidR="00000000" w:rsidRPr="00000000">
              <w:rPr>
                <w:rFonts w:ascii="Google Sans" w:cs="Google Sans" w:eastAsia="Google Sans" w:hAnsi="Google Sans"/>
                <w:b w:val="1"/>
                <w:rtl w:val="0"/>
              </w:rPr>
              <w:t xml:space="preserve">From: Def Communications &lt;76tguyhh6tgftrt7tg.su&gt;  &lt;114.114.114.114&gt;</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main reasons we escalated the ticket are, first, the content within the link/email, and then the malicious files they contain.</w:t>
            </w:r>
            <w:r w:rsidDel="00000000" w:rsidR="00000000" w:rsidRPr="00000000">
              <w:rPr>
                <w:rtl w:val="0"/>
              </w:rPr>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rtl w:val="0"/>
        </w:rPr>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