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Presupuesto 12 meses — Zonix Pharma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</w:t>
      </w:r>
      <w:r>
        <w:t xml:space="preserve"> salvo que acordemos otra cosa en reunión. Es material para alinear visión y revisar números con alguien que conoce el mercado local.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Tres escenarios de capital para </w:t>
      </w:r>
      <w:r>
        <w:rPr>
          <w:b/>
        </w:rPr>
        <w:t>12 meses operativos</w:t>
      </w:r>
      <w:r>
        <w:t xml:space="preserve"> tras el Day-D (más </w:t>
      </w:r>
      <w:r>
        <w:rPr>
          <w:b/>
        </w:rPr>
        <w:t>Fase 0</w:t>
      </w:r>
      <w:r>
        <w:t xml:space="preserve"> de 90 días). El ask principal del piloto es </w:t>
      </w:r>
      <w:r>
        <w:rPr>
          <w:b/>
        </w:rPr>
        <w:t>Lean ~112k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**Lean**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**Base**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**Growth**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**Capital pedido**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**~112.000**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**~157.000**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**~187.000**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Burn promedio/mes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**~8.108**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**~10.898**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**~12.698**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Burn total 12 meses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**~97.290**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~130.776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~152.370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Activas M12 (ref.)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~159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SAFE cap post-money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600.000**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~913.000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~1.205.000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Equity ref. inversor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**~18,66%**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~17,23%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~15,55%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Filosofía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Bootstrap 4 vendedores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 marketing y reserva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 dev senior y colchón</w:t>
            </w:r>
          </w:p>
        </w:tc>
      </w:tr>
    </w:tbl>
    <w:p/>
    <w:p>
      <w:r/>
      <w:r>
        <w:rPr>
          <w:b/>
        </w:rPr>
        <w:t>En una frase:</w:t>
      </w:r>
      <w:r>
        <w:t xml:space="preserve"> con </w:t>
      </w:r>
      <w:r>
        <w:rPr>
          <w:b/>
        </w:rPr>
        <w:t>~112k</w:t>
      </w:r>
      <w:r>
        <w:t xml:space="preserve"> se cubren gastos únicos (~14,2k), </w:t>
      </w:r>
      <w:r>
        <w:rPr>
          <w:b/>
        </w:rPr>
        <w:t>90 días de arranque</w:t>
      </w:r>
      <w:r>
        <w:t xml:space="preserve"> (~33,8k), </w:t>
      </w:r>
      <w:r>
        <w:rPr>
          <w:b/>
        </w:rPr>
        <w:t>12 meses de operación</w:t>
      </w:r>
      <w:r>
        <w:t xml:space="preserve"> (~97,3k de burn) y una reserva mínima — mismo objetivo comercial que Base/Growth (</w:t>
      </w:r>
      <w:r>
        <w:rPr>
          <w:b/>
        </w:rPr>
        <w:t>~159 activas M12</w:t>
      </w:r>
      <w:r>
        <w:t>), con menos colchón de marketing y talento senior.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Por qué importa este documento para Gabriel</w:t>
      </w:r>
    </w:p>
    <w:p>
      <w:r>
        <w:t xml:space="preserve">No buscamos que audites cada línea como contador. Buscamos tu </w:t>
      </w:r>
      <w:r>
        <w:rPr>
          <w:b/>
        </w:rPr>
        <w:t>juicio de consultoría</w:t>
      </w:r>
      <w:r>
        <w:t xml:space="preserve"> sobre tres preguntas:</w:t>
      </w:r>
    </w:p>
    <w:p>
      <w:r>
        <w:t xml:space="preserve">1. </w:t>
      </w:r>
      <w:r>
        <w:rPr>
          <w:b/>
        </w:rPr>
        <w:t>¿Los sueldos de 4 vendedores a USD 350/mes son realistas en Valencia</w:t>
      </w:r>
      <w:r>
        <w:t xml:space="preserve"> para captar dueños de farmacia independiente — o perderemos talento comercial ante la competencia?</w:t>
      </w:r>
    </w:p>
    <w:p>
      <w:r>
        <w:t xml:space="preserve">2. </w:t>
      </w:r>
      <w:r>
        <w:rPr>
          <w:b/>
        </w:rPr>
        <w:t>¿El HQ tipo casa (USD 500/mes) es creíble</w:t>
      </w:r>
      <w:r>
        <w:t xml:space="preserve"> para operar un piloto B2B en Carabobo, o conviene local comercial desde mes 1?</w:t>
      </w:r>
    </w:p>
    <w:p>
      <w:r>
        <w:t xml:space="preserve">3. </w:t>
      </w:r>
      <w:r>
        <w:rPr>
          <w:b/>
        </w:rPr>
        <w:t>¿Lean (~112k) deja colchón suficiente</w:t>
      </w:r>
      <w:r>
        <w:t xml:space="preserve"> ante un trimestre de devaluación fuerte, o Morr recomendaría orientar al tier Base (~157k) desde el inicio?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Comparativa Lean / Base / Growth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Lean (~112k)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Base (~157k)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Growth (~187k)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**Capital total**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**~111.988**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**~157.268**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**~187.478**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Runway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 meses post-Day-D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 meses post-Day-D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 meses post-Day-D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**Burn prom. mensual**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**~8.108**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**~10.898**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**~12.698**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Vendedores B2B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**4 × USD 350**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× USD 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× USD 450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Desarrollo app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Junior **600/mes**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Mid **1.000/mes**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Senior **1.800/mes**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Marketing extra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Meta + valla pequeña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 diseñador + Google Ads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 diseñador + Ads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Coordinador partners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350/mes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450/mes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Asesor regulatorio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120/mes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120/mes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**SAFE cap**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**600.000**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~912.814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~1.205.345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**Equity ref.**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**~18,66%**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~17,23%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~15,55%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Territorio ref.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Carabobo bootstrap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Carabobo + reserva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Carabobo + colchón</w:t>
            </w:r>
          </w:p>
        </w:tc>
      </w:tr>
    </w:tbl>
    <w:p/>
    <w:p>
      <w:r>
        <w:t xml:space="preserve">Lean/Base/Growth comparten la </w:t>
      </w:r>
      <w:r>
        <w:rPr>
          <w:b/>
        </w:rPr>
        <w:t>misma curva comercial</w:t>
      </w:r>
      <w:r>
        <w:t xml:space="preserve"> (4 vendedores); la diferencia es </w:t>
      </w:r>
      <w:r>
        <w:rPr>
          <w:b/>
        </w:rPr>
        <w:t>calidad de equipo, marketing y reserva de caja</w:t>
      </w:r>
      <w:r>
        <w:t>, no la meta de activas M12.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Equipo y sueldos mensuales (USD, base fija)</w:t>
      </w:r>
    </w:p>
    <w:p>
      <w:r>
        <w:t xml:space="preserve">Comisiones por firma van </w:t>
      </w:r>
      <w:r>
        <w:rPr>
          <w:b/>
        </w:rPr>
        <w:t>aparte</w:t>
      </w:r>
      <w:r>
        <w:t xml:space="preserve"> del burn fijo.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Lean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Growth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Founder CEO/CTO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1.500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Co-CEO (comercial y operaciones)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1.500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Dev (app + backend)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**600** junior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**1.000** mid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**1.800** senior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Ventas B2B (×4, base c/u)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**4 × 350**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× 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× 450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CS + community manager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Diseñador / marketing B2B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Google Ads B2B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Coordinador partners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Asesor regulatorio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Contador + abogado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330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Herramientas 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425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Oficina + servicios + hosting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734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734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734</w:t>
            </w:r>
          </w:p>
        </w:tc>
      </w:tr>
    </w:tbl>
    <w:p/>
    <w:p>
      <w:r/>
      <w:r>
        <w:rPr>
          <w:b/>
        </w:rPr>
        <w:t>Equipo Lean en palabras:</w:t>
      </w:r>
      <w:r>
        <w:t xml:space="preserve"> founder técnico + co-CEO comercial + dev junior + </w:t>
      </w:r>
      <w:r>
        <w:rPr>
          <w:b/>
        </w:rPr>
        <w:t>4 cazadores de farmacia</w:t>
      </w:r>
      <w:r>
        <w:t xml:space="preserve"> + soporte al cliente + stack digital (IA, hosting, contabilidad) + oficina tipo casa en Valencia.</w:t>
      </w:r>
    </w:p>
    <w:p>
      <w:r/>
      <w:r>
        <w:rPr>
          <w:b/>
        </w:rPr>
        <w:t>Narrativa comercial:</w:t>
      </w:r>
      <w:r>
        <w:t xml:space="preserve"> cada vendedor a </w:t>
      </w:r>
      <w:r>
        <w:rPr>
          <w:b/>
        </w:rPr>
        <w:t>350 + 40 USD por firma</w:t>
      </w:r>
      <w:r>
        <w:t xml:space="preserve"> tiene incentivo a cerrar ~3–4 farmacias/mes para superar sueldo base. En </w:t>
      </w:r>
      <w:r>
        <w:rPr>
          <w:b/>
        </w:rPr>
        <w:t>El Socorro</w:t>
      </w:r>
      <w:r>
        <w:t xml:space="preserve">, una semana de visitas (20 farmacias contactadas, 5 conversaciones profundas) debería generar 1–2 firmas si el dolor de PedidosYa es real — </w:t>
      </w:r>
      <w:r>
        <w:rPr>
          <w:b/>
        </w:rPr>
        <w:t>hipótesis a validar en T+60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Escenario Lean — desglose del ~112k</w:t>
      </w:r>
    </w:p>
    <w:p>
      <w:pPr>
        <w:pStyle w:val="Heading2"/>
      </w:pPr>
      <w:r>
        <w:t>Gastos únicos (one-shots) — ~14.208 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Rubro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USD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cubre en Valencia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Constitución C.A. + trámites HQ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5.050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Empresa, RIF, registro mercantil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Introducción al mercado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3.808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Web, brochures, tablets para demo en farmacia, visitas, video B2B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Oficina + equipos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5.350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Depósito, adecuación, 4 PCs para vendedores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**Total one-shots**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**~14.208**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</w:tr>
    </w:tbl>
    <w:p/>
    <w:p>
      <w:r/>
      <w:r>
        <w:rPr>
          <w:b/>
        </w:rPr>
        <w:t>Riesgo:</w:t>
      </w:r>
      <w:r>
        <w:t xml:space="preserve"> trámites legales en VE pueden demorar más de 30 días — el calendario T+90 asume gestión paralela desde T+0.</w:t>
      </w:r>
    </w:p>
    <w:p>
      <w:pPr>
        <w:pStyle w:val="Heading2"/>
      </w:pPr>
      <w:r>
        <w:t>Burn mensual recurrente (componentes fijos)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USD/mes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 junior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600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 vendedores B2B (base)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1.400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 + community manager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Founder + Co-CEO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Herramientas 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425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Contador + abogado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330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Oficina (casa)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Hosting, SaaS, SMS verificación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234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Meta Ads (800 M1–6 / 500 M7–12)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variable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Valla pequeña (desde mes 3)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Material + transporte + contingencia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~1.240–1.320</w:t>
            </w:r>
          </w:p>
        </w:tc>
      </w:tr>
    </w:tbl>
    <w:p/>
    <w:p>
      <w:pPr>
        <w:pStyle w:val="Heading2"/>
      </w:pPr>
      <w:r>
        <w:t>Tramos de burn (con buffer ~20%)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Tramo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Meses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Burn/mes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Qué cambia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 — sin valla, Meta 800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1–2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**8.011**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Solo digital; rampa comercial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 — con valla, Meta 800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3–6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**8.347**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Valla Av. Bolívar Norte activa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 — con valla, Meta 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7–12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**7.980**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Recorte publicidad si hay tracción orgánica</w:t>
            </w:r>
          </w:p>
        </w:tc>
      </w:tr>
    </w:tbl>
    <w:p/>
    <w:p>
      <w:pPr>
        <w:pStyle w:val="Heading2"/>
      </w:pPr>
      <w:r>
        <w:t>Puente al capital total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One-shots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~14.208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12 meses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**97.290**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Reserva imprevistos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~490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**Total Lean**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**~111.988**</w:t>
            </w:r>
          </w:p>
        </w:tc>
      </w:tr>
    </w:tbl>
    <w:p/>
    <w:p>
      <w:r/>
      <w:r>
        <w:rPr>
          <w:b/>
        </w:rPr>
        <w:t>Fase 0 (90 días pre-Day-D):</w:t>
      </w:r>
      <w:r>
        <w:t xml:space="preserve"> ~33.835 → </w:t>
      </w:r>
      <w:r>
        <w:rPr>
          <w:b/>
        </w:rPr>
        <w:t>caja al Day-D ~78.153</w:t>
      </w:r>
      <w:r>
        <w:t xml:space="preserve"> → </w:t>
      </w:r>
      <w:r>
        <w:rPr>
          <w:b/>
        </w:rPr>
        <w:t>caja M12 ~40.831</w:t>
      </w:r>
      <w:r>
        <w:t>.</w:t>
      </w:r>
    </w:p>
    <w:p>
      <w:r/>
      <w:r>
        <w:rPr>
          <w:b/>
        </w:rPr>
        <w:t>Lectura de riesgo:</w:t>
      </w:r>
      <w:r>
        <w:t xml:space="preserve"> la reserva explícita (~490 USD) es </w:t>
      </w:r>
      <w:r>
        <w:rPr>
          <w:b/>
        </w:rPr>
        <w:t>mínima</w:t>
      </w:r>
      <w:r>
        <w:t xml:space="preserve"> — el colchón real está en el buffer 20% embebido en contingencia mensual. Si la devaluación supera ese buffer, activamos plan de contingencia (recorte valla, pausa 1 hire).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Escenario Base (~157k) — qué añade vs Lean</w:t>
      </w:r>
    </w:p>
    <w:p>
      <w:r>
        <w:t xml:space="preserve">- Vendedores a </w:t>
      </w:r>
      <w:r>
        <w:rPr>
          <w:b/>
        </w:rPr>
        <w:t>400/mes</w:t>
      </w:r>
      <w:r>
        <w:t xml:space="preserve"> (piso de mercado).</w:t>
      </w:r>
    </w:p>
    <w:p>
      <w:r>
        <w:t xml:space="preserve">- Dev </w:t>
      </w:r>
      <w:r>
        <w:rPr>
          <w:b/>
        </w:rPr>
        <w:t>mid</w:t>
      </w:r>
      <w:r>
        <w:t xml:space="preserve"> (1.000), coordinador partners, asesor regulatorio.</w:t>
      </w:r>
    </w:p>
    <w:p>
      <w:r>
        <w:t xml:space="preserve">- </w:t>
      </w:r>
      <w:r>
        <w:rPr>
          <w:b/>
        </w:rPr>
        <w:t>Diseñador 300/mes</w:t>
      </w:r>
      <w:r>
        <w:t xml:space="preserve"> + </w:t>
      </w:r>
      <w:r>
        <w:rPr>
          <w:b/>
        </w:rPr>
        <w:t>Google Ads 300/mes</w:t>
      </w:r>
      <w:r>
        <w:t>.</w:t>
      </w:r>
    </w:p>
    <w:p>
      <w:r>
        <w:t>- Valla mediana (700/mes desde M2); Meta 800 todo el año.</w:t>
      </w:r>
    </w:p>
    <w:p>
      <w:r>
        <w:t>- One-shot video caso de éxito (800).</w:t>
      </w:r>
    </w:p>
    <w:p>
      <w:r>
        <w:t xml:space="preserve">- </w:t>
      </w:r>
      <w:r>
        <w:rPr>
          <w:b/>
        </w:rPr>
        <w:t>Reserva ~10.590</w:t>
      </w:r>
      <w:r>
        <w:t xml:space="preserve"> adicional.</w:t>
      </w:r>
    </w:p>
    <w:p>
      <w:r>
        <w:t>- Fase 0 ~41.145; burn anual ~130.776.</w:t>
      </w:r>
    </w:p>
    <w:p>
      <w:r/>
      <w:r>
        <w:rPr>
          <w:b/>
        </w:rPr>
        <w:t>Para quién:</w:t>
      </w:r>
      <w:r>
        <w:t xml:space="preserve"> si se quiere más holgura de marketing B2B y talento intermedio sin saltar al tier Growth.</w:t>
      </w:r>
    </w:p>
    <w:p>
      <w:r/>
      <w:r>
        <w:rPr>
          <w:b/>
        </w:rPr>
        <w:t>Cuándo Morr recomendaría Base:</w:t>
      </w:r>
      <w:r>
        <w:t xml:space="preserve"> si Gabriel ve que </w:t>
      </w:r>
      <w:r>
        <w:rPr>
          <w:b/>
        </w:rPr>
        <w:t>350/mes no atrae vendedores con red farmacéutica</w:t>
      </w:r>
      <w:r>
        <w:t xml:space="preserve"> en Valencia, o si el costo legal/contable real supera el one-shot de 5.050 USD.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Escenario Growth (~187k) — qué añade vs Base</w:t>
      </w:r>
    </w:p>
    <w:p>
      <w:r>
        <w:t xml:space="preserve">- Vendedores a </w:t>
      </w:r>
      <w:r>
        <w:rPr>
          <w:b/>
        </w:rPr>
        <w:t>450/mes</w:t>
      </w:r>
      <w:r>
        <w:t xml:space="preserve">; dev </w:t>
      </w:r>
      <w:r>
        <w:rPr>
          <w:b/>
        </w:rPr>
        <w:t>senior 1.800/mes</w:t>
      </w:r>
      <w:r>
        <w:t>.</w:t>
      </w:r>
    </w:p>
    <w:p>
      <w:r>
        <w:t>- Mayor reserva (~20.000) y colchón operativo.</w:t>
      </w:r>
    </w:p>
    <w:p>
      <w:r>
        <w:t>- Fase 0 ~44.755; burn anual ~152.370.</w:t>
      </w:r>
    </w:p>
    <w:p>
      <w:r/>
      <w:r>
        <w:rPr>
          <w:b/>
        </w:rPr>
        <w:t>Para quién:</w:t>
      </w:r>
      <w:r>
        <w:t xml:space="preserve"> máxima capacidad técnica y comercial en el mismo territorio Carabobo, con runway cómodo ante imprevistos.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Dónde va el dinero (Lean) — vista ejecutiva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Bloque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% aprox. del ~112k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cubre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Nómina equipo (12 meses)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Founder, co-CEO, dev, ventas, CS, legal/contable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Marketing y captación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Meta, valla, material, transporte vendedores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Infra y herramientas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Hosting, IA, SMS, oficina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One-shots Fase 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~13%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Legal, PCs, intro mercado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Fase 0 burn parcial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incluido arriba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90 días pre-lanzamiento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Reserva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&lt;1%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Imprevistos explícitos (~490)</w:t>
            </w:r>
          </w:p>
        </w:tc>
      </w:tr>
    </w:tbl>
    <w:p/>
    <w:p>
      <w:r/>
      <w:r>
        <w:rPr>
          <w:b/>
        </w:rPr>
        <w:t>Insight para consultoría:</w:t>
      </w:r>
      <w:r>
        <w:t xml:space="preserve"> más de la mitad del capital va a </w:t>
      </w:r>
      <w:r>
        <w:rPr>
          <w:b/>
        </w:rPr>
        <w:t>personas en calle y soporte</w:t>
      </w:r>
      <w:r>
        <w:t xml:space="preserve"> — coherente con tesis «riesgo comercial, no técnico».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Buffer inflación Venezuela</w:t>
      </w:r>
    </w:p>
    <w:p>
      <w:r>
        <w:t xml:space="preserve">Metodología: ~30% de costos en bolívares / ~10% en USD → </w:t>
      </w:r>
      <w:r>
        <w:rPr>
          <w:b/>
        </w:rPr>
        <w:t>~20% de contingencia</w:t>
      </w:r>
      <w:r>
        <w:t xml:space="preserve"> ya incorporada en la línea mensual de material, transporte y contingencia. No es una partida separada que debas sumar otra vez.</w:t>
      </w:r>
    </w:p>
    <w:p>
      <w:r/>
      <w:r>
        <w:rPr>
          <w:b/>
        </w:rPr>
        <w:t>Escenario extremo:</w:t>
      </w:r>
      <w:r>
        <w:t xml:space="preserve"> proyecciones externas citan inflación anual muy alta en 2026. Si devaluación trimestral &gt;100%, el plan activa: congelar contrataciones, recortar valla, renegociar HQ, revisar sueldos en USD con buffer adicional.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Sensibilidad rápida (qué pasa si…)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Impacto en cash M12 (orden de magnitud)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Solo **120 activas** M12 (vs 159)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Cash **~USD 25–32k** — aún positivo pero justo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+15% por inflación no cubierta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Cash M12 cae **~USD 8–12k**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+1 vendedor no presupuestado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+**~4.200/año** base + comisiones — requiere tier Base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Comisiones doble de lo modelado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Variable comercial sube; payback CAC se alarga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¿Lean (~112k) es suficiente para Valencia?</w:t>
      </w:r>
      <w:r>
        <w:t xml:space="preserve"> — ¿Falta colchón comercial vs Base (~157k)?</w:t>
      </w:r>
    </w:p>
    <w:p>
      <w:r>
        <w:t xml:space="preserve">2. </w:t>
      </w:r>
      <w:r>
        <w:rPr>
          <w:b/>
        </w:rPr>
        <w:t>4 vendedores a 350/mes</w:t>
      </w:r>
      <w:r>
        <w:t xml:space="preserve"> — ¿Es competitivo para captar farmacias independientes en Carabobo?</w:t>
      </w:r>
    </w:p>
    <w:p>
      <w:r>
        <w:t xml:space="preserve">3. </w:t>
      </w:r>
      <w:r>
        <w:rPr>
          <w:b/>
        </w:rPr>
        <w:t>Oficina tipo casa (500/mes)</w:t>
      </w:r>
      <w:r>
        <w:t xml:space="preserve"> — ¿Alineado con operación local real o conviene local visible en Av. Bolívar?</w:t>
      </w:r>
    </w:p>
    <w:p>
      <w:r>
        <w:t xml:space="preserve">4. </w:t>
      </w:r>
      <w:r>
        <w:rPr>
          <w:b/>
        </w:rPr>
        <w:t>One-shots legales (~5.050 en constitución)</w:t>
      </w:r>
      <w:r>
        <w:t xml:space="preserve"> — ¿Coincide con costos actuales de C.A. + trámites en el estado?</w:t>
      </w:r>
    </w:p>
    <w:p>
      <w:r>
        <w:t xml:space="preserve">5. </w:t>
      </w:r>
      <w:r>
        <w:rPr>
          <w:b/>
        </w:rPr>
        <w:t>Equity ~18,66% por cap 600k</w:t>
      </w:r>
      <w:r>
        <w:t xml:space="preserve"> — ¿Cómo lo vería un inversor ángel local vs el benchmark LatAm (~10–12%)?</w:t>
      </w:r>
    </w:p>
    <w:p>
      <w:r>
        <w:t xml:space="preserve">6. </w:t>
      </w:r>
      <w:r>
        <w:rPr>
          <w:b/>
        </w:rPr>
        <w:t>¿El gasto en valla (350/mes desde M3)</w:t>
      </w:r>
      <w:r>
        <w:t xml:space="preserve"> tiene sentido en Valencia metro, o Morr recomienda otro canal offline para farmacias?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Cifras en </w:t>
      </w:r>
      <w:r>
        <w:rPr>
          <w:b/>
        </w:rPr>
        <w:t>USD constantes</w:t>
      </w:r>
      <w:r>
        <w:t>; redondeos en miles para lectura humana.</w:t>
      </w:r>
    </w:p>
    <w:p>
      <w:r>
        <w:t xml:space="preserve">- Comisiones de ventas por firma </w:t>
      </w:r>
      <w:r>
        <w:rPr>
          <w:b/>
        </w:rPr>
        <w:t>no</w:t>
      </w:r>
      <w:r>
        <w:t xml:space="preserve"> están en el burn fijo mensual — van como variable comercial.</w:t>
      </w:r>
    </w:p>
    <w:p>
      <w:r>
        <w:t xml:space="preserve">- Base y Growth son </w:t>
      </w:r>
      <w:r>
        <w:rPr>
          <w:b/>
        </w:rPr>
        <w:t>alternativas</w:t>
      </w:r>
      <w:r>
        <w:t xml:space="preserve"> con más colchón; el ask principal del piloto documentado es </w:t>
      </w:r>
      <w:r>
        <w:rPr>
          <w:b/>
        </w:rPr>
        <w:t>Lean ~112k</w:t>
      </w:r>
      <w:r>
        <w:t>.</w:t>
      </w:r>
    </w:p>
    <w:p>
      <w:r>
        <w:t xml:space="preserve">- Escenario stretch con 6 vendedores (~185k) existe en el modelo interno pero </w:t>
      </w:r>
      <w:r>
        <w:rPr>
          <w:b/>
        </w:rPr>
        <w:t>no</w:t>
      </w:r>
      <w:r>
        <w:t xml:space="preserve"> es el ask principal — omitido aquí para no confundir la conversación con Gabriel.</w:t>
      </w:r>
    </w:p>
    <w:p>
      <w:r>
        <w:t xml:space="preserve">- </w:t>
      </w:r>
      <w:r>
        <w:rPr>
          <w:b/>
        </w:rPr>
        <w:t>No sustituye</w:t>
      </w:r>
      <w:r>
        <w:t xml:space="preserve"> presupuesto auditado ni asesoría contable/fiscal VE.</w:t>
      </w:r>
    </w:p>
    <w:p>
      <w:r>
        <w:t xml:space="preserve">- </w:t>
      </w:r>
      <w:r>
        <w:rPr>
          <w:b/>
        </w:rPr>
        <w:t>No es oferta de valores</w:t>
      </w:r>
      <w:r>
        <w:t xml:space="preserve"> ni solicitud de inversión salvo acuerdo aparte.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