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 de lanzamiento comercial — Piloto Valencia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inversión.</w:t>
      </w:r>
      <w:r>
        <w:t xml:space="preserve"> Es el calendario operativo que Zonix ejecutaría tras disponer de capital de piloto: desde el cierre (</w:t>
      </w:r>
      <w:r>
        <w:rPr>
          <w:b/>
        </w:rPr>
        <w:t>T+0</w:t>
      </w:r>
      <w:r>
        <w:t xml:space="preserve">) hasta el </w:t>
      </w:r>
      <w:r>
        <w:rPr>
          <w:b/>
        </w:rPr>
        <w:t>Day-D (T+90)</w:t>
      </w:r>
      <w:r>
        <w:t xml:space="preserve"> y los </w:t>
      </w:r>
      <w:r>
        <w:rPr>
          <w:b/>
        </w:rPr>
        <w:t>12 meses</w:t>
      </w:r>
      <w:r>
        <w:t xml:space="preserve"> posteriores.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Hito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significa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**T+0**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Día 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Entra capital (~112k Lean); arranca legal, equipo y HQ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**T+30**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Mes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Empresa constituida (o en tramo final); **4 vendedores B2B** contratados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**T+60**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Mes 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**~20+ farmacias** con catálogo; partner delivery en prueba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**Day-D**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**T+90**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Lanzamiento público — empieza **M1** del modelo financiero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**M1**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Post Day-D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**~40 farmacias activas**; primera ola de marketing paciente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**M6**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 meses operando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**~97 activas**; evaluación de éxito del piloto; caja ~**48k**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**M12**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Año 1 operativo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**~159 activas**; casi equilibrio mensual; caja ~**41k**</w:t>
            </w:r>
          </w:p>
        </w:tc>
      </w:tr>
    </w:tbl>
    <w:p/>
    <w:p>
      <w:r>
        <w:t xml:space="preserve">Motor comercial: </w:t>
      </w:r>
      <w:r>
        <w:rPr>
          <w:b/>
        </w:rPr>
        <w:t>4× Sales</w:t>
      </w:r>
      <w:r>
        <w:t xml:space="preserve"> (cuatro ejecutivos B2B en calle). Meta pre-Day-D: </w:t>
      </w:r>
      <w:r>
        <w:rPr>
          <w:b/>
        </w:rPr>
        <w:t>~28 farmacias activas</w:t>
      </w:r>
      <w:r>
        <w:t xml:space="preserve"> con catálogo listo para recibir pedidos reales.</w:t>
      </w:r>
    </w:p>
    <w:p>
      <w:r/>
      <w:r>
        <w:rPr>
          <w:b/>
        </w:rPr>
        <w:t>Ancla financiera:</w:t>
      </w:r>
      <w:r>
        <w:t xml:space="preserve"> Fase 0 </w:t>
      </w:r>
      <w:r>
        <w:rPr>
          <w:b/>
        </w:rPr>
        <w:t>~33.835 USD</w:t>
      </w:r>
      <w:r>
        <w:t xml:space="preserve">; caja Day-D </w:t>
      </w:r>
      <w:r>
        <w:rPr>
          <w:b/>
        </w:rPr>
        <w:t>~78.153</w:t>
      </w:r>
      <w:r>
        <w:t xml:space="preserve">; objetivo M12 </w:t>
      </w:r>
      <w:r>
        <w:rPr>
          <w:b/>
        </w:rPr>
        <w:t>~159 activas</w:t>
      </w:r>
      <w:r>
        <w:t xml:space="preserve"> con </w:t>
      </w:r>
      <w:r>
        <w:rPr>
          <w:b/>
        </w:rPr>
        <w:t>LTV/CAC ~7,2×</w:t>
      </w:r>
      <w:r>
        <w:t xml:space="preserve"> si el ARPF placeholder se confirma.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Convención de tiempo (importante)</w:t>
      </w:r>
    </w:p>
    <w:p>
      <w:r>
        <w:t xml:space="preserve">- </w:t>
      </w:r>
      <w:r>
        <w:rPr>
          <w:b/>
        </w:rPr>
        <w:t>T+0</w:t>
      </w:r>
      <w:r>
        <w:t xml:space="preserve"> = día en que entra el capital (wire del SAFE o equivalente).</w:t>
      </w:r>
    </w:p>
    <w:p>
      <w:r>
        <w:t xml:space="preserve">- </w:t>
      </w:r>
      <w:r>
        <w:rPr>
          <w:b/>
        </w:rPr>
        <w:t>Day-D = T+90</w:t>
      </w:r>
      <w:r>
        <w:t xml:space="preserve"> = primer día del piloto </w:t>
      </w:r>
      <w:r>
        <w:rPr>
          <w:b/>
        </w:rPr>
        <w:t>público</w:t>
      </w:r>
      <w:r>
        <w:t xml:space="preserve"> en app (inicio del </w:t>
      </w:r>
      <w:r>
        <w:rPr>
          <w:b/>
        </w:rPr>
        <w:t>mes 1</w:t>
      </w:r>
      <w:r>
        <w:t xml:space="preserve"> financiero).</w:t>
      </w:r>
    </w:p>
    <w:p>
      <w:r>
        <w:t xml:space="preserve">- </w:t>
      </w:r>
      <w:r>
        <w:rPr>
          <w:b/>
        </w:rPr>
        <w:t>Fase 0 (T+0 → T+90):</w:t>
      </w:r>
      <w:r>
        <w:t xml:space="preserve"> legal, equipo, oficina, tecnología en producción, captación B2B y carga de catálogo — </w:t>
      </w:r>
      <w:r>
        <w:rPr>
          <w:b/>
        </w:rPr>
        <w:t>antes</w:t>
      </w:r>
      <w:r>
        <w:t xml:space="preserve"> de marketing masivo al paciente.</w:t>
      </w:r>
    </w:p>
    <w:p>
      <w:r>
        <w:t xml:space="preserve">- </w:t>
      </w:r>
      <w:r>
        <w:rPr>
          <w:b/>
        </w:rPr>
        <w:t>Meses M1–M12:</w:t>
      </w:r>
      <w:r>
        <w:t xml:space="preserve"> cuentan </w:t>
      </w:r>
      <w:r>
        <w:rPr>
          <w:b/>
        </w:rPr>
        <w:t>desde Day-D</w:t>
      </w:r>
      <w:r>
        <w:t>, no desde T+0.</w:t>
      </w:r>
    </w:p>
    <w:p>
      <w:r>
        <w:t xml:space="preserve">Gasto Fase 0 de referencia: </w:t>
      </w:r>
      <w:r>
        <w:rPr>
          <w:b/>
        </w:rPr>
        <w:t>~33.835 USD</w:t>
      </w:r>
      <w:r>
        <w:t xml:space="preserve"> (más gastos únicos de arranque </w:t>
      </w:r>
      <w:r>
        <w:rPr>
          <w:b/>
        </w:rPr>
        <w:t>~14.208 USD</w:t>
      </w:r>
      <w:r>
        <w:t>) — detalle en guía del modelo financiero del pack.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Mapa de fases (vista Gabriel)</w:t>
      </w:r>
    </w:p>
    <w:p>
      <w:r>
        <w:t>```text</w:t>
      </w:r>
    </w:p>
    <w:p>
      <w:r>
        <w:t>T+0 ─────── T+30 ─────── T+60 ─────── Day-D (T+90) ─────── M6 ─────── M12</w:t>
      </w:r>
    </w:p>
    <w:p>
      <w:r>
        <w:t xml:space="preserve"> │            │            │              │                │          │</w:t>
      </w:r>
    </w:p>
    <w:p>
      <w:r>
        <w:t xml:space="preserve"> Legal       Equipo       Catálogo      Go-live         DoD        ~159</w:t>
      </w:r>
    </w:p>
    <w:p>
      <w:r>
        <w:t xml:space="preserve"> HQ          4× Sales     ~20+ activas  Meta+valla      piloto     activas</w:t>
      </w:r>
    </w:p>
    <w:p>
      <w:r>
        <w:t xml:space="preserve">             pipeline     delivery test ~40 M1         ~97        ~BE mensual</w:t>
      </w:r>
    </w:p>
    <w:p>
      <w:r>
        <w:t>```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Hipótesis por fase — qué validamos y cuándo pivotar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Hipótesis (falsable)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Señal de alerta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Pivot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**T+0–30**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Legal + equipo + HQ en presupuesto Fase 0a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Cotizaciones &gt; ~17,8k en 0a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Recortar alcance HQ, no inflar tier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**T+30–60**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Dueño confirma dolor y firma carta (≥10–15)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≥2/3 entrevistas sin dolor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Cambiar segmento beachhead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**T+60–90**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Farmacia firmada **activa catálogo** + delivery OK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Firma pero no carga productos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Pivot onboarding, no más firmas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**M1–2**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Paciente **repite compra en M2**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Sin repeat → revisar precio/percepción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Pausar Meta; QR mostrador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**M3–6**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Curva hacia **~97 activas** y revenue ~4.850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&lt;70 activas M6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Contingencia financiera (ver proyección)</w:t>
            </w:r>
          </w:p>
        </w:tc>
      </w:tr>
    </w:tbl>
    <w:p/>
    <w:p>
      <w:r>
        <w:t xml:space="preserve">Regla: pivot documentado por founder; </w:t>
      </w:r>
      <w:r>
        <w:rPr>
          <w:b/>
        </w:rPr>
        <w:t>no</w:t>
      </w:r>
      <w:r>
        <w:t xml:space="preserve"> pivotar por una sola entrevista ni por entusiasmo en redes.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Fase 0 — T+0 a T+30: cimientos</w:t>
      </w:r>
    </w:p>
    <w:p>
      <w:pPr>
        <w:pStyle w:val="Heading2"/>
      </w:pPr>
      <w:r>
        <w:t>Semana a semana (referencia)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Semana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Legal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Equipo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Comercial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Tech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**S1** (T+0–7)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Denominación mercantil; kick-off abogado/contador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Publicar vacantes 4× Sales + CS + Marketing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Rutas por zona asignadas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Deploy producción VPS + SSL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**S2** (T+8–14)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Acta constitutiva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Entrevistas Sales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≥5 visitas/vendedor; material impreso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OTP SMS paciente en prod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**S3** (T+15–21)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Inscripción mercantil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Contratación + onboarding 2 días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Lista corta 12–18 farmacias piloto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Pusher + notificaciones push prod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**S4** (T+22–30)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RIF + cuenta banco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Capacitación producto 12 días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≥20–30 con interés confirmado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Tests E2E Rx/OTC</w:t>
            </w:r>
          </w:p>
        </w:tc>
      </w:tr>
    </w:tbl>
    <w:p/>
    <w:p>
      <w:pPr>
        <w:pStyle w:val="Heading2"/>
      </w:pPr>
      <w:r>
        <w:t>Legal y empresa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Actividad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Ventana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Denominación y acta constitutiva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T+0 a T+12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Registro mercantil y RIF SENIAT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T+12 a T+24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Cuenta bancaria empresa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T+24 a T+29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Marca Zonix Pharma (SAPI) en trámite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Desde T+5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Factura digital SENIAT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Post-RIF; puede quedar operativa post-T+30</w:t>
            </w:r>
          </w:p>
        </w:tc>
      </w:tr>
    </w:tbl>
    <w:p/>
    <w:p>
      <w:pPr>
        <w:pStyle w:val="Heading2"/>
      </w:pPr>
      <w:r>
        <w:t>Equipo (**4× Sales** + soporte)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Co-CEO / CEO operativo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Contratación T+15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**4 ejecutivos Sales B2B**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Vacantes T+0; selección T+5–15; capacitación T+17–29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Customer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Misma ventana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Coordinador Partners Logísticos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Misma ventana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Marketing Lead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Misma ventana</w:t>
            </w:r>
          </w:p>
        </w:tc>
      </w:tr>
    </w:tbl>
    <w:p/>
    <w:p>
      <w:r>
        <w:t xml:space="preserve">Los vendedores no solo prospectan: </w:t>
      </w:r>
      <w:r>
        <w:rPr>
          <w:b/>
        </w:rPr>
        <w:t>firman contrato marco</w:t>
      </w:r>
      <w:r>
        <w:t>, capacitan a la farmacia en panel y apoyan carga de catálogo.</w:t>
      </w:r>
    </w:p>
    <w:p>
      <w:pPr>
        <w:pStyle w:val="Heading2"/>
      </w:pPr>
      <w:r>
        <w:t>Oficina (HQ Valencia)</w:t>
      </w:r>
    </w:p>
    <w:p>
      <w:r>
        <w:t>- Visitas a 3–5 inmuebles tipo casa/local (San Diego, Av. Bolívar Norte).</w:t>
      </w:r>
    </w:p>
    <w:p>
      <w:r>
        <w:t>- Contrato y adecuación T+10–25; internet y mobiliario T+25–30.</w:t>
      </w:r>
    </w:p>
    <w:p>
      <w:r>
        <w:t xml:space="preserve">- Referencia presupuesto: </w:t>
      </w:r>
      <w:r>
        <w:rPr>
          <w:b/>
        </w:rPr>
        <w:t>~500 USD/mes</w:t>
      </w:r>
      <w:r>
        <w:t xml:space="preserve"> alquiler HQ casa (escenario Lean).</w:t>
      </w:r>
    </w:p>
    <w:p>
      <w:pPr>
        <w:pStyle w:val="Heading2"/>
      </w:pPr>
      <w:r>
        <w:t>Tecnología (sin jerga)</w:t>
      </w:r>
    </w:p>
    <w:p>
      <w:r>
        <w:t>- App y panel en servidor de producción con dominio y certificado seguro.</w:t>
      </w:r>
    </w:p>
    <w:p>
      <w:r>
        <w:t>- Registro de pacientes con verificación por SMS.</w:t>
      </w:r>
    </w:p>
    <w:p>
      <w:r>
        <w:t>- Notificaciones en tiempo real para farmacias y pacientes.</w:t>
      </w:r>
    </w:p>
    <w:p>
      <w:r>
        <w:t>- Pruebas de punta a punta antes de T+30.</w:t>
      </w:r>
    </w:p>
    <w:p>
      <w:pPr>
        <w:pStyle w:val="Heading2"/>
      </w:pPr>
      <w:r>
        <w:t>Comercial temprano</w:t>
      </w:r>
    </w:p>
    <w:p>
      <w:r>
        <w:t>- Rutas por zona asignadas a los 4 vendedores.</w:t>
      </w:r>
    </w:p>
    <w:p>
      <w:r>
        <w:t xml:space="preserve">- Objetivo T+30: </w:t>
      </w:r>
      <w:r>
        <w:rPr>
          <w:b/>
        </w:rPr>
        <w:t>≥20–30 farmacias</w:t>
      </w:r>
      <w:r>
        <w:t xml:space="preserve"> con interés confirmado; lista corta </w:t>
      </w:r>
      <w:r>
        <w:rPr>
          <w:b/>
        </w:rPr>
        <w:t>12–18</w:t>
      </w:r>
      <w:r>
        <w:t xml:space="preserve"> para piloto.</w:t>
      </w:r>
    </w:p>
    <w:p>
      <w:r>
        <w:t>- Material impreso (brochure, tarjetas) T+10–20.</w:t>
      </w:r>
    </w:p>
    <w:p>
      <w:r>
        <w:t xml:space="preserve">- Cartas de intención: objetivo </w:t>
      </w:r>
      <w:r>
        <w:rPr>
          <w:b/>
        </w:rPr>
        <w:t>10–15</w:t>
      </w:r>
      <w:r>
        <w:t xml:space="preserve"> hacia </w:t>
      </w:r>
      <w:r>
        <w:rPr>
          <w:b/>
        </w:rPr>
        <w:t>T+45</w:t>
      </w:r>
      <w:r>
        <w:t xml:space="preserve"> (cuando el equipo ya recorre a ritmo completo).</w:t>
      </w:r>
    </w:p>
    <w:p>
      <w:r/>
      <w:r>
        <w:rPr>
          <w:b/>
        </w:rPr>
        <w:t>Cierre T+30:</w:t>
      </w:r>
      <w:r>
        <w:t xml:space="preserve"> empresa en marcha, equipo en plantilla, HQ operativo, pipeline B2B cualificado.</w:t>
      </w:r>
    </w:p>
    <w:p>
      <w:pPr>
        <w:pStyle w:val="Heading2"/>
      </w:pPr>
      <w:r>
        <w:t>Escenario: legal se retrasa 15 días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Impacto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Mitigación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Day-D posible T+105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Comprimir onboarding T+60–90; soft launch restringido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+~4k burn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Posponer valla; founder bridge si necesario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Riesgo tiendas app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Checklist release en paralelo desde T+0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Fase 0 — T+30 a T+60: onboarding y catálogo</w:t>
      </w:r>
    </w:p>
    <w:p>
      <w:pPr>
        <w:pStyle w:val="Heading2"/>
      </w:pPr>
      <w:r>
        <w:t>Farmacias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Actividad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Ventana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Responsable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Onboarding técnico (priorizar carta firmada)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T+30–55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Sales + CS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Carga de catálogo (CSV o manual)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T+30–55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Sales + farmacia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Capacitación farmacéutico colegiado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T+35–55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CS + Co-CEO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Capacitación mostrador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T+45–58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Órdenes de prueba internas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T+50–60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Founder + CS</w:t>
            </w:r>
          </w:p>
        </w:tc>
      </w:tr>
    </w:tbl>
    <w:p/>
    <w:p>
      <w:pPr>
        <w:pStyle w:val="Heading2"/>
      </w:pPr>
      <w:r>
        <w:t>Delivery (partner, sin flota Zonix)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Actividad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Ventana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Negociación contrato marco con **1 empresa** de última milla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T+30–45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Firma carta de intención o marco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T+40–50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Onboarding **5–15 repartidores** bajo esa empresa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T+45–58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Prueba de entrega real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T+55–60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Zonas iniciales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Valencia centro, San Diego, corredores Naguanagua / El Socorro</w:t>
            </w:r>
          </w:p>
        </w:tc>
      </w:tr>
    </w:tbl>
    <w:p/>
    <w:p>
      <w:r>
        <w:t xml:space="preserve">Zonix </w:t>
      </w:r>
      <w:r>
        <w:rPr>
          <w:b/>
        </w:rPr>
        <w:t>no</w:t>
      </w:r>
      <w:r>
        <w:t xml:space="preserve"> opera flota propia. El repartidor es agente de la empresa partner (`delivery_agent` en app).</w:t>
      </w:r>
    </w:p>
    <w:p>
      <w:pPr>
        <w:pStyle w:val="Heading2"/>
      </w:pPr>
      <w:r>
        <w:t>Marketing (preparación, no masivo aún)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Actividad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Ventana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Cuenta Meta Business + creativos aprobados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T+30–45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Pruebas internas de pauta (gasto mínimo)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T+40–55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Valla 3×2 m Av. Bolívar Norte (producción)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T+30–50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**Regla:** no tráfico masivo pacientes hasta checklist pre-Day-D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—</w:t>
            </w:r>
          </w:p>
        </w:tc>
      </w:tr>
    </w:tbl>
    <w:p/>
    <w:p>
      <w:r/>
      <w:r>
        <w:rPr>
          <w:b/>
        </w:rPr>
        <w:t>Cierre T+60:</w:t>
      </w:r>
      <w:r>
        <w:t xml:space="preserve"> </w:t>
      </w:r>
      <w:r>
        <w:rPr>
          <w:b/>
        </w:rPr>
        <w:t>≥20 farmacias</w:t>
      </w:r>
      <w:r>
        <w:t xml:space="preserve"> operativas con catálogo; camino a </w:t>
      </w:r>
      <w:r>
        <w:rPr>
          <w:b/>
        </w:rPr>
        <w:t>~28</w:t>
      </w:r>
      <w:r>
        <w:t xml:space="preserve"> al Day-D; Meta listo; valla instalada o lista.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Fase 0 — T+60 a T+90: validación y Day-D</w:t>
      </w:r>
    </w:p>
    <w:p>
      <w:pPr>
        <w:pStyle w:val="Heading2"/>
      </w:pPr>
      <w:r>
        <w:t>Checklist antes del go-live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Validación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Evidencia mínima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Dueño confirma dolor real (mom-test calle)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≥5 entrevistas documentadas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Contrato marco + farmacia activa con catálogo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Farmacia lista en producción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Primer pedido real OTC o Rx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Orden completada en sistema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Soporte y partner delivery operativos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Macros CS + SLA acordado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Reacción a **cuota 25/40/55 + % GMV** (hechos, no «¿pagarías?»)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≥3 entrevistas pricing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**Go**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Founder firma checklist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Sin Meta/valla masiva si falta fila 1–5</w:t>
            </w:r>
          </w:p>
        </w:tc>
      </w:tr>
    </w:tbl>
    <w:p/>
    <w:p>
      <w:r/>
      <w:r>
        <w:rPr>
          <w:b/>
        </w:rPr>
        <w:t>Guía mom-test pricing (fila 5):</w:t>
      </w:r>
      <w:r>
        <w:t xml:space="preserve"> preguntar qué </w:t>
      </w:r>
      <w:r>
        <w:rPr>
          <w:b/>
        </w:rPr>
        <w:t>gastó o dejó de ganar</w:t>
      </w:r>
      <w:r>
        <w:t xml:space="preserve"> la farmacia con agregador/WhatsApp el último mes; mostrar </w:t>
      </w:r>
      <w:r>
        <w:rPr>
          <w:b/>
        </w:rPr>
        <w:t>después</w:t>
      </w:r>
      <w:r>
        <w:t xml:space="preserve"> el ejemplo híbrido (Basic </w:t>
      </w:r>
      <w:r>
        <w:rPr>
          <w:b/>
        </w:rPr>
        <w:t>25</w:t>
      </w:r>
      <w:r>
        <w:t xml:space="preserve"> / Pro </w:t>
      </w:r>
      <w:r>
        <w:rPr>
          <w:b/>
        </w:rPr>
        <w:t>40</w:t>
      </w:r>
      <w:r>
        <w:t xml:space="preserve"> / Enterprise </w:t>
      </w:r>
      <w:r>
        <w:rPr>
          <w:b/>
        </w:rPr>
        <w:t>55</w:t>
      </w:r>
      <w:r>
        <w:t xml:space="preserve"> + % GMV). Si </w:t>
      </w:r>
      <w:r>
        <w:rPr>
          <w:b/>
        </w:rPr>
        <w:t>≥2 de 3</w:t>
      </w:r>
      <w:r>
        <w:t xml:space="preserve"> rechazan Pro sobre GMV típico local → nota en VOLCADO y revisión ARPF (sigue </w:t>
      </w:r>
      <w:r>
        <w:rPr>
          <w:b/>
        </w:rPr>
        <w:t>LTV/CAC ~7,2×</w:t>
      </w:r>
      <w:r>
        <w:t xml:space="preserve"> solo si ARPF ~50 se sostiene).</w:t>
      </w:r>
    </w:p>
    <w:p>
      <w:r>
        <w:t xml:space="preserve">Meta comercial al </w:t>
      </w:r>
      <w:r>
        <w:rPr>
          <w:b/>
        </w:rPr>
        <w:t>T+88:</w:t>
      </w:r>
      <w:r>
        <w:t xml:space="preserve"> </w:t>
      </w:r>
      <w:r>
        <w:rPr>
          <w:b/>
        </w:rPr>
        <w:t>~35 firmadas</w:t>
      </w:r>
      <w:r>
        <w:t xml:space="preserve">, </w:t>
      </w:r>
      <w:r>
        <w:rPr>
          <w:b/>
        </w:rPr>
        <w:t>~28 activas</w:t>
      </w:r>
      <w:r>
        <w:t xml:space="preserve"> en app con catálogo listo para orden pública.</w:t>
      </w:r>
    </w:p>
    <w:p>
      <w:pPr>
        <w:pStyle w:val="Heading2"/>
      </w:pPr>
      <w:r>
        <w:t>Semana del Day-D (T+90)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Hora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06:00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Verificación final de servicios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07:00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Activación pauta Meta + valla (si contrato lo calendariza)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08:00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App pública en tiendas (según checklist release); orden simulada interna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09:00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Comunicación redes y WhatsApp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11:00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Visitas a farmacias piloto (~20–28 en operación)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12:00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Primera orden real esperada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18:00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Balance del día con equipo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22:00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Reporte interno: órdenes, incidentes, tickets</w:t>
            </w:r>
          </w:p>
        </w:tc>
      </w:tr>
    </w:tbl>
    <w:p/>
    <w:p>
      <w:r/>
      <w:r>
        <w:rPr>
          <w:b/>
        </w:rPr>
        <w:t>T+91 a T+100:</w:t>
      </w:r>
      <w:r>
        <w:t xml:space="preserve"> soporte reforzado 24/7; corrección rápida de fallos; feedback paciente y farmacia.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Año 1 post-Day-D — calendario mes a mes</w:t>
      </w:r>
    </w:p>
    <w:p>
      <w:pPr>
        <w:pStyle w:val="Heading2"/>
      </w:pPr>
      <w:r>
        <w:t>Curva de farmacias activas (4× Sales, escenario Lean)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Activas (plan)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Firmadas mes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Revenue ref.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Foco operativo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Pre-Day-D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**~28**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Catálogo cargado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**M1**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**~40**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~1.500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Primera ola Meta B2C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~51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~2.168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Geo Bella Florida, El Socorro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~62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~3.100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Valla activa (350/mes); expansión corredores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~74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~3.700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Refinar script Sales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~85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~4.250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CS + tickets Rx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**M6**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**~97**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**~4.850**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**Definition of Done piloto**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~108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~5.400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Naguanagua + San Diego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~119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~5.950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Partner delivery ampliado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~6.500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Resto Valencia metro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~141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~7.050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Casi equilibrio operativo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M11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~151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~7.550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Optimizar churn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**M12**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**~159**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**~7.950**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Cierre año 1; caja ~**40.831**</w:t>
            </w:r>
          </w:p>
        </w:tc>
      </w:tr>
    </w:tbl>
    <w:p/>
    <w:p>
      <w:r>
        <w:t xml:space="preserve">Intensidad comercial sostenida: </w:t>
      </w:r>
      <w:r>
        <w:rPr>
          <w:b/>
        </w:rPr>
        <w:t>4 vendedores × ~10 visitas/día × ~20 días hábiles ≈ 800 visitas/mes</w:t>
      </w:r>
      <w:r>
        <w:t xml:space="preserve"> en Valencia metro.</w:t>
      </w:r>
    </w:p>
    <w:p>
      <w:pPr>
        <w:pStyle w:val="Heading2"/>
      </w:pPr>
      <w:r>
        <w:t>Actividades comerciales por trimestre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Trimestre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B2B (Sales)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B2C (Marketing)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Ops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**M1–M3**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Captación agresiva; onboarding &lt;72h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Meta **800/mes**; soft→full Day-D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CS 24/7 primeros 10 días post-Day-D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**M4–M6**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Zonas secundarias; referidos Morr/farmacia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Creativos A/B; TikTok test si CPL&gt;0,60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DoD M6; contingencia si &lt;70 activas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**M7–M9**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Naguanagua, San Diego (+20–30)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Meta 800; valla 350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Segundo partner delivery evaluación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**M10–M12**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Consolidar ~159; reducir churn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Meta **500/mes** (eficiencia)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Preparar plan año 2 Maracay</w:t>
            </w:r>
          </w:p>
        </w:tc>
      </w:tr>
    </w:tbl>
    <w:p/>
    <w:p>
      <w:pPr>
        <w:pStyle w:val="Heading2"/>
      </w:pPr>
      <w:r>
        <w:t>Flywheel (ciclo virtuoso)</w:t>
      </w:r>
    </w:p>
    <w:p>
      <w:r>
        <w:t>```text</w:t>
      </w:r>
    </w:p>
    <w:p>
      <w:r>
        <w:t>Más farmacias con catálogo → más pacientes en zona piloto</w:t>
      </w:r>
    </w:p>
    <w:p>
      <w:r>
        <w:t>→ más GMV → más ingreso Zonix (cuota 25/40/55 + % GMV)</w:t>
      </w:r>
    </w:p>
    <w:p>
      <w:r>
        <w:t>→ más capacidad Sales / CS / marketing → mejor onboarding → (ciclo)</w:t>
      </w:r>
    </w:p>
    <w:p>
      <w:r>
        <w:t>```</w:t>
      </w:r>
    </w:p>
    <w:p>
      <w:r/>
      <w:r>
        <w:rPr>
          <w:b/>
        </w:rPr>
        <w:t>Freno típico:</w:t>
      </w:r>
      <w:r>
        <w:t xml:space="preserve"> churn farmacia ~5%/mes; demanda B2C lenta → priorizar QR en mostrador antes de escalar pauta.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Definition of Done — Mes 6 (éxito del piloto)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Meta M6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Por qué importa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Farmacias activas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**97**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Alineado proyección; base para revenue ~4.850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Pedidos completados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1.500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Señal demanda B2C post-Day-D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Validación Rx promedio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≤ 60 min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Diferenciador vs WhatsApp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NPS paciente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35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Calidad experiencia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NPS farmacia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Retención B2B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Revenue mensual Zonix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**4.800 USD**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Puente hacia BE M12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Caja en banco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**~48.311 USD**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Colchón antes de M7–M12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Tasa cancelación orden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≤ 8%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Ops saludable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Churn farmacia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≤ 6% promedio M4–M6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Protege LTV/CAC **~7,2×**</w:t>
            </w:r>
          </w:p>
        </w:tc>
      </w:tr>
    </w:tbl>
    <w:p/>
    <w:p>
      <w:r>
        <w:t xml:space="preserve">Si </w:t>
      </w:r>
      <w:r>
        <w:rPr>
          <w:b/>
        </w:rPr>
        <w:t>no</w:t>
      </w:r>
      <w:r>
        <w:t xml:space="preserve"> se cumple: activar plan de contingencia (recorte marketing 50%, revisión ARPF, pausar valla, bridge trimestral).</w:t>
      </w:r>
    </w:p>
    <w:p>
      <w:pPr>
        <w:pStyle w:val="Heading2"/>
      </w:pPr>
      <w:r>
        <w:t>Escenarios M6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Resultado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Activas M6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**Verde**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≥97 + DoD completo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Continuar plan M7–12; evaluar Lean+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**Amarillo**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80–96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Intensificar B2B; pausar Meta 2 semanas; revisar pricing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**Rojo**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&lt;80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Contingencia full; founder + Morr revisión segmento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Mes 7–12 — Expansión dentro de Carabobo</w:t>
      </w:r>
    </w:p>
    <w:p>
      <w:r>
        <w:t xml:space="preserve">- </w:t>
      </w:r>
      <w:r>
        <w:rPr>
          <w:b/>
        </w:rPr>
        <w:t>M7–9:</w:t>
      </w:r>
      <w:r>
        <w:t xml:space="preserve"> Naguanagua + San Diego (+20–30 farmacias).</w:t>
      </w:r>
    </w:p>
    <w:p>
      <w:r>
        <w:t xml:space="preserve">- </w:t>
      </w:r>
      <w:r>
        <w:rPr>
          <w:b/>
        </w:rPr>
        <w:t>M10–12:</w:t>
      </w:r>
      <w:r>
        <w:t xml:space="preserve"> resto Valencia metro (+30–40 farmacias); posible segundo partner delivery o más agentes bajo el mismo marco.</w:t>
      </w:r>
    </w:p>
    <w:p>
      <w:r>
        <w:t xml:space="preserve">- </w:t>
      </w:r>
      <w:r>
        <w:rPr>
          <w:b/>
        </w:rPr>
        <w:t>M12:</w:t>
      </w:r>
      <w:r>
        <w:t xml:space="preserve"> </w:t>
      </w:r>
      <w:r>
        <w:rPr>
          <w:b/>
        </w:rPr>
        <w:t>~159 activas</w:t>
      </w:r>
      <w:r>
        <w:t>; ingresos mensuales ~7.950 USD vs costos ~7.980 USD (casi equilibrio); caja ~</w:t>
      </w:r>
      <w:r>
        <w:rPr>
          <w:b/>
        </w:rPr>
        <w:t>40.831</w:t>
      </w:r>
      <w:r>
        <w:t>.</w:t>
      </w:r>
    </w:p>
    <w:p>
      <w:pPr>
        <w:pStyle w:val="Heading2"/>
      </w:pPr>
      <w:r>
        <w:t>Sensibilidad calendario comercial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Plan base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Si +15% (Lean+)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Si −20% (retraso)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Activas M12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~183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~127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BE mensual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Casi M12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Post M12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Caja M12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~40.831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~49.825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~30–32k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Seguimiento interno (semanal)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KPI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Frecuencia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Firmadas / bajas / activas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Semanal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Co-CEO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Pedidos, GMV, revenue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Semanal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Founder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Tickets CS + SLA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Diario M1–M3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Caja y burn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Semanal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Founder + contador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Entrevistas mom-test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Continuo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Sales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Año 2 (referencia, fuera del piloto inmediato)</w:t>
      </w:r>
    </w:p>
    <w:p>
      <w:r>
        <w:t>- Maracay mes 13–14; Maracaibo mes 18.</w:t>
      </w:r>
    </w:p>
    <w:p>
      <w:r>
        <w:t>- Meta ilustrativa: ~220 activas en mes 24.</w:t>
      </w:r>
    </w:p>
    <w:p>
      <w:r>
        <w:t xml:space="preserve">- </w:t>
      </w:r>
      <w:r>
        <w:rPr>
          <w:b/>
        </w:rPr>
        <w:t>No ancla</w:t>
      </w:r>
      <w:r>
        <w:t xml:space="preserve"> conversación pre-seed con Gabriel.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¿T+90 es un Day-D realista</w:t>
      </w:r>
      <w:r>
        <w:t xml:space="preserve"> para constitución, </w:t>
      </w:r>
      <w:r>
        <w:rPr>
          <w:b/>
        </w:rPr>
        <w:t>4× Sales</w:t>
      </w:r>
      <w:r>
        <w:t xml:space="preserve"> y </w:t>
      </w:r>
      <w:r>
        <w:rPr>
          <w:b/>
        </w:rPr>
        <w:t>~28 activas</w:t>
      </w:r>
      <w:r>
        <w:t xml:space="preserve"> con catálogo — o conviene planificar buffer T+105?</w:t>
      </w:r>
    </w:p>
    <w:p>
      <w:r>
        <w:t xml:space="preserve">2. </w:t>
      </w:r>
      <w:r>
        <w:rPr>
          <w:b/>
        </w:rPr>
        <w:t>Intensidad 800 visitas/mes:</w:t>
      </w:r>
      <w:r>
        <w:t xml:space="preserve"> ¿saturación de mercado independiente en Valencia metro o pipeline suficiente para ~185 firmas/año?</w:t>
      </w:r>
    </w:p>
    <w:p>
      <w:r>
        <w:t xml:space="preserve">3. </w:t>
      </w:r>
      <w:r>
        <w:rPr>
          <w:b/>
        </w:rPr>
        <w:t>Orden B2B primero, B2C en Day-D:</w:t>
      </w:r>
      <w:r>
        <w:t xml:space="preserve"> ¿compartes la lógica de no quemar pauta Meta sin catálogo vivo en ~28 farmacias?</w:t>
      </w:r>
    </w:p>
    <w:p>
      <w:r>
        <w:t xml:space="preserve">4. </w:t>
      </w:r>
      <w:r>
        <w:rPr>
          <w:b/>
        </w:rPr>
        <w:t>Criterios M6 y contingencia:</w:t>
      </w:r>
      <w:r>
        <w:t xml:space="preserve"> ¿Añadirías métricas Morr (NPS por corredor, rotación inventario aliado) al Definition of Done?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</w:t>
      </w:r>
      <w:r>
        <w:rPr>
          <w:b/>
        </w:rPr>
        <w:t>Calendario condicionado a capital:</w:t>
      </w:r>
      <w:r>
        <w:t xml:space="preserve"> sin Fase 0 financiada (~</w:t>
      </w:r>
      <w:r>
        <w:rPr>
          <w:b/>
        </w:rPr>
        <w:t>33.835</w:t>
      </w:r>
      <w:r>
        <w:t>), las fechas son planificación, no compromiso público.</w:t>
      </w:r>
    </w:p>
    <w:p>
      <w:r>
        <w:t xml:space="preserve">- </w:t>
      </w:r>
      <w:r>
        <w:rPr>
          <w:b/>
        </w:rPr>
        <w:t>Metas de farmacias:</w:t>
      </w:r>
      <w:r>
        <w:t xml:space="preserve"> proyección con </w:t>
      </w:r>
      <w:r>
        <w:rPr>
          <w:b/>
        </w:rPr>
        <w:t>4× Sales</w:t>
      </w:r>
      <w:r>
        <w:t>; sensibilidad si captación es más lenta (−20% → ~127 activas M12).</w:t>
      </w:r>
    </w:p>
    <w:p>
      <w:r>
        <w:t xml:space="preserve">- </w:t>
      </w:r>
      <w:r>
        <w:rPr>
          <w:b/>
        </w:rPr>
        <w:t>Tiendas y regulación:</w:t>
      </w:r>
      <w:r>
        <w:t xml:space="preserve"> release App Store / Play Store y dictamen Rx sujetos a checklist Fase 0.</w:t>
      </w:r>
    </w:p>
    <w:p>
      <w:r>
        <w:t xml:space="preserve">- </w:t>
      </w:r>
      <w:r>
        <w:rPr>
          <w:b/>
        </w:rPr>
        <w:t>SLA entrega:</w:t>
      </w:r>
      <w:r>
        <w:t xml:space="preserve"> tiempos 60–90 min dependen de contrato partner — pendiente firma.</w:t>
      </w:r>
    </w:p>
    <w:p>
      <w:r>
        <w:t xml:space="preserve">- </w:t>
      </w:r>
      <w:r>
        <w:rPr>
          <w:b/>
        </w:rPr>
        <w:t>No es solicitud de inversión</w:t>
      </w:r>
      <w:r>
        <w:t xml:space="preserve"> ni oferta de valores.</w:t>
      </w:r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