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  <w:t>Para:</w:t>
      </w:r>
      <w:r>
        <w:t xml:space="preserve"> Gabriel Barrios —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  </w:t>
      </w:r>
    </w:p>
    <w:p>
      <w:r/>
      <w:r>
        <w:rPr>
          <w:b/>
        </w:rPr>
        <w:t>Qué es este documento:</w:t>
      </w:r>
      <w:r>
        <w:t xml:space="preserve"> brief de una página ampliado con la tesis de negocio, números clave y plan operativo — para que evalúes la propuesta con contexto suficiente sin leer el pack completo.  </w:t>
      </w:r>
    </w:p>
    <w:p>
      <w:r/>
      <w:r>
        <w:rPr>
          <w:b/>
        </w:rPr>
        <w:t>No es solicitud de inversión</w:t>
      </w:r>
      <w:r>
        <w:t xml:space="preserve"> por defecto — las cifras de capital se incluyen solo como referencia de viabilidad del plan.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p>
      <w:r>
        <w:t xml:space="preserve">- </w:t>
      </w:r>
      <w:r>
        <w:rPr>
          <w:b/>
        </w:rPr>
        <w:t>Zonix Pharma</w:t>
      </w:r>
      <w:r>
        <w:t xml:space="preserve"> = marketplace farmacéutico B2B2C en Venezuela (paciente → farmacia independiente → farmacéutico colegiado → partner logístico).</w:t>
      </w:r>
    </w:p>
    <w:p>
      <w:r>
        <w:t xml:space="preserve">- </w:t>
      </w:r>
      <w:r>
        <w:rPr>
          <w:b/>
        </w:rPr>
        <w:t>Problema:</w:t>
      </w:r>
      <w:r>
        <w:t xml:space="preserve"> farmacias medianas/independientes sin app propia pagan </w:t>
      </w:r>
      <w:r>
        <w:rPr>
          <w:b/>
        </w:rPr>
        <w:t>25–35%</w:t>
      </w:r>
      <w:r>
        <w:t xml:space="preserve"> a agregadores o quedan fuera del digital; pacientes recorren farmacias sin saber stock ni precio.</w:t>
      </w:r>
    </w:p>
    <w:p>
      <w:r>
        <w:t xml:space="preserve">- </w:t>
      </w:r>
      <w:r>
        <w:rPr>
          <w:b/>
        </w:rPr>
        <w:t>Mercado:</w:t>
      </w:r>
      <w:r>
        <w:t xml:space="preserve"> </w:t>
      </w:r>
      <w:r>
        <w:rPr>
          <w:b/>
        </w:rPr>
        <w:t>USD 1.638M/año</w:t>
      </w:r>
      <w:r>
        <w:t xml:space="preserve"> (+17,49% unidades YoY — Cifar / IMS-IQVIA); </w:t>
      </w:r>
      <w:r>
        <w:rPr>
          <w:b/>
        </w:rPr>
        <w:t>226 farmacias</w:t>
      </w:r>
      <w:r>
        <w:t xml:space="preserve"> en Valencia metro.</w:t>
      </w:r>
    </w:p>
    <w:p>
      <w:r>
        <w:t xml:space="preserve">- </w:t>
      </w:r>
      <w:r>
        <w:rPr>
          <w:b/>
        </w:rPr>
        <w:t>Producto:</w:t>
      </w:r>
      <w:r>
        <w:t xml:space="preserve"> ~4 años de desarrollo; staging operativo con </w:t>
      </w:r>
      <w:r>
        <w:rPr>
          <w:b/>
        </w:rPr>
        <w:t>443 pruebas</w:t>
      </w:r>
      <w:r>
        <w:t xml:space="preserve">; capital va a </w:t>
      </w:r>
      <w:r>
        <w:rPr>
          <w:b/>
        </w:rPr>
        <w:t>comercializar</w:t>
      </w:r>
      <w:r>
        <w:t>, no a construir desde cero.</w:t>
      </w:r>
    </w:p>
    <w:p>
      <w:r>
        <w:t xml:space="preserve">- </w:t>
      </w:r>
      <w:r>
        <w:rPr>
          <w:b/>
        </w:rPr>
        <w:t>Modelo:</w:t>
      </w:r>
      <w:r>
        <w:t xml:space="preserve"> cuota </w:t>
      </w:r>
      <w:r>
        <w:rPr>
          <w:b/>
        </w:rPr>
        <w:t>25/40/55 USD</w:t>
      </w:r>
      <w:r>
        <w:t xml:space="preserve"> + % moderado sobre GMV — muy por debajo de agregadores.</w:t>
      </w:r>
    </w:p>
    <w:p>
      <w:r>
        <w:t xml:space="preserve">- </w:t>
      </w:r>
      <w:r>
        <w:rPr>
          <w:b/>
        </w:rPr>
        <w:t>Unit economics:</w:t>
      </w:r>
      <w:r>
        <w:t xml:space="preserve"> LTV/CAC </w:t>
      </w:r>
      <w:r>
        <w:rPr>
          <w:b/>
        </w:rPr>
        <w:t>~7,2x</w:t>
      </w:r>
      <w:r>
        <w:t xml:space="preserve">; </w:t>
      </w:r>
      <w:r>
        <w:rPr>
          <w:b/>
        </w:rPr>
        <w:t>~159 farmacias activas M12</w:t>
      </w:r>
      <w:r>
        <w:t xml:space="preserve">; capital Lean </w:t>
      </w:r>
      <w:r>
        <w:rPr>
          <w:b/>
        </w:rPr>
        <w:t>~USD 112k</w:t>
      </w:r>
      <w:r>
        <w:t xml:space="preserve"> / SAFE cap </w:t>
      </w:r>
      <w:r>
        <w:rPr>
          <w:b/>
        </w:rPr>
        <w:t>600.000</w:t>
      </w:r>
      <w:r>
        <w:t xml:space="preserve"> *(referencia)*.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es Zonix Pharma</w:t>
      </w:r>
    </w:p>
    <w:p>
      <w:r/>
      <w:r>
        <w:rPr>
          <w:b/>
        </w:rPr>
        <w:t>Zonix Pharma</w:t>
      </w:r>
      <w:r>
        <w:t xml:space="preserve"> es un marketplace farmacéutico </w:t>
      </w:r>
      <w:r>
        <w:rPr>
          <w:b/>
        </w:rPr>
        <w:t>B2B2C</w:t>
      </w:r>
      <w:r>
        <w:t xml:space="preserve"> en Venezuela: el paciente compra en app; la </w:t>
      </w:r>
      <w:r>
        <w:rPr>
          <w:b/>
        </w:rPr>
        <w:t>farmacia independiente o mediana</w:t>
      </w:r>
      <w:r>
        <w:t xml:space="preserve"> despacha; un </w:t>
      </w:r>
      <w:r>
        <w:rPr>
          <w:b/>
        </w:rPr>
        <w:t>farmacéutico colegiado de esa farmacia</w:t>
      </w:r>
      <w:r>
        <w:t xml:space="preserve"> valida recetas cuando aplica; la </w:t>
      </w:r>
      <w:r>
        <w:rPr>
          <w:b/>
        </w:rPr>
        <w:t>última milla</w:t>
      </w:r>
      <w:r>
        <w:t xml:space="preserve"> la hace un </w:t>
      </w:r>
      <w:r>
        <w:rPr>
          <w:b/>
        </w:rPr>
        <w:t>partner logístico</w:t>
      </w:r>
      <w:r>
        <w:t xml:space="preserve"> bajo contrato marco — </w:t>
      </w:r>
      <w:r>
        <w:rPr>
          <w:b/>
        </w:rPr>
        <w:t>sin flota propia</w:t>
      </w:r>
      <w:r>
        <w:t xml:space="preserve"> de Zonix.</w:t>
      </w:r>
    </w:p>
    <w:p>
      <w:r/>
      <w:r>
        <w:rPr>
          <w:b/>
        </w:rPr>
        <w:t>En una línea:</w:t>
      </w:r>
      <w:r>
        <w:t xml:space="preserve"> llevamos al canal que hoy paga 25–35% a agregadores o no tiene app propia un stack digital con </w:t>
      </w:r>
      <w:r>
        <w:rPr>
          <w:b/>
        </w:rPr>
        <w:t>fee bajo + Rx validado</w:t>
      </w:r>
      <w:r>
        <w:t xml:space="preserve">, en un mercado pharma </w:t>
      </w:r>
      <w:r>
        <w:rPr>
          <w:b/>
        </w:rPr>
        <w:t>existente</w:t>
      </w:r>
      <w:r>
        <w:t xml:space="preserve"> de USD 1,638M/año — no inventamos categoría.</w:t>
      </w:r>
    </w:p>
    <w:p>
      <w:r/>
      <w:r>
        <w:rPr>
          <w:b/>
        </w:rPr>
        <w:t>Estado producto:</w:t>
      </w:r>
      <w:r>
        <w:t xml:space="preserve"> vertical farmacia sobre stack de ~4 años; capa Pharma (Rx, roles farmacéuticos) ya invertida. Hoy: staging operativo, </w:t>
      </w:r>
      <w:r>
        <w:rPr>
          <w:b/>
        </w:rPr>
        <w:t>443 pruebas</w:t>
      </w:r>
      <w:r>
        <w:t xml:space="preserve"> backend; app móvil sin errores críticos en análisis estático. </w:t>
      </w:r>
      <w:r>
        <w:rPr>
          <w:b/>
        </w:rPr>
        <w:t>Day-D (T+90):</w:t>
      </w:r>
      <w:r>
        <w:t xml:space="preserve"> verificación SMS + tiendas + prueba integral — hitos semanas 7–12 de Fase 0.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Problema que resuelve</w:t>
      </w:r>
    </w:p>
    <w:p>
      <w:r>
        <w:t>*El paciente es el héroe; Zonix es la guía. Sin promesas terapéuticas.*</w:t>
      </w:r>
    </w:p>
    <w:p>
      <w:pPr>
        <w:pStyle w:val="Heading2"/>
      </w:pPr>
      <w:r>
        <w:t>Para el paciente</w:t>
      </w:r>
    </w:p>
    <w:p>
      <w:r>
        <w:t xml:space="preserve">1. </w:t>
      </w:r>
      <w:r>
        <w:rPr>
          <w:b/>
        </w:rPr>
        <w:t>Stock incierto y tiempo perdido:</w:t>
      </w:r>
      <w:r>
        <w:t xml:space="preserve"> recorrer 3–5 farmacias sin saber si tendrán el medicamento.</w:t>
      </w:r>
    </w:p>
    <w:p>
      <w:r>
        <w:t xml:space="preserve">2. </w:t>
      </w:r>
      <w:r>
        <w:rPr>
          <w:b/>
        </w:rPr>
        <w:t>Precio opaco:</w:t>
      </w:r>
      <w:r>
        <w:t xml:space="preserve"> sin comparador entre farmacias afiliadas, puede pagar más en la primera opción *(hipótesis piloto 15–25%, no garantizada)*.</w:t>
      </w:r>
    </w:p>
    <w:p>
      <w:r>
        <w:t xml:space="preserve">3. </w:t>
      </w:r>
      <w:r>
        <w:rPr>
          <w:b/>
        </w:rPr>
        <w:t>Entrega sin trazabilidad:</w:t>
      </w:r>
      <w:r>
        <w:t xml:space="preserve"> el pedido “sale” pero no hay seguimiento en tiempo real.</w:t>
      </w:r>
    </w:p>
    <w:p>
      <w:r>
        <w:t xml:space="preserve">4. </w:t>
      </w:r>
      <w:r>
        <w:rPr>
          <w:b/>
        </w:rPr>
        <w:t>Receta en papel:</w:t>
      </w:r>
      <w:r>
        <w:t xml:space="preserve"> se pierde o se daña; quien paga desde el exterior no puede coordinar pedido y receta de forma digital.</w:t>
      </w:r>
    </w:p>
    <w:p>
      <w:r>
        <w:t xml:space="preserve">5. </w:t>
      </w:r>
      <w:r>
        <w:rPr>
          <w:b/>
        </w:rPr>
        <w:t>Dudas antes de comprar:</w:t>
      </w:r>
      <w:r>
        <w:t xml:space="preserve"> sin canal rápido para orientación informativa — asistente IA en roadmap Año 1 (no piloto).</w:t>
      </w:r>
    </w:p>
    <w:p>
      <w:pPr>
        <w:pStyle w:val="Heading2"/>
      </w:pPr>
      <w:r>
        <w:t>Para la farmacia mediana o independiente</w:t>
      </w:r>
    </w:p>
    <w:p>
      <w:r>
        <w:t xml:space="preserve">1. </w:t>
      </w:r>
      <w:r>
        <w:rPr>
          <w:b/>
        </w:rPr>
        <w:t>Competir sin app propia</w:t>
      </w:r>
      <w:r>
        <w:t xml:space="preserve"> frente a cadenas premium (Farmatodo, Locatel) y agregadores.</w:t>
      </w:r>
    </w:p>
    <w:p>
      <w:r>
        <w:t xml:space="preserve">2. </w:t>
      </w:r>
      <w:r>
        <w:rPr>
          <w:b/>
        </w:rPr>
        <w:t>Comisión alta en agregadores:</w:t>
      </w:r>
      <w:r>
        <w:t xml:space="preserve"> PedidosYa (VE) suele retener </w:t>
      </w:r>
      <w:r>
        <w:rPr>
          <w:b/>
        </w:rPr>
        <w:t>20–30%</w:t>
      </w:r>
      <w:r>
        <w:t xml:space="preserve"> del GMV digital.</w:t>
      </w:r>
    </w:p>
    <w:p>
      <w:r>
        <w:t xml:space="preserve">3. </w:t>
      </w:r>
      <w:r>
        <w:rPr>
          <w:b/>
        </w:rPr>
        <w:t>Operación fragmentada:</w:t>
      </w:r>
      <w:r>
        <w:t xml:space="preserve"> órdenes, inventario, comprobantes y Rx en WhatsApp y papel.</w:t>
      </w:r>
    </w:p>
    <w:p>
      <w:r>
        <w:t xml:space="preserve">4. </w:t>
      </w:r>
      <w:r>
        <w:rPr>
          <w:b/>
        </w:rPr>
        <w:t>Captación limitada:</w:t>
      </w:r>
      <w:r>
        <w:t xml:space="preserve"> depende del tráfico a pie; poca coordinación entre marketing digital y presencia física.</w:t>
      </w:r>
    </w:p>
    <w:p>
      <w:pPr>
        <w:pStyle w:val="Heading2"/>
      </w:pPr>
      <w:r>
        <w:t>Para el ecosistema</w:t>
      </w:r>
    </w:p>
    <w:p>
      <w:r>
        <w:t xml:space="preserve">La receta médica venezolana sigue siendo física y vulnerable a errores. Zonix digitaliza la </w:t>
      </w:r>
      <w:r>
        <w:rPr>
          <w:b/>
        </w:rPr>
        <w:t>validación</w:t>
      </w:r>
      <w:r>
        <w:t xml:space="preserve"> con el farmacéutico colegiado de cada farmacia — no sustituye al criterio médico ni al titular de la farmacia.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Por qué ahora (timing)</w:t>
      </w:r>
    </w:p>
    <w:p>
      <w:r>
        <w:t xml:space="preserve">1. </w:t>
      </w:r>
      <w:r>
        <w:rPr>
          <w:b/>
        </w:rPr>
        <w:t>Mercado pharma VE en recuperación:</w:t>
      </w:r>
      <w:r>
        <w:t xml:space="preserve"> +17,49% YoY en unidades 2024-2025 (Cifar, IMS/IQVIA). </w:t>
      </w:r>
      <w:r>
        <w:rPr>
          <w:b/>
        </w:rPr>
        <w:t>2026 es la ventana</w:t>
      </w:r>
      <w:r>
        <w:t xml:space="preserve"> antes de que competidores digitales cubran independientes.</w:t>
      </w:r>
    </w:p>
    <w:p>
      <w:r>
        <w:t xml:space="preserve">2. </w:t>
      </w:r>
      <w:r>
        <w:rPr>
          <w:b/>
        </w:rPr>
        <w:t>Stack ya construido:</w:t>
      </w:r>
      <w:r>
        <w:t xml:space="preserve"> ~4 años de desarrollo; fork al vertical farmacia ya invertido — Fase 0 = 90 días de legal, equipo, onboarding y release en tiendas.</w:t>
      </w:r>
    </w:p>
    <w:p>
      <w:r>
        <w:t xml:space="preserve">3. </w:t>
      </w:r>
      <w:r>
        <w:rPr>
          <w:b/>
        </w:rPr>
        <w:t>Competencia digital débil en independientes:</w:t>
      </w:r>
      <w:r>
        <w:t xml:space="preserve"> PedidosYa cubre marketplace generalista; Farmatodo y Locatel no abren marketplace B2B a terceros.</w:t>
      </w:r>
    </w:p>
    <w:p>
      <w:r>
        <w:t xml:space="preserve">4. </w:t>
      </w:r>
      <w:r>
        <w:rPr>
          <w:b/>
        </w:rPr>
        <w:t>Pagos VE maduros:</w:t>
      </w:r>
      <w:r>
        <w:t xml:space="preserve"> Pago Móvil, Zelle y Binance Pay cubren la población bancarizada.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Diferenciadores claros</w:t>
      </w:r>
    </w:p>
    <w:p>
      <w:r>
        <w:t xml:space="preserve">- </w:t>
      </w:r>
      <w:r>
        <w:rPr>
          <w:b/>
        </w:rPr>
        <w:t>Modelo B2B híbrido en USD</w:t>
      </w:r>
      <w:r>
        <w:t xml:space="preserve"> (cuota </w:t>
      </w:r>
      <w:r>
        <w:rPr>
          <w:b/>
        </w:rPr>
        <w:t>25 / 40 / 55</w:t>
      </w:r>
      <w:r>
        <w:t xml:space="preserve"> + % moderado sobre GMV): estructuralmente muy por debajo del take-rate </w:t>
      </w:r>
      <w:r>
        <w:rPr>
          <w:b/>
        </w:rPr>
        <w:t>20–30% GMV</w:t>
      </w:r>
      <w:r>
        <w:t xml:space="preserve"> típico de PedidosYa en VE.</w:t>
      </w:r>
    </w:p>
    <w:p>
      <w:r>
        <w:t xml:space="preserve">- </w:t>
      </w:r>
      <w:r>
        <w:rPr>
          <w:b/>
        </w:rPr>
        <w:t>Validación Rx por farmacéutico colegiado de la propia farmacia</w:t>
      </w:r>
      <w:r>
        <w:t xml:space="preserve"> dentro de la app — alineado a regulación VE *(dictamen abogado + farmacéutico asesor pendiente pre-Day-D)*.</w:t>
      </w:r>
    </w:p>
    <w:p>
      <w:r>
        <w:t xml:space="preserve">- </w:t>
      </w:r>
      <w:r>
        <w:rPr>
          <w:b/>
        </w:rPr>
        <w:t>Pagos manuales VE nativos:</w:t>
      </w:r>
      <w:r>
        <w:t xml:space="preserve"> Pago Móvil, transferencia, Zelle, Binance Pay — sin pasarelas internacionales caras.</w:t>
      </w:r>
    </w:p>
    <w:p>
      <w:r>
        <w:t xml:space="preserve">- </w:t>
      </w:r>
      <w:r>
        <w:rPr>
          <w:b/>
        </w:rPr>
        <w:t>Plataforma en staging:</w:t>
      </w:r>
      <w:r>
        <w:t xml:space="preserve"> backend con </w:t>
      </w:r>
      <w:r>
        <w:rPr>
          <w:b/>
        </w:rPr>
        <w:t>443 pruebas</w:t>
      </w:r>
      <w:r>
        <w:t>; Pusher + notificaciones push integrados. Release tiendas + SMS: hitos Fase 0 semanas 7–12.</w:t>
      </w:r>
    </w:p>
    <w:p>
      <w:r>
        <w:t xml:space="preserve">- </w:t>
      </w:r>
      <w:r>
        <w:rPr>
          <w:b/>
        </w:rPr>
        <w:t>Equipo lean:</w:t>
      </w:r>
      <w:r>
        <w:t xml:space="preserve"> </w:t>
      </w:r>
      <w:r>
        <w:rPr>
          <w:b/>
        </w:rPr>
        <w:t>4 vendedores comerciales</w:t>
      </w:r>
      <w:r>
        <w:t xml:space="preserve"> + desarrollador junior en nómina en tier </w:t>
      </w:r>
      <w:r>
        <w:rPr>
          <w:b/>
        </w:rPr>
        <w:t>Lean ~112k</w:t>
      </w:r>
      <w:r>
        <w:t xml:space="preserve">. Runway </w:t>
      </w:r>
      <w:r>
        <w:rPr>
          <w:b/>
        </w:rPr>
        <w:t>12 meses</w:t>
      </w:r>
      <w:r>
        <w:t xml:space="preserve"> post-Day-D.</w:t>
      </w:r>
    </w:p>
    <w:p>
      <w:pPr>
        <w:pStyle w:val="Heading2"/>
      </w:pPr>
      <w:r>
        <w:t>Liquidez y defensibilidad</w:t>
      </w:r>
    </w:p>
    <w:p>
      <w:r>
        <w:t xml:space="preserve">- </w:t>
      </w:r>
      <w:r>
        <w:rPr>
          <w:b/>
        </w:rPr>
        <w:t>Oferta primero:</w:t>
      </w:r>
      <w:r>
        <w:t xml:space="preserve"> 4 vendedores + catálogo en farmacias piloto </w:t>
      </w:r>
      <w:r>
        <w:rPr>
          <w:b/>
        </w:rPr>
        <w:t>antes</w:t>
      </w:r>
      <w:r>
        <w:t xml:space="preserve"> de tráfico masivo a pacientes; </w:t>
      </w:r>
      <w:r>
        <w:rPr>
          <w:b/>
        </w:rPr>
        <w:t>~40 activas</w:t>
      </w:r>
      <w:r>
        <w:t xml:space="preserve"> en M1.</w:t>
      </w:r>
    </w:p>
    <w:p>
      <w:r>
        <w:t xml:space="preserve">- </w:t>
      </w:r>
      <w:r>
        <w:rPr>
          <w:b/>
        </w:rPr>
        <w:t>Moat operativo:</w:t>
      </w:r>
      <w:r>
        <w:t xml:space="preserve"> Rx digital por farmacéutico de </w:t>
      </w:r>
      <w:r>
        <w:rPr>
          <w:b/>
        </w:rPr>
        <w:t>cada</w:t>
      </w:r>
      <w:r>
        <w:t xml:space="preserve"> farmacia + </w:t>
      </w:r>
      <w:r>
        <w:rPr>
          <w:b/>
        </w:rPr>
        <w:t>switching cost</w:t>
      </w:r>
      <w:r>
        <w:t xml:space="preserve"> (catálogo, historial, contrato híbrido) + pagos VE nativos.</w:t>
      </w:r>
    </w:p>
    <w:p>
      <w:r>
        <w:t xml:space="preserve">- </w:t>
      </w:r>
      <w:r>
        <w:rPr>
          <w:b/>
        </w:rPr>
        <w:t>Flywheel:</w:t>
      </w:r>
      <w:r>
        <w:t xml:space="preserve"> más farmacias → más pacientes → más GMV → más reinversión. Marketplace de cuatro lados: farmacia, paciente, delivery, farmacéutico.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Mercado y oportunidad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**TAM Venezuela**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USD **1.638M/año** (389M unidades × USD 4,21; Cifar / IMS-IQVIA 2025). +17,49% YoY unidades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**TAM regional Carabobo**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~350–450 farmacias (**226** solo Valencia metro)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**SAM zona piloto**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30–50 farmacias primer trimestre; foco Bella Florida + El Socorro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**SOM M12**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**~159 farmacias activas** (caso central Lean). Casi equilibrio mensual M12 con ARPF **~50** *(placeholder)*</w:t>
            </w:r>
          </w:p>
        </w:tc>
      </w:tr>
    </w:tbl>
    <w:p/>
    <w:p>
      <w:pPr>
        <w:pStyle w:val="Heading2"/>
      </w:pPr>
      <w:r>
        <w:t>Tiers de capital (referencia)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Capital ref.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Comercial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Diferenciador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**Lean ~112k**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112k**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vendedores @ 350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Bootstrap Carabobo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**Base ~157k**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157k**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vendedores @ 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Sueldos mercado + reserva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**Growth ~187k**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187k**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vendedores @ 450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 senior + colchón</w:t>
            </w:r>
          </w:p>
        </w:tc>
      </w:tr>
    </w:tbl>
    <w:p/>
    <w:p>
      <w:r>
        <w:rPr>
          <w:i/>
        </w:rPr>
        <w:t>**Referencia principal:** Lean **~112k**. Censo Carabobo: 226 farmacias Valencia metro documentadas en directorios públicos.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Modelo financiero (escenario Lean — ~USD 112k)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Lean (~112k)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Base (~157k)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Growth (~187k)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112k**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157k**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187k**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 cap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**600.000**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**~913k**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**~1,2M**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Burn prom. mensual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**~8.108**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**~10.898**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**~12.698**</w:t>
            </w:r>
          </w:p>
        </w:tc>
      </w:tr>
    </w:tbl>
    <w:p/>
    <w:p>
      <w:r/>
      <w:r>
        <w:rPr>
          <w:b/>
        </w:rPr>
        <w:t>Detalle escenario Lean: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Fase 0 (~90 días) + **12 meses** post-Day-D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Buffer inflación 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**20%** incluido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Revenue acumulado año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60k**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ARPF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50/mes** *(placeholder)*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139**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Churn mensual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LTV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1.000**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**LTV/CAC**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**~7,2x**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Payback CAC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**~2,8 meses**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**Equilibrio mensual**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**Casi M12** (~159 activas)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**Cash cierre M12**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40.831**</w:t>
            </w:r>
          </w:p>
        </w:tc>
      </w:tr>
    </w:tbl>
    <w:p/>
    <w:p>
      <w:pPr>
        <w:pStyle w:val="Heading2"/>
      </w:pPr>
      <w:r>
        <w:t>Sensibilidad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Activas M12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Revenue M12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Cash cierre año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Pesimista (20%)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**~120**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4.800**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25–32k**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**Base (50%)**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**~159**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7.950**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40.831**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Optimista (30%)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**~200**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11.000**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**~USD 48–55k**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Instrumento de inversión (referencia — no aplica a Gabriel por defecto)</w:t>
      </w:r>
    </w:p>
    <w:p>
      <w:r>
        <w:t xml:space="preserve">- </w:t>
      </w:r>
      <w:r>
        <w:rPr>
          <w:b/>
        </w:rPr>
        <w:t>SAFE post-money</w:t>
      </w:r>
      <w:r>
        <w:t xml:space="preserve"> con cap según tier: </w:t>
      </w:r>
      <w:r>
        <w:rPr>
          <w:b/>
        </w:rPr>
        <w:t>600k (Lean ~112k)</w:t>
      </w:r>
      <w:r>
        <w:t xml:space="preserve"> · </w:t>
      </w:r>
      <w:r>
        <w:rPr>
          <w:b/>
        </w:rPr>
        <w:t>~913k (Base ~157k)</w:t>
      </w:r>
      <w:r>
        <w:t xml:space="preserve"> · </w:t>
      </w:r>
      <w:r>
        <w:rPr>
          <w:b/>
        </w:rPr>
        <w:t>~1,2M (Growth ~187k)</w:t>
      </w:r>
      <w:r>
        <w:t>.</w:t>
      </w:r>
    </w:p>
    <w:p>
      <w:r>
        <w:t>- Ticket sugerido a inversores: USD 25k / 50k / lead mínimo ~112k.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Equipo piloto 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Compensación ref. (USD/mes)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Founder / CEO / CTO (Abrahan Pulido)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Co-CEO / CEO operativo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(Flutter/Laravel) junior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**600**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Sales B2B (**×4**)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**350** base + **40**/firma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 Support + Community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**400**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Contador externo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**130**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Abogado externo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**200**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Hitos a 12 meses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1–3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**Fase 0:** constitución, equipo, HQ, OTP Firebase; onboarding farmacias — **Day-D = T+90**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4–6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**M1–M3 post-Day-D:** rampa a **~62 activas**; revenue &gt; **USD 3.100**/mes hacia M3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**~108–130 activas**; validación Rx en producción; revenue **~USD 5.400–6.500**/mes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10–12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**~141–159 activas**; **casi equilibrio M12**; cash **~USD 40.831**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Riesgos principales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Inflación VE 2026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Buffer **20%** + plan contingencia si devaluación &gt; 100% trimestral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Regulación farmacéutica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Farmacéutico colegiado por farmacia; dictamen abogado + asesor pre-Day-D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Competencia Farmatodo / Locatel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Target distinto: independientes sin app propia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Adopción lenta del paciente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**Liquidez B2B primero:** catálogo + ~28 activas pre-Day-D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Pagos manuales 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Implementados en código; OTP paciente vía SMS en Fase 0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 xml:space="preserve">1. </w:t>
      </w:r>
      <w:r>
        <w:rPr>
          <w:b/>
        </w:rPr>
        <w:t>¿El brief refleja la realidad comercial de Valencia?</w:t>
      </w:r>
      <w:r>
        <w:t xml:space="preserve"> — ¿Falta algún actor local (droguería, cadena regional, distribuidor) que debamos considerar en el mapa competitivo?</w:t>
      </w:r>
    </w:p>
    <w:p>
      <w:r>
        <w:t xml:space="preserve">2. </w:t>
      </w:r>
      <w:r>
        <w:rPr>
          <w:b/>
        </w:rPr>
        <w:t>¿La curva ~159 activas M12 es creíble</w:t>
      </w:r>
      <w:r>
        <w:t xml:space="preserve"> con 4 vendedores de campo, o es optimista/pesimista según tu experiencia en prospección B2B en Carabobo?</w:t>
      </w:r>
    </w:p>
    <w:p>
      <w:r>
        <w:t xml:space="preserve">3. </w:t>
      </w:r>
      <w:r>
        <w:rPr>
          <w:b/>
        </w:rPr>
        <w:t>¿El timing “2026 es la ventana” tiene sentido</w:t>
      </w:r>
      <w:r>
        <w:t xml:space="preserve"> desde tu perspectiva de consultoría — o el mercado pharma local aún no está listo para marketplace digital?</w:t>
      </w:r>
    </w:p>
    <w:p>
      <w:r>
        <w:t xml:space="preserve">4. </w:t>
      </w:r>
      <w:r>
        <w:rPr>
          <w:b/>
        </w:rPr>
        <w:t>¿Qué ajustarías en el mensaje a la farmacia</w:t>
      </w:r>
      <w:r>
        <w:t xml:space="preserve"> (cuota + % GMV vs. agregador) para que resuene con dueños de farmacia independiente en Valencia?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</w:t>
      </w:r>
      <w:r>
        <w:rPr>
          <w:b/>
        </w:rPr>
        <w:t>Pre-seed / sin revenue:</w:t>
      </w:r>
      <w:r>
        <w:t xml:space="preserve"> cifras con supuestos documentados; </w:t>
      </w:r>
      <w:r>
        <w:rPr>
          <w:b/>
        </w:rPr>
        <w:t>ARPF ~USD 50/mes</w:t>
      </w:r>
      <w:r>
        <w:t xml:space="preserve"> es placeholder hasta GMV piloto real.</w:t>
      </w:r>
    </w:p>
    <w:p>
      <w:r>
        <w:t xml:space="preserve">- </w:t>
      </w:r>
      <w:r>
        <w:rPr>
          <w:b/>
        </w:rPr>
        <w:t>Regulatorio:</w:t>
      </w:r>
      <w:r>
        <w:t xml:space="preserve"> Zonix no sustituye al farmacéutico titular ni al criterio médico; dictamen legal pendiente antes de Day-D público.</w:t>
      </w:r>
    </w:p>
    <w:p>
      <w:r>
        <w:t xml:space="preserve">- </w:t>
      </w:r>
      <w:r>
        <w:rPr>
          <w:b/>
        </w:rPr>
        <w:t>Inflación VE:</w:t>
      </w:r>
      <w:r>
        <w:t xml:space="preserve"> cifras </w:t>
      </w:r>
      <w:r>
        <w:rPr>
          <w:b/>
        </w:rPr>
        <w:t>mayo–junio 2026</w:t>
      </w:r>
      <w:r>
        <w:t>; escenarios externos citan inflación anual alta — el plan incluye buffer 20% y contingencia.</w:t>
      </w:r>
    </w:p>
    <w:p>
      <w:r>
        <w:t xml:space="preserve">- </w:t>
      </w:r>
      <w:r>
        <w:rPr>
          <w:b/>
        </w:rPr>
        <w:t>Capital e instrumento SAFE:</w:t>
      </w:r>
      <w:r>
        <w:t xml:space="preserve"> incluidos solo como contexto de viabilidad; </w:t>
      </w:r>
      <w:r>
        <w:rPr>
          <w:b/>
        </w:rPr>
        <w:t>no constituyen solicitud de inversión a Gabriel Barrios</w:t>
      </w:r>
      <w:r>
        <w:t xml:space="preserve"> salvo acuerdo explícito posterior.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