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reunión — Aliado estratégico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</w:t>
      </w:r>
      <w:r>
        <w:t xml:space="preserve"> salvo que acordemos otra cosa en reunión. Este documento sirve para preparar una conversación de alianza, asesoría y revisión del piloto en Carabobo — no un guion para un fondo anónimo.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p>
      <w:r>
        <w:t xml:space="preserve">Zonix Pharma es un marketplace farmacéutico para Valencia: el paciente pide en la app, la farmacia de barrio despacha, su farmacéutico colegiado valida la receta cuando hace falta, y un partner de delivery hace la última milla. La farmacia paga </w:t>
      </w:r>
      <w:r>
        <w:rPr>
          <w:b/>
        </w:rPr>
        <w:t>cuota 25 / 40 / 55 USD + un % moderado sobre GMV</w:t>
      </w:r>
      <w:r>
        <w:t xml:space="preserve"> — muy por debajo de PedidosYa (~20–30 % del ticket).</w:t>
      </w:r>
    </w:p>
    <w:p>
      <w:r>
        <w:t xml:space="preserve">El plan comercial usa </w:t>
      </w:r>
      <w:r>
        <w:rPr>
          <w:b/>
        </w:rPr>
        <w:t>4 vendedores B2B (4× Sales)</w:t>
      </w:r>
      <w:r>
        <w:t xml:space="preserve">, </w:t>
      </w:r>
      <w:r>
        <w:rPr>
          <w:b/>
        </w:rPr>
        <w:t>Day-D en T+90</w:t>
      </w:r>
      <w:r>
        <w:t xml:space="preserve"> (tres meses de preparación), </w:t>
      </w:r>
      <w:r>
        <w:rPr>
          <w:b/>
        </w:rPr>
        <w:t>~28 farmacias activas antes del lanzamiento</w:t>
      </w:r>
      <w:r>
        <w:t xml:space="preserve">, </w:t>
      </w:r>
      <w:r>
        <w:rPr>
          <w:b/>
        </w:rPr>
        <w:t>~40 en el mes 1</w:t>
      </w:r>
      <w:r>
        <w:t xml:space="preserve"> y </w:t>
      </w:r>
      <w:r>
        <w:rPr>
          <w:b/>
        </w:rPr>
        <w:t>~159 al mes 12</w:t>
      </w:r>
      <w:r>
        <w:t>. Queremos tu lectura de mercado, red local y riesgos — no un cheque en esta primera mesa.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es esta reunión (y qué 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Alinear visión del piloto Valencia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Pitch genérico a inversor institucional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Revisar números y calendario comercial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Pedir capital sin contexto previo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Explorar cómo Grupo Morr puede aportar (red, consultoría, intro farmacias)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Comprometer exclusividad o equity en la primera cita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Demo del producto si hay tiempo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 diligence legal completa</w:t>
            </w:r>
          </w:p>
        </w:tc>
      </w:tr>
    </w:tbl>
    <w:p/>
    <w:p>
      <w:r>
        <w:t>Gabriel conoce el mercado local; la reunión debe aprovechar eso: validar hipótesis de precio, segmento beachhead y ritmo de captación — no repetir slides que ya están en el pack.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Antes de sentarnos (checklist founder)</w:t>
      </w:r>
    </w:p>
    <w:p>
      <w:pPr>
        <w:pStyle w:val="Heading2"/>
      </w:pPr>
      <w:r>
        <w:t>Material útil para traer</w:t>
      </w:r>
    </w:p>
    <w:p>
      <w:r>
        <w:t>- Resumen de una página del proyecto (Brief).</w:t>
      </w:r>
    </w:p>
    <w:p>
      <w:r>
        <w:t>- Proyección 12 meses y guía del modelo financiero (Excel adjunto al pack).</w:t>
      </w:r>
    </w:p>
    <w:p>
      <w:r>
        <w:t>- Propuestas de valor: farmacia, paciente y partners (documentos 11–13 de este pack).</w:t>
      </w:r>
    </w:p>
    <w:p>
      <w:r>
        <w:t>- Plan de lanzamiento T+0 → Day-D → M12 (documento 10).</w:t>
      </w:r>
    </w:p>
    <w:p>
      <w:r>
        <w:t>- Demo en tablet o teléfono: paciente busca medicamento, farmacia recibe pedido, farmacéutico valida receta, entrega coordinada.</w:t>
      </w:r>
    </w:p>
    <w:p>
      <w:pPr>
        <w:pStyle w:val="Heading2"/>
      </w:pPr>
      <w:r>
        <w:t>Temas que conviene tener claros</w:t>
      </w:r>
    </w:p>
    <w:p>
      <w:r>
        <w:t xml:space="preserve">- </w:t>
      </w:r>
      <w:r>
        <w:rPr>
          <w:b/>
        </w:rPr>
        <w:t>Estado actual:</w:t>
      </w:r>
      <w:r>
        <w:t xml:space="preserve"> pre-revenue; producto en staging; tiendas públicas en Fase 0 (primeros 90 días post-capital).</w:t>
      </w:r>
    </w:p>
    <w:p>
      <w:r>
        <w:t xml:space="preserve">- </w:t>
      </w:r>
      <w:r>
        <w:rPr>
          <w:b/>
        </w:rPr>
        <w:t>Capital de referencia del piloto:</w:t>
      </w:r>
      <w:r>
        <w:t xml:space="preserve"> ~112 k USD (escenario Lean) — solo como contexto de viabilidad, no como ask a Gabriel por defecto.</w:t>
      </w:r>
    </w:p>
    <w:p>
      <w:r>
        <w:t xml:space="preserve">- </w:t>
      </w:r>
      <w:r>
        <w:rPr>
          <w:b/>
        </w:rPr>
        <w:t>Regulación Rx:</w:t>
      </w:r>
      <w:r>
        <w:t xml:space="preserve"> cada farmacia mantiene su farmacéutico responsable; dictamen abogado + asesor farmacéutico pendiente antes de Day-D público.</w:t>
      </w:r>
    </w:p>
    <w:p>
      <w:r>
        <w:t xml:space="preserve">- </w:t>
      </w:r>
      <w:r>
        <w:rPr>
          <w:b/>
        </w:rPr>
        <w:t>Compromiso founder:</w:t>
      </w:r>
      <w:r>
        <w:t xml:space="preserve"> track record 8+ años en marketplaces; declarar % dedicación a Zonix vs otros proyectos si surge la pregunta.</w:t>
      </w:r>
    </w:p>
    <w:p>
      <w:pPr>
        <w:pStyle w:val="Heading2"/>
      </w:pPr>
      <w:r>
        <w:t>Preguntas que Gabriel puede hacer (y respuestas ancladas)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Pregunta probable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Respuesta corta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¿Por qué Valencia y no otra ciudad?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Founder local; densidad de farmacias independientes; operación desde Carabobo sin multi-sede al inicio.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¿Hay ventas hoy?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No. Piloto arranca en **Day-D = T+90** con catálogo precargado (~28 activas).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¿Por qué la farmacia pagaría?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Take-rate total **25/40/55 + % GMV** vs **20–30 %** de agregadores sobre el mismo volumen.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¿Es legal vender Rx digital?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Validación la hace el **farmacéutico de la farmacia**, no Zonix; marco regulatorio en revisión con asesores.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¿Qué pasa si PedidosYa baja precio?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 modelo exige comisión alta al farmacéutico; el nuestro es SaaS + marketplace con margen acotado.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Guion sugerido (45–60 minutos)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0–5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Saludo y contexto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Quién es cada uno; por qué Zonix y por qué Grupo Morr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5–10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Problema en una frase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 pierde horas buscando stock; farmacia pierde margen en agregadores o no vende digital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Solución Zonix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Marketplace + Rx + pagos Venezuela; **cuota 25/40/55 + % GMV**; sin flota propia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15–25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 en vivo (opcional)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Flujo paciente → farmacia → farmacéutico → entrega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25–35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 comercial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**T+0 → T+90 → M12**; **4× Sales**; metas **~28 / ~40 / ~159** farmacias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35–45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Números de viabilidad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Fase 0 ~34 k USD; casi equilibrio operativo hacia M12; LTV/CAC ~7,2× (ARPF ~50 USD)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45–55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Alianza posible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Dónde Morr aporta: intros, validación calle, gobierno local, riesgos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55–60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Próximos pasos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Qué documentos revisar juntos; fecha de seguimiento</w:t>
            </w:r>
          </w:p>
        </w:tc>
      </w:tr>
    </w:tbl>
    <w:p/>
    <w:p>
      <w:pPr>
        <w:pStyle w:val="Heading2"/>
      </w:pPr>
      <w:r>
        <w:t>Si hay tiempo: demo (~10 min)</w:t>
      </w:r>
    </w:p>
    <w:p>
      <w:r>
        <w:t>1. Paciente busca OTC o Rx, arma carrito, sube receta si aplica, paga con método local.</w:t>
      </w:r>
    </w:p>
    <w:p>
      <w:r>
        <w:t>2. Farmacia ve el pedido en su panel y prepara.</w:t>
      </w:r>
    </w:p>
    <w:p>
      <w:r>
        <w:t>3. Farmacéutico colegiado aprueba o rechaza la receta (objetivo ≤ 60 min).</w:t>
      </w:r>
    </w:p>
    <w:p>
      <w:r>
        <w:t>4. Empresa de delivery asigna repartidor; paciente ve estado del envío.</w:t>
      </w:r>
    </w:p>
    <w:p>
      <w:r>
        <w:t>Sin entrar en detalle técnico: lo importante es que el flujo es creíble para una farmacia de barrio y un paciente con smartphone.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Temas para profundizar según interés de Gabriel</w:t>
      </w:r>
    </w:p>
    <w:p>
      <w:pPr>
        <w:pStyle w:val="Heading2"/>
      </w:pPr>
      <w:r>
        <w:t>Modelo de negocio</w:t>
      </w:r>
    </w:p>
    <w:p>
      <w:r>
        <w:t xml:space="preserve">- </w:t>
      </w:r>
      <w:r>
        <w:rPr>
          <w:b/>
        </w:rPr>
        <w:t>Híbrido fija + % GMV:</w:t>
      </w:r>
      <w:r>
        <w:t xml:space="preserve"> Basic </w:t>
      </w:r>
      <w:r>
        <w:rPr>
          <w:b/>
        </w:rPr>
        <w:t>25 + 0,60 %</w:t>
      </w:r>
      <w:r>
        <w:t xml:space="preserve"> · Pro </w:t>
      </w:r>
      <w:r>
        <w:rPr>
          <w:b/>
        </w:rPr>
        <w:t>40 + 0,80 %</w:t>
      </w:r>
      <w:r>
        <w:t xml:space="preserve"> · Enterprise </w:t>
      </w:r>
      <w:r>
        <w:rPr>
          <w:b/>
        </w:rPr>
        <w:t>55 + 1,00 %</w:t>
      </w:r>
      <w:r>
        <w:t xml:space="preserve"> (bandas por GMV mensual del RIF).</w:t>
      </w:r>
    </w:p>
    <w:p>
      <w:r>
        <w:t xml:space="preserve">- </w:t>
      </w:r>
      <w:r>
        <w:rPr>
          <w:b/>
        </w:rPr>
        <w:t>Ejemplo ilustrativo:</w:t>
      </w:r>
      <w:r>
        <w:t xml:space="preserve"> GMV </w:t>
      </w:r>
      <w:r>
        <w:rPr>
          <w:b/>
        </w:rPr>
        <w:t>5.000 USD/mes</w:t>
      </w:r>
      <w:r>
        <w:t xml:space="preserve"> en nivel Pro → </w:t>
      </w:r>
      <w:r>
        <w:rPr>
          <w:b/>
        </w:rPr>
        <w:t>40 + 40 = 80 USD/mes</w:t>
      </w:r>
      <w:r>
        <w:t xml:space="preserve"> a Zonix vs </w:t>
      </w:r>
      <w:r>
        <w:rPr>
          <w:b/>
        </w:rPr>
        <w:t>1.000–1.500 USD</w:t>
      </w:r>
      <w:r>
        <w:t xml:space="preserve"> típico en agregador.</w:t>
      </w:r>
    </w:p>
    <w:p>
      <w:r>
        <w:t xml:space="preserve">- </w:t>
      </w:r>
      <w:r>
        <w:rPr>
          <w:b/>
        </w:rPr>
        <w:t>Delivery:</w:t>
      </w:r>
      <w:r>
        <w:t xml:space="preserve"> el paciente paga el envío a la empresa partner; Zonix cobra a esa empresa </w:t>
      </w:r>
      <w:r>
        <w:rPr>
          <w:b/>
        </w:rPr>
        <w:t>8 % del fee mensual + 0,30 USD por envío</w:t>
      </w:r>
      <w:r>
        <w:t xml:space="preserve"> — independiente de la cuota farmacia.</w:t>
      </w:r>
    </w:p>
    <w:p>
      <w:pPr>
        <w:pStyle w:val="Heading2"/>
      </w:pPr>
      <w:r>
        <w:t>Mercado</w:t>
      </w:r>
    </w:p>
    <w:p>
      <w:r>
        <w:t>- TAM pharma Venezuela ~</w:t>
      </w:r>
      <w:r>
        <w:rPr>
          <w:b/>
        </w:rPr>
        <w:t>1.638 M USD/año</w:t>
      </w:r>
      <w:r>
        <w:t xml:space="preserve"> (Cifar / IMS-IQVIA).</w:t>
      </w:r>
    </w:p>
    <w:p>
      <w:r>
        <w:t>- Nicho piloto: independientes y medianas Valencia metro (~80–100 target sobre ~226 puntos censados).</w:t>
      </w:r>
    </w:p>
    <w:p>
      <w:r>
        <w:t>- Competencia digital fuerte en cadenas; agregadores genéricos con comisión alta al independiente.</w:t>
      </w:r>
    </w:p>
    <w:p>
      <w:pPr>
        <w:pStyle w:val="Heading2"/>
      </w:pPr>
      <w:r>
        <w:t>Ejecución</w:t>
      </w:r>
    </w:p>
    <w:p>
      <w:r>
        <w:t xml:space="preserve">- </w:t>
      </w:r>
      <w:r>
        <w:rPr>
          <w:b/>
        </w:rPr>
        <w:t>4 vendedores B2B</w:t>
      </w:r>
      <w:r>
        <w:t xml:space="preserve"> en calle desde T+30: ~800 visitas/mes en Valencia metro.</w:t>
      </w:r>
    </w:p>
    <w:p>
      <w:r>
        <w:t xml:space="preserve">- </w:t>
      </w:r>
      <w:r>
        <w:rPr>
          <w:b/>
        </w:rPr>
        <w:t>Day-D T+90:</w:t>
      </w:r>
      <w:r>
        <w:t xml:space="preserve"> lanzamiento público con Meta + valla en zona piloto.</w:t>
      </w:r>
    </w:p>
    <w:p>
      <w:r>
        <w:t xml:space="preserve">- Curva farmacias: </w:t>
      </w:r>
      <w:r>
        <w:rPr>
          <w:b/>
        </w:rPr>
        <w:t>~28 activas pre-Day-D</w:t>
      </w:r>
      <w:r>
        <w:t xml:space="preserve">, </w:t>
      </w:r>
      <w:r>
        <w:rPr>
          <w:b/>
        </w:rPr>
        <w:t>~40 M1</w:t>
      </w:r>
      <w:r>
        <w:t xml:space="preserve">, </w:t>
      </w:r>
      <w:r>
        <w:rPr>
          <w:b/>
        </w:rPr>
        <w:t>~97 M6</w:t>
      </w:r>
      <w:r>
        <w:t xml:space="preserve">, </w:t>
      </w:r>
      <w:r>
        <w:rPr>
          <w:b/>
        </w:rPr>
        <w:t>~159 M12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Posibles resultados de la reunión</w:t>
      </w:r>
    </w:p>
    <w:p>
      <w:r>
        <w:t xml:space="preserve">1. </w:t>
      </w:r>
      <w:r>
        <w:rPr>
          <w:b/>
        </w:rPr>
        <w:t>Interés en aliarse como asesor / introductor:</w:t>
      </w:r>
      <w:r>
        <w:t xml:space="preserve"> acordar alcance (no exclusivo), próxima sesión con documentos 10–13 y censo farmacias.</w:t>
      </w:r>
    </w:p>
    <w:p>
      <w:r>
        <w:t xml:space="preserve">2. </w:t>
      </w:r>
      <w:r>
        <w:rPr>
          <w:b/>
        </w:rPr>
        <w:t>Pide tiempo para revisar el pack:</w:t>
      </w:r>
      <w:r>
        <w:t xml:space="preserve"> enviar carpeta completa; reunión de seguimiento en 7–10 días.</w:t>
      </w:r>
    </w:p>
    <w:p>
      <w:r>
        <w:t xml:space="preserve">3. </w:t>
      </w:r>
      <w:r>
        <w:rPr>
          <w:b/>
        </w:rPr>
        <w:t>Sugiere ajustes al plan:</w:t>
      </w:r>
      <w:r>
        <w:t xml:space="preserve"> anotar feedback (precio, zonas, ritmo); actualizar notas internas — no cambiar cifras del pack sin decisión founder.</w:t>
      </w:r>
    </w:p>
    <w:p>
      <w:r>
        <w:t xml:space="preserve">4. </w:t>
      </w:r>
      <w:r>
        <w:rPr>
          <w:b/>
        </w:rPr>
        <w:t>No encaja ahora:</w:t>
      </w:r>
      <w:r>
        <w:t xml:space="preserve"> agradecer feedback honesto; mantener relación para intros futuras.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revisar juntos</w:t>
      </w:r>
    </w:p>
    <w:p>
      <w:r>
        <w:t xml:space="preserve">1. </w:t>
      </w:r>
      <w:r>
        <w:rPr>
          <w:b/>
        </w:rPr>
        <w:t>¿El segmento beachhead (independientes Valencia) te parece el correcto?</w:t>
      </w:r>
      <w:r>
        <w:t xml:space="preserve"> ¿Qué barrios o corredores priorizarías tú?</w:t>
      </w:r>
    </w:p>
    <w:p>
      <w:r>
        <w:t xml:space="preserve">2. </w:t>
      </w:r>
      <w:r>
        <w:rPr>
          <w:b/>
        </w:rPr>
        <w:t>Pricing 25/40/55 + % GMV:</w:t>
      </w:r>
      <w:r>
        <w:t xml:space="preserve"> ¿reacción esperada del dueño de farmacia frente a PedidosYa? ¿Necesitamos waiver promocional más amplio?</w:t>
      </w:r>
    </w:p>
    <w:p>
      <w:r>
        <w:t xml:space="preserve">3. </w:t>
      </w:r>
      <w:r>
        <w:rPr>
          <w:b/>
        </w:rPr>
        <w:t>Calendario T+0 → Day-D T+90:</w:t>
      </w:r>
      <w:r>
        <w:t xml:space="preserve"> ¿realista con </w:t>
      </w:r>
      <w:r>
        <w:rPr>
          <w:b/>
        </w:rPr>
        <w:t>4× Sales</w:t>
      </w:r>
      <w:r>
        <w:t xml:space="preserve"> y </w:t>
      </w:r>
      <w:r>
        <w:rPr>
          <w:b/>
        </w:rPr>
        <w:t>~28 activas</w:t>
      </w:r>
      <w:r>
        <w:t xml:space="preserve"> antes del go-live?</w:t>
      </w:r>
    </w:p>
    <w:p>
      <w:r>
        <w:t xml:space="preserve">4. </w:t>
      </w:r>
      <w:r>
        <w:rPr>
          <w:b/>
        </w:rPr>
        <w:t>Curva ~40 M1 → ~159 M12:</w:t>
      </w:r>
      <w:r>
        <w:t xml:space="preserve"> ¿coherente con tu experiencia en retail o servicios locales?</w:t>
      </w:r>
    </w:p>
    <w:p>
      <w:r>
        <w:t xml:space="preserve">5. </w:t>
      </w:r>
      <w:r>
        <w:rPr>
          <w:b/>
        </w:rPr>
        <w:t>Partners logísticos y farmacéuticos:</w:t>
      </w:r>
      <w:r>
        <w:t xml:space="preserve"> ¿conoces empresas de delivery o contactos MPPS que debamos incluir en Fase 0?</w:t>
      </w:r>
    </w:p>
    <w:p>
      <w:r>
        <w:t xml:space="preserve">6. </w:t>
      </w:r>
      <w:r>
        <w:rPr>
          <w:b/>
        </w:rPr>
        <w:t>Riesgos que no estamos viendo:</w:t>
      </w:r>
      <w:r>
        <w:t xml:space="preserve"> regulación, competencia, adopción paciente, inflación operativa.</w:t>
      </w:r>
    </w:p>
    <w:p>
      <w:r>
        <w:t>Documentos hermanos útiles para la segunda sesión: `10_Plan_Lanzamiento.md`, `11_Propuesta_Farmacia.md`, `18_Guia_Modelo_Financiero.md`.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</w:t>
      </w:r>
      <w:r>
        <w:rPr>
          <w:b/>
        </w:rPr>
        <w:t>Pre-revenue:</w:t>
      </w:r>
      <w:r>
        <w:t xml:space="preserve"> las cifras son proyección con supuestos documentados; se recalibran con GMV real del piloto.</w:t>
      </w:r>
    </w:p>
    <w:p>
      <w:r>
        <w:t xml:space="preserve">- </w:t>
      </w:r>
      <w:r>
        <w:rPr>
          <w:b/>
        </w:rPr>
        <w:t>No solicitud de inversión:</w:t>
      </w:r>
      <w:r>
        <w:t xml:space="preserve"> salvo acuerdo explícito en reunión; Gabriel recibe material de contexto y alianza.</w:t>
      </w:r>
    </w:p>
    <w:p>
      <w:r>
        <w:t xml:space="preserve">- </w:t>
      </w:r>
      <w:r>
        <w:rPr>
          <w:b/>
        </w:rPr>
        <w:t>Regulatorio:</w:t>
      </w:r>
      <w:r>
        <w:t xml:space="preserve"> Zonix no sustituye al farmacéutico titular ni al criterio médico; textos legales en borrador hasta dictamen profesional.</w:t>
      </w:r>
    </w:p>
    <w:p>
      <w:r>
        <w:t xml:space="preserve">- </w:t>
      </w:r>
      <w:r>
        <w:rPr>
          <w:b/>
        </w:rPr>
        <w:t>Inflación Venezuela:</w:t>
      </w:r>
      <w:r>
        <w:t xml:space="preserve"> cifras en USD constantes, referencia mayo–junio 2026.</w:t>
      </w:r>
    </w:p>
    <w:p>
      <w:r>
        <w:t xml:space="preserve">- </w:t>
      </w:r>
      <w:r>
        <w:rPr>
          <w:b/>
        </w:rPr>
        <w:t>Confidencialidad:</w:t>
      </w:r>
      <w:r>
        <w:t xml:space="preserve"> no compartir el pack fuera del círculo acordado sin permiso del founder.</w:t>
      </w:r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