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**Espejo Pack Aliado** (sync v5 7-ago-2026) desde [`docs/Lanzamiento/PRESUPUESTO_12_MESES_REFERENCIA.md`](../../../docs/Lanzamiento/PRESUPUESTO_12_MESES_REFERENCIA.md). Fuente de verdad = Lanzamiento + Excel v4.</w:t>
      </w:r>
    </w:p>
    <w:p>
      <w:pPr>
        <w:pStyle w:val="Title"/>
      </w:pPr>
      <w:r>
        <w:t>Presupuesto 12 meses — referencia</w:t>
      </w:r>
    </w:p>
    <w:p>
      <w:r>
        <w:rPr>
          <w:i/>
        </w:rPr>
        <w:t>**Última actualización:** 7 agosto 2026 (Lean **Excel v4** — SAFE **237.412** — ask único; esc.1: pricing **45/60/70 + %GMV 8/7/5**; FCF Y1 **+59.079**; cash M12 **246.231**).</w:t>
      </w:r>
    </w:p>
    <w:p>
      <w:r>
        <w:rPr>
          <w:i/>
        </w:rPr>
        <w:t>Documento que detalla **línea por línea** los gastos durante 12 meses para el escenario **Lean (ask único v4)**.</w:t>
      </w:r>
    </w:p>
    <w:p>
      <w:r>
        <w:rPr>
          <w:i/>
        </w:rPr>
        <w:t>Las cifras están justificadas en [MONTOS_REFERENCIA_INTERNET.md](MONTOS_REFERENCIA_INTERNET.md).</w:t>
      </w:r>
    </w:p>
    <w:p>
      <w:r>
        <w:rPr>
          <w:i/>
        </w:rPr>
        <w:t>Cifras en **USD constantes**, con buffer 20% ya aplicado al total para cubrir devaluación bolívar.</w:t>
      </w:r>
    </w:p>
    <w:p>
      <w:pPr>
        <w:pStyle w:val="Heading1"/>
      </w:pPr>
      <w:r>
        <w:t>1. Resumen ejecutivo — escenario Lean (ask único v4)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**Lean — 4× Sales (Excel 237.412 — ask único)**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Capital pedido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**237.412**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Runway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 meses post-Day-D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Burn promedio mensual (esc.1)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**~14.143**/mes (costos Y1 **169.717**/12); pico M2 **14.846**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Activas M12 ref.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~159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SAFE post-money cap (ref.)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**USD 600.000**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Equity ref. (capital/cap)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**~39,57%**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Diferencias clave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**4× @ 350**, Dev junior, CEO + Co-CEO, asesor regulatorio incluido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FCF Y1 / cash M12 (esc.1)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**+59.079** (BE **M5**); cash M12 **246.231** (187.152 + 59.079)</w:t>
            </w:r>
          </w:p>
        </w:tc>
      </w:tr>
    </w:tbl>
    <w:p/>
    <w:p>
      <w:pPr>
        <w:pStyle w:val="Heading2"/>
      </w:pPr>
      <w:r>
        <w:t>1.1 Equipo y sueldos Lean _(USD/mes, base; comisiones Sales aparte — esc.1 v4)_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Lean (esc.1)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CEO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Founder CEO/CTO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Co-CEO Head Sales&amp;Ops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(Flutter/Laravel)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**1.000** _(esc.1: Dev x2 @ 1.000)_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Sales B2B (base c/u)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**4×** 350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CS + Community Manager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Contador + Abogado (incl. asesor regulatorio 120)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330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Herramientas 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HQ + servicios + hosting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734</w:t>
            </w:r>
          </w:p>
        </w:tc>
      </w:tr>
    </w:tbl>
    <w:p/>
    <w:p>
      <w:pPr>
        <w:pStyle w:val="Heading1"/>
      </w:pPr>
      <w:r>
        <w:t>2. Escenario Lean — USD 237.412 (4× Sales bootstrap Carabobo — ask único v4)</w:t>
      </w:r>
    </w:p>
    <w:p>
      <w:r>
        <w:rPr>
          <w:i/>
        </w:rPr>
        <w:t>**Rol del tier:** Fase 0 (T+90) + **12 meses** post-Day-D con **CEO**, **Co-CEO**, **4× Sales**, **Dev en nómina**, HQ casa, stack IA y valla pequeña. Tabla mes a mes en [PROYECCION_FINANCIERA_12M.md](PROYECCION_FINANCIERA_12M.md) §1.</w:t>
      </w:r>
    </w:p>
    <w:p>
      <w:pPr>
        <w:pStyle w:val="Heading2"/>
      </w:pPr>
      <w:r>
        <w:t>2.1 Replante operativo v4 (esc.1)</w:t>
      </w:r>
    </w:p>
    <w:p>
      <w:r>
        <w:t xml:space="preserve">- </w:t>
      </w:r>
      <w:r>
        <w:rPr>
          <w:b/>
        </w:rPr>
        <w:t>HQ tipo casa</w:t>
      </w:r>
      <w:r>
        <w:t xml:space="preserve"> USD </w:t>
      </w:r>
      <w:r>
        <w:rPr>
          <w:b/>
        </w:rPr>
        <w:t>500/mes</w:t>
      </w:r>
      <w:r>
        <w:t>.</w:t>
      </w:r>
    </w:p>
    <w:p>
      <w:r>
        <w:t xml:space="preserve">- </w:t>
      </w:r>
      <w:r>
        <w:rPr>
          <w:b/>
        </w:rPr>
        <w:t>Valla pequeña 3m×2m:</w:t>
      </w:r>
      <w:r>
        <w:t xml:space="preserve"> </w:t>
      </w:r>
      <w:r>
        <w:rPr>
          <w:b/>
        </w:rPr>
        <w:t>USD 350/mes desde mes 3</w:t>
      </w:r>
      <w:r>
        <w:t>.</w:t>
      </w:r>
    </w:p>
    <w:p>
      <w:r>
        <w:t xml:space="preserve">- </w:t>
      </w:r>
      <w:r>
        <w:rPr>
          <w:b/>
        </w:rPr>
        <w:t>Meta Ads:</w:t>
      </w:r>
      <w:r>
        <w:t xml:space="preserve"> </w:t>
      </w:r>
      <w:r>
        <w:rPr>
          <w:b/>
        </w:rPr>
        <w:t>USD 800</w:t>
      </w:r>
      <w:r>
        <w:t xml:space="preserve"> meses 1–6 · </w:t>
      </w:r>
      <w:r>
        <w:rPr>
          <w:b/>
        </w:rPr>
        <w:t>USD 500</w:t>
      </w:r>
      <w:r>
        <w:t xml:space="preserve"> meses 7–12.</w:t>
      </w:r>
    </w:p>
    <w:p>
      <w:r>
        <w:t xml:space="preserve">- </w:t>
      </w:r>
      <w:r>
        <w:rPr>
          <w:b/>
        </w:rPr>
        <w:t>4× Sales B2B</w:t>
      </w:r>
      <w:r>
        <w:t xml:space="preserve"> → línea </w:t>
      </w:r>
      <w:r>
        <w:rPr>
          <w:b/>
        </w:rPr>
        <w:t>~USD 1.400/mes</w:t>
      </w:r>
      <w:r>
        <w:t xml:space="preserve"> base (350 c/u).</w:t>
      </w:r>
    </w:p>
    <w:p>
      <w:r>
        <w:t xml:space="preserve">- </w:t>
      </w:r>
      <w:r>
        <w:rPr>
          <w:b/>
        </w:rPr>
        <w:t>Dev</w:t>
      </w:r>
      <w:r>
        <w:t xml:space="preserve"> </w:t>
      </w:r>
      <w:r>
        <w:rPr>
          <w:b/>
        </w:rPr>
        <w:t>1.000/mes</w:t>
      </w:r>
      <w:r>
        <w:t xml:space="preserve"> (esc.1: Dev x2 @ 1.000); </w:t>
      </w:r>
      <w:r>
        <w:rPr>
          <w:b/>
        </w:rPr>
        <w:t>CEO + Founder + Co-CEO</w:t>
      </w:r>
      <w:r>
        <w:t xml:space="preserve"> </w:t>
      </w:r>
      <w:r>
        <w:rPr>
          <w:b/>
        </w:rPr>
        <w:t>1.000/mes</w:t>
      </w:r>
      <w:r>
        <w:t xml:space="preserve"> c/u; </w:t>
      </w:r>
      <w:r>
        <w:rPr>
          <w:b/>
        </w:rPr>
        <w:t>IA ~425/mes</w:t>
      </w:r>
      <w:r>
        <w:t xml:space="preserve">; </w:t>
      </w:r>
      <w:r>
        <w:rPr>
          <w:b/>
        </w:rPr>
        <w:t>CapEx 4 PCs ~3.700</w:t>
      </w:r>
      <w:r>
        <w:t xml:space="preserve"> + </w:t>
      </w:r>
      <w:r>
        <w:rPr>
          <w:b/>
        </w:rPr>
        <w:t>video pitch B2B 800</w:t>
      </w:r>
      <w:r>
        <w:t xml:space="preserve"> en one-shots.</w:t>
      </w:r>
    </w:p>
    <w:p>
      <w:pPr>
        <w:pStyle w:val="Heading2"/>
      </w:pPr>
      <w:r>
        <w:t>2.2 One-shots Lean (canon v4)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USD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Constitución C.A. + trámites HQ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**5.050**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Intro mercado (web, brochures, tablets, visitas, **video B2B 800**)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**5.640**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HQ + CapEx (depósito, adecuación, **4 PCs**, alquiler Fase 0 3×750)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**11.675**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**Total one-shots**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**22.365**</w:t>
            </w:r>
          </w:p>
        </w:tc>
      </w:tr>
    </w:tbl>
    <w:p/>
    <w:p>
      <w:pPr>
        <w:pStyle w:val="Heading2"/>
      </w:pPr>
      <w:r>
        <w:t>2.3 Burn mensual recurrente Lean (esc.1 v4)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USD/mes (esc.1)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 (esc.1: Dev x2 @ 1.000)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**1.000**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4× Sales B2B (base)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**1.400**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CS + Community Manager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**500**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CEO + Founder + Co-CEO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**3.000**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Herramientas 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**425**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Contador + Abogado (incl. asesor regulatorio 120)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**330**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HQ casa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**500**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Servicios oficina + hosting/SaaS/Firebase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**234**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Meta (800 M1–6 / 500 M7–12)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tramos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Valla pequeña (desde M3)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350 · 0 M1–2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Material + transporte + contingencia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1.322 / 1.308 / 1.241</w:t>
            </w:r>
          </w:p>
        </w:tc>
      </w:tr>
    </w:tbl>
    <w:p/>
    <w:p>
      <w:r/>
      <w:r>
        <w:rPr>
          <w:b/>
        </w:rPr>
        <w:t>Tramos esc.1 v4 (con buffer 20%):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Tramo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Meses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Burn/mes (USD)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M1 — sin valla, Meta 800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**11.411**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M2 — transición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**14.846**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M3–M12 — régimen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3–12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**14.346**/mes</w:t>
            </w:r>
          </w:p>
        </w:tc>
      </w:tr>
    </w:tbl>
    <w:p/>
    <w:p>
      <w:r/>
      <w:r>
        <w:rPr>
          <w:b/>
        </w:rPr>
        <w:t>Total burn Y1 esc.1:</w:t>
      </w:r>
      <w:r>
        <w:t xml:space="preserve"> </w:t>
      </w:r>
      <w:r>
        <w:rPr>
          <w:b/>
        </w:rPr>
        <w:t>169.717</w:t>
      </w:r>
      <w:r>
        <w:t xml:space="preserve"> (vs Detallado </w:t>
      </w:r>
      <w:r>
        <w:rPr>
          <w:b/>
        </w:rPr>
        <w:t>172.152</w:t>
      </w:r>
      <w:r>
        <w:t xml:space="preserve"> — diferencia por comisiones Sales + items no incluidos en Año 1 esc.1 — `[PENDIENTE FP&amp;A reconciliar]`).</w:t>
      </w:r>
    </w:p>
    <w:p>
      <w:r>
        <w:t xml:space="preserve">#### 2.3.1 Desglose hosting / SaaS (fila </w:t>
      </w:r>
      <w:r>
        <w:rPr>
          <w:b/>
        </w:rPr>
        <w:t>234</w:t>
      </w:r>
      <w:r>
        <w:t xml:space="preserve"> USD/mes Lean)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USD/mes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Servicios oficina (Nameshared VPS ref.)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**80**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Infra app staging/prod piloto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SaaS stack (Cursor/Claude proxy, dominio, SSL, etc.)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**120**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 MODELO §S2 footnote SaaS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Firebase Phone Auth SMS (proxy)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**34**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OTP paciente — README §C.10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**Total fila hosting**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**234**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**80 + 120 + 34 = 234** (reconcilia AUD-v3-01 vs PROYECCION sin recalcular §1.3)</w:t>
            </w:r>
          </w:p>
        </w:tc>
      </w:tr>
    </w:tbl>
    <w:p/>
    <w:p>
      <w:pPr>
        <w:pStyle w:val="Heading2"/>
      </w:pPr>
      <w:r>
        <w:t>2.4 Total Lean 12 meses (canon v4 — aritmética cerrada)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USD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Fase 0 (one-shots 22.365 + operativa 27.895)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**50.260**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Burn 12 meses (Detallado)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**172.152**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Reserva caja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**15.000**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**Total capital SAFE Lean**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**237.412**</w:t>
            </w:r>
          </w:p>
        </w:tc>
      </w:tr>
    </w:tbl>
    <w:p/>
    <w:p>
      <w:r>
        <w:rPr>
          <w:i/>
        </w:rPr>
        <w:t>**Validación aritmética:** 50.260 + 172.152 + 15.000 = **237.412** ✓ (canon Excel v4).</w:t>
      </w:r>
    </w:p>
    <w:p>
      <w:r>
        <w:rPr>
          <w:i/>
        </w:rPr>
        <w:t>**Puente Fase 0:** wire **237.412** − Fase 0 **50.260** = caja Day-D **187.152**. Cash M12 esc.1: **246.231** (187.152 + FCF +59.079).</w:t>
      </w:r>
    </w:p>
    <w:p>
      <w:pPr>
        <w:pStyle w:val="Heading1"/>
      </w:pPr>
      <w:r>
        <w:t>3. Buffer inflación VE</w:t>
      </w:r>
    </w:p>
    <w:p>
      <w:r>
        <w:t xml:space="preserve">Metodología ponderada (30% costos Bs / 10% USD) — </w:t>
      </w:r>
      <w:r>
        <w:rPr>
          <w:b/>
        </w:rPr>
        <w:t>20%</w:t>
      </w:r>
      <w:r>
        <w:t xml:space="preserve"> incorporado en contingencia mensual.</w:t>
      </w:r>
    </w:p>
    <w:p>
      <w:r>
        <w:t>────────────────────────────────────────</w:t>
      </w:r>
    </w:p>
    <w:p>
      <w:r/>
      <w:r>
        <w:rPr>
          <w:b/>
        </w:rPr>
        <w:t>Fuente canónica numérica:</w:t>
      </w:r>
      <w:r>
        <w:t xml:space="preserve"> [`MODELO_FINANCIERO_ZONIX_PHARMA.xlsx`](MODELO_FINANCIERO_ZONIX_PHARMA.xlsx) · generador [`_tools/generate_modelo_financiero_v2.py`](_tools/generate_modelo_financiero_v2.py).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