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XJ-2000 Control Cabinet</w:t>
      </w:r>
    </w:p>
    <w:p>
      <w:r>
        <w:t>This manual describes the installation procedure.</w:t>
      </w:r>
    </w:p>
    <w:p>
      <w:pPr>
        <w:pStyle w:val="ListBullet"/>
      </w:pPr>
      <w:r>
        <w:t>The thermal efficiency reaches 42.7 percent.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Rated voltage</w:t>
            </w:r>
          </w:p>
        </w:tc>
        <w:tc>
          <w:tcPr>
            <w:tcW w:type="dxa" w:w="4320"/>
          </w:tcPr>
          <w:p>
            <w:r>
              <w:t>400 V AC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38.5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