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Работа с изображениями, размерами и плавающими объектами в LaTeX</w:t>
      </w:r>
    </w:p>
    <w:p>
      <w:pPr>
        <w:pStyle w:val="Author"/>
      </w:pPr>
      <w:r>
        <w:t xml:space="preserve">Абрамян Жасмин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 данной лабораторной работы — изучить работу с изображениями в LaTeX:</w:t>
      </w:r>
      <w:r>
        <w:t xml:space="preserve"> </w:t>
      </w:r>
      <w:r>
        <w:t xml:space="preserve">научиться вставлять рисунки, управлять их размерами, положением и подписями, использовать параметры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,</w:t>
      </w:r>
      <w:r>
        <w:t xml:space="preserve"> </w:t>
      </w:r>
      <w:r>
        <w:rPr>
          <w:rStyle w:val="VerbatimChar"/>
        </w:rPr>
        <w:t xml:space="preserve">scale</w:t>
      </w:r>
      <w:r>
        <w:t xml:space="preserve">,</w:t>
      </w:r>
      <w:r>
        <w:t xml:space="preserve"> </w:t>
      </w:r>
      <w:r>
        <w:rPr>
          <w:rStyle w:val="VerbatimChar"/>
        </w:rPr>
        <w:t xml:space="preserve">angle</w:t>
      </w:r>
      <w:r>
        <w:t xml:space="preserve"> </w:t>
      </w:r>
      <w:r>
        <w:t xml:space="preserve">и понимать особенности размещения плавающих объектов.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FirstParagraph"/>
      </w:pPr>
      <w:r>
        <w:t xml:space="preserve">Выполнить следующие упражнения:</w:t>
      </w:r>
    </w:p>
    <w:p>
      <w:pPr>
        <w:pStyle w:val="Compact"/>
        <w:numPr>
          <w:ilvl w:val="0"/>
          <w:numId w:val="1001"/>
        </w:numPr>
      </w:pPr>
      <w:r>
        <w:t xml:space="preserve">Включить собственное изображение, заменив стандартное, использованное в демонстрации.</w:t>
      </w:r>
    </w:p>
    <w:p>
      <w:pPr>
        <w:pStyle w:val="Compact"/>
        <w:numPr>
          <w:ilvl w:val="0"/>
          <w:numId w:val="1001"/>
        </w:numPr>
      </w:pPr>
      <w:r>
        <w:t xml:space="preserve">Исследовать работу параметров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,</w:t>
      </w:r>
      <w:r>
        <w:t xml:space="preserve"> </w:t>
      </w:r>
      <w:r>
        <w:rPr>
          <w:rStyle w:val="VerbatimChar"/>
        </w:rPr>
        <w:t xml:space="preserve">angle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scale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Использовать ключ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, чтобы задать размер рисунка относительно</w:t>
      </w:r>
      <w:r>
        <w:t xml:space="preserve"> </w:t>
      </w:r>
      <w:r>
        <w:rPr>
          <w:rStyle w:val="VerbatimChar"/>
        </w:rPr>
        <w:t xml:space="preserve">\textwidth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\linewidth</w:t>
      </w:r>
      <w:r>
        <w:t xml:space="preserve">. Проверить, как это влияет при использовании опции</w:t>
      </w:r>
      <w:r>
        <w:t xml:space="preserve"> </w:t>
      </w:r>
      <w:r>
        <w:rPr>
          <w:rStyle w:val="VerbatimChar"/>
        </w:rPr>
        <w:t xml:space="preserve">twocolumn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С помощью пакета</w:t>
      </w:r>
      <w:r>
        <w:t xml:space="preserve"> </w:t>
      </w:r>
      <w:r>
        <w:rPr>
          <w:rStyle w:val="VerbatimChar"/>
        </w:rPr>
        <w:t xml:space="preserve">lipsum</w:t>
      </w:r>
      <w:r>
        <w:t xml:space="preserve"> </w:t>
      </w:r>
      <w:r>
        <w:t xml:space="preserve">создать длинный текст и протестировать различные спецификаторы размещения (</w:t>
      </w:r>
      <w:r>
        <w:rPr>
          <w:rStyle w:val="VerbatimChar"/>
        </w:rPr>
        <w:t xml:space="preserve">h</w:t>
      </w:r>
      <w:r>
        <w:t xml:space="preserve">,</w:t>
      </w:r>
      <w:r>
        <w:t xml:space="preserve"> </w:t>
      </w:r>
      <w:r>
        <w:rPr>
          <w:rStyle w:val="VerbatimChar"/>
        </w:rPr>
        <w:t xml:space="preserve">t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p</w:t>
      </w:r>
      <w:r>
        <w:t xml:space="preserve">,</w:t>
      </w:r>
      <w:r>
        <w:t xml:space="preserve"> </w:t>
      </w:r>
      <w:r>
        <w:rPr>
          <w:rStyle w:val="VerbatimChar"/>
        </w:rPr>
        <w:t xml:space="preserve">[H]</w:t>
      </w:r>
      <w:r>
        <w:t xml:space="preserve">) для объектов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. Определить, как они влияют на положение изображений.</w:t>
      </w:r>
    </w:p>
    <w:p>
      <w:pPr>
        <w:pStyle w:val="Compact"/>
        <w:numPr>
          <w:ilvl w:val="0"/>
          <w:numId w:val="1001"/>
        </w:numPr>
      </w:pPr>
      <w:r>
        <w:t xml:space="preserve">Добавить новые разделы, подразделы и нумерованные списки, а также проверить, сколько прогонов компиляции требуется, чтобы команды</w:t>
      </w:r>
      <w:r>
        <w:t xml:space="preserve"> </w:t>
      </w:r>
      <w:r>
        <w:rPr>
          <w:rStyle w:val="VerbatimChar"/>
        </w:rPr>
        <w:t xml:space="preserve">\label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\ref</w:t>
      </w:r>
      <w:r>
        <w:t xml:space="preserve"> </w:t>
      </w:r>
      <w:r>
        <w:t xml:space="preserve">начали работать корректно.</w:t>
      </w:r>
    </w:p>
    <w:p>
      <w:pPr>
        <w:pStyle w:val="Compact"/>
        <w:numPr>
          <w:ilvl w:val="0"/>
          <w:numId w:val="1001"/>
        </w:numPr>
      </w:pPr>
      <w:r>
        <w:t xml:space="preserve">Добавить несколько плавающих объектов и изучить, что произойдет, если</w:t>
      </w:r>
      <w:r>
        <w:t xml:space="preserve"> </w:t>
      </w:r>
      <w:r>
        <w:rPr>
          <w:rStyle w:val="VerbatimChar"/>
        </w:rPr>
        <w:t xml:space="preserve">\label</w:t>
      </w:r>
      <w:r>
        <w:t xml:space="preserve"> </w:t>
      </w:r>
      <w:r>
        <w:t xml:space="preserve">разместить</w:t>
      </w:r>
      <w:r>
        <w:t xml:space="preserve"> </w:t>
      </w:r>
      <w:r>
        <w:rPr>
          <w:b/>
          <w:bCs/>
        </w:rPr>
        <w:t xml:space="preserve">до</w:t>
      </w:r>
      <w:r>
        <w:t xml:space="preserve"> </w:t>
      </w:r>
      <w:r>
        <w:t xml:space="preserve">или</w:t>
      </w:r>
      <w:r>
        <w:t xml:space="preserve"> </w:t>
      </w:r>
      <w:r>
        <w:rPr>
          <w:b/>
          <w:bCs/>
        </w:rPr>
        <w:t xml:space="preserve">после</w:t>
      </w:r>
      <w:r>
        <w:t xml:space="preserve"> </w:t>
      </w:r>
      <w:r>
        <w:rPr>
          <w:rStyle w:val="VerbatimChar"/>
        </w:rPr>
        <w:t xml:space="preserve">\caption</w:t>
      </w:r>
      <w:r>
        <w:t xml:space="preserve">. Попробовать предсказать результат.</w:t>
      </w:r>
    </w:p>
    <w:p>
      <w:pPr>
        <w:pStyle w:val="Compact"/>
        <w:numPr>
          <w:ilvl w:val="0"/>
          <w:numId w:val="1001"/>
        </w:numPr>
      </w:pPr>
      <w:r>
        <w:t xml:space="preserve">Проверить, что произойдет, если команда</w:t>
      </w:r>
      <w:r>
        <w:t xml:space="preserve"> </w:t>
      </w:r>
      <w:r>
        <w:rPr>
          <w:rStyle w:val="VerbatimChar"/>
        </w:rPr>
        <w:t xml:space="preserve">\label</w:t>
      </w:r>
      <w:r>
        <w:t xml:space="preserve"> </w:t>
      </w:r>
      <w:r>
        <w:t xml:space="preserve">для уравнения будет размещена</w:t>
      </w:r>
      <w:r>
        <w:t xml:space="preserve"> </w:t>
      </w:r>
      <w:r>
        <w:rPr>
          <w:b/>
          <w:bCs/>
        </w:rPr>
        <w:t xml:space="preserve">после</w:t>
      </w:r>
      <w:r>
        <w:t xml:space="preserve"> </w:t>
      </w:r>
      <w:r>
        <w:rPr>
          <w:rStyle w:val="VerbatimChar"/>
        </w:rPr>
        <w:t xml:space="preserve">\end{equation}</w:t>
      </w:r>
      <w:r>
        <w:t xml:space="preserve">.</w:t>
      </w:r>
    </w:p>
    <w:bookmarkEnd w:id="21"/>
    <w:bookmarkStart w:id="27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Работа с изображениями и плавающими объектами в LaTeX основана на окружениях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,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и командах</w:t>
      </w:r>
      <w:r>
        <w:t xml:space="preserve"> </w:t>
      </w:r>
      <w:r>
        <w:rPr>
          <w:rStyle w:val="VerbatimChar"/>
        </w:rPr>
        <w:t xml:space="preserve">\includegraphics</w:t>
      </w:r>
      <w:r>
        <w:t xml:space="preserve">,</w:t>
      </w:r>
      <w:r>
        <w:t xml:space="preserve"> </w:t>
      </w:r>
      <w:r>
        <w:rPr>
          <w:rStyle w:val="VerbatimChar"/>
        </w:rPr>
        <w:t xml:space="preserve">\caption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\label</w:t>
      </w:r>
      <w:r>
        <w:t xml:space="preserve">.</w:t>
      </w:r>
    </w:p>
    <w:p>
      <w:pPr>
        <w:pStyle w:val="BodyText"/>
      </w:pPr>
      <w:r>
        <w:t xml:space="preserve">Основные параметры графики: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— ширина изображения (например,</w:t>
      </w:r>
      <w:r>
        <w:t xml:space="preserve"> </w:t>
      </w:r>
      <w:r>
        <w:rPr>
          <w:rStyle w:val="VerbatimChar"/>
        </w:rPr>
        <w:t xml:space="preserve">0.5\textwidth</w:t>
      </w:r>
      <w:r>
        <w:t xml:space="preserve">);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— высота изображения;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scale</w:t>
      </w:r>
      <w:r>
        <w:t xml:space="preserve"> </w:t>
      </w:r>
      <w:r>
        <w:t xml:space="preserve">— масштаб изображения;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angle</w:t>
      </w:r>
      <w:r>
        <w:t xml:space="preserve"> </w:t>
      </w:r>
      <w:r>
        <w:t xml:space="preserve">— угол поворота изображения.</w:t>
      </w:r>
    </w:p>
    <w:p>
      <w:pPr>
        <w:pStyle w:val="BodyText"/>
      </w:pPr>
      <w:r>
        <w:t xml:space="preserve">Плавающие объекты управляются спецификаторами: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(here) — «здесь»;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(top) — верх страницы;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(bottom) — низ страницы;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(page of floats) — отдельная страница для плавающих объектов;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[H]</w:t>
      </w:r>
      <w:r>
        <w:t xml:space="preserve"> </w:t>
      </w:r>
      <w:r>
        <w:t xml:space="preserve">— строго здесь (требуется пакет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001"/>
          <w:p>
            <w:pPr>
              <w:pStyle w:val="Compact"/>
              <w:jc w:val="center"/>
            </w:pPr>
            <w:bookmarkStart w:id="25" w:name="fig-001"/>
            <w:r>
              <w:drawing>
                <wp:inline>
                  <wp:extent cx="3200400" cy="1661919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/solvay.jp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661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</w:t>
            </w:r>
          </w:p>
          <w:bookmarkEnd w:id="26"/>
        </w:tc>
      </w:tr>
    </w:tbl>
    <w:bookmarkEnd w:id="27"/>
    <w:bookmarkStart w:id="28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Было добавлено три изображения в форматах</w:t>
      </w:r>
      <w:r>
        <w:t xml:space="preserve"> </w:t>
      </w:r>
      <w:r>
        <w:rPr>
          <w:rStyle w:val="VerbatimChar"/>
        </w:rPr>
        <w:t xml:space="preserve">.jpg</w:t>
      </w:r>
      <w:r>
        <w:t xml:space="preserve"> </w:t>
      </w:r>
      <w:r>
        <w:t xml:space="preserve">с параметрами изменения ширины, угла и масштаба.</w:t>
      </w:r>
    </w:p>
    <w:p>
      <w:pPr>
        <w:pStyle w:val="Compact"/>
        <w:numPr>
          <w:ilvl w:val="0"/>
          <w:numId w:val="1002"/>
        </w:numPr>
      </w:pPr>
      <w:r>
        <w:t xml:space="preserve">Проверено поведение рисунков при размещении в одно- и двухколоночных макетах.</w:t>
      </w:r>
    </w:p>
    <w:p>
      <w:pPr>
        <w:pStyle w:val="Compact"/>
        <w:numPr>
          <w:ilvl w:val="0"/>
          <w:numId w:val="1002"/>
        </w:numPr>
      </w:pPr>
      <w:r>
        <w:t xml:space="preserve">Использованы команды</w:t>
      </w:r>
      <w:r>
        <w:t xml:space="preserve"> </w:t>
      </w:r>
      <w:r>
        <w:rPr>
          <w:rStyle w:val="VerbatimChar"/>
        </w:rPr>
        <w:t xml:space="preserve">\label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\ref</w:t>
      </w:r>
      <w:r>
        <w:t xml:space="preserve"> </w:t>
      </w:r>
      <w:r>
        <w:t xml:space="preserve">для перекрёстных ссылок.</w:t>
      </w:r>
    </w:p>
    <w:p>
      <w:pPr>
        <w:pStyle w:val="Compact"/>
        <w:numPr>
          <w:ilvl w:val="0"/>
          <w:numId w:val="1002"/>
        </w:numPr>
      </w:pPr>
      <w:r>
        <w:t xml:space="preserve">Проанализировано различие между размещением</w:t>
      </w:r>
      <w:r>
        <w:t xml:space="preserve"> </w:t>
      </w:r>
      <w:r>
        <w:rPr>
          <w:rStyle w:val="VerbatimChar"/>
        </w:rPr>
        <w:t xml:space="preserve">\label</w:t>
      </w:r>
      <w:r>
        <w:t xml:space="preserve"> </w:t>
      </w:r>
      <w:r>
        <w:t xml:space="preserve">до и после</w:t>
      </w:r>
      <w:r>
        <w:t xml:space="preserve"> </w:t>
      </w:r>
      <w:r>
        <w:rPr>
          <w:rStyle w:val="VerbatimChar"/>
        </w:rPr>
        <w:t xml:space="preserve">\caption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Проверено влияние позиции</w:t>
      </w:r>
      <w:r>
        <w:t xml:space="preserve"> </w:t>
      </w:r>
      <w:r>
        <w:rPr>
          <w:rStyle w:val="VerbatimChar"/>
        </w:rPr>
        <w:t xml:space="preserve">[H]</w:t>
      </w:r>
      <w:r>
        <w:t xml:space="preserve"> </w:t>
      </w:r>
      <w:r>
        <w:t xml:space="preserve">при подключённом пакете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.</w:t>
      </w:r>
    </w:p>
    <w:bookmarkEnd w:id="28"/>
    <w:bookmarkStart w:id="29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В результате выполнения работы:</w:t>
      </w:r>
      <w:r>
        <w:t xml:space="preserve"> </w:t>
      </w:r>
      <w:r>
        <w:t xml:space="preserve">- освоены методы вставки и управления изображениями в LaTeX;</w:t>
      </w:r>
      <w:r>
        <w:t xml:space="preserve"> </w:t>
      </w:r>
      <w:r>
        <w:t xml:space="preserve">- изучены спецификаторы размещения float-объектов;</w:t>
      </w:r>
      <w:r>
        <w:t xml:space="preserve"> </w:t>
      </w:r>
      <w:r>
        <w:t xml:space="preserve">- проверена зависимость позиции от длины текста и макета страницы;</w:t>
      </w:r>
      <w:r>
        <w:t xml:space="preserve"> </w:t>
      </w:r>
      <w:r>
        <w:t xml:space="preserve">- отработаны навыки оформления отчётов с иллюстрациями, ссылками и подписями.</w:t>
      </w:r>
    </w:p>
    <w:bookmarkEnd w:id="29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Абрамян Жасмин</dc:creator>
  <dc:language>ru-RU</dc:language>
  <cp:keywords/>
  <dcterms:created xsi:type="dcterms:W3CDTF">2025-10-25T17:56:14Z</dcterms:created>
  <dcterms:modified xsi:type="dcterms:W3CDTF">2025-10-25T17:56:14Z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Работа с изображениями, размерами и плавающими объектами в LaTeX</vt:lpwstr>
  </property>
  <property fmtid="{D5CDD505-2E9C-101B-9397-08002B2CF9AE}" pid="16" name="toc-title">
    <vt:lpwstr>Содержание</vt:lpwstr>
  </property>
</Properties>
</file>