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jpg" ContentType="image/jpeg"/>
  <Override PartName="/word/media/rId42.jpg" ContentType="image/jpeg"/>
  <Override PartName="/word/media/rId25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Абрамян</w:t>
      </w:r>
      <w:r>
        <w:t xml:space="preserve"> </w:t>
      </w:r>
      <w:r>
        <w:t xml:space="preserve">Жасмин</w:t>
      </w:r>
    </w:p>
    <w:p>
      <w:pPr>
        <w:pStyle w:val="Heading1"/>
      </w:pPr>
      <w:bookmarkStart w:id="21" w:name="цель-работы"/>
      <w:r>
        <w:t xml:space="preserve">Цель работы</w:t>
      </w:r>
      <w:bookmarkEnd w:id="21"/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pStyle w:val="Heading1"/>
      </w:pPr>
      <w:bookmarkStart w:id="22" w:name="задание"/>
      <w:r>
        <w:t xml:space="preserve">Задание</w:t>
      </w:r>
      <w:bookmarkEnd w:id="22"/>
    </w:p>
    <w:p>
      <w:pPr>
        <w:pStyle w:val="FirstParagraph"/>
      </w:pPr>
      <w:r>
        <w:t xml:space="preserve">– Сделать отчёт по лабораторной работе №10 в формате Markdown.</w:t>
      </w:r>
    </w:p>
    <w:p>
      <w:pPr>
        <w:pStyle w:val="BodyText"/>
      </w:pPr>
      <w:r>
        <w:t xml:space="preserve">– В качестве отчёта предоставить отчёты в 3 форматах: pdf, docx и md (в архиве, поскольку он должен содержать скриншоты, Makefile и т.д.).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1"/>
          <w:ilvl w:val="0"/>
        </w:numPr>
      </w:pPr>
      <w:r>
        <w:t xml:space="preserve">Открыли emacs (рисунок 1).</w:t>
      </w:r>
    </w:p>
    <w:p>
      <w:pPr>
        <w:pStyle w:val="FirstParagraph"/>
      </w:pPr>
      <w:r>
        <w:drawing>
          <wp:inline>
            <wp:extent cx="5334000" cy="4409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1)</w:t>
      </w:r>
    </w:p>
    <w:p>
      <w:pPr>
        <w:pStyle w:val="Compact"/>
        <w:numPr>
          <w:numId w:val="1002"/>
          <w:ilvl w:val="0"/>
        </w:numPr>
      </w:pPr>
      <w:r>
        <w:t xml:space="preserve">Создали файл lab7.sh . Используя команду C-x C-f (рисунок 2).</w:t>
      </w:r>
    </w:p>
    <w:p>
      <w:pPr>
        <w:pStyle w:val="FirstParagraph"/>
      </w:pPr>
      <w:r>
        <w:drawing>
          <wp:inline>
            <wp:extent cx="5334000" cy="4382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2)</w:t>
      </w:r>
    </w:p>
    <w:p>
      <w:pPr>
        <w:pStyle w:val="Compact"/>
        <w:numPr>
          <w:numId w:val="1003"/>
          <w:ilvl w:val="0"/>
        </w:numPr>
      </w:pPr>
      <w:r>
        <w:t xml:space="preserve">И внесём текст (рисунок 3):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pStyle w:val="FirstParagraph"/>
      </w:pPr>
      <w:r>
        <w:drawing>
          <wp:inline>
            <wp:extent cx="5334000" cy="43544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3)</w:t>
      </w:r>
    </w:p>
    <w:p>
      <w:pPr>
        <w:numPr>
          <w:numId w:val="1004"/>
          <w:ilvl w:val="0"/>
        </w:numPr>
      </w:pPr>
      <w:r>
        <w:t xml:space="preserve">Сохранили файл, используя сочетание команд C-x C-s.</w:t>
      </w:r>
    </w:p>
    <w:p>
      <w:pPr>
        <w:numPr>
          <w:numId w:val="1004"/>
          <w:ilvl w:val="0"/>
        </w:numPr>
      </w:pPr>
      <w:r>
        <w:t xml:space="preserve">Проделали с текстом стандартные процедуры редактирования, каждое действие должно осуществляться комбинацией клавиш:</w:t>
      </w:r>
    </w:p>
    <w:p>
      <w:pPr>
        <w:pStyle w:val="Compact"/>
        <w:numPr>
          <w:numId w:val="1005"/>
          <w:ilvl w:val="0"/>
        </w:numPr>
      </w:pPr>
      <w:r>
        <w:t xml:space="preserve">Вырезали одной командой целую строку С-k (рисунок 4).</w:t>
      </w:r>
    </w:p>
    <w:p>
      <w:pPr>
        <w:pStyle w:val="FirstParagraph"/>
      </w:pPr>
      <w:r>
        <w:drawing>
          <wp:inline>
            <wp:extent cx="5334000" cy="43524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4)</w:t>
      </w:r>
    </w:p>
    <w:p>
      <w:pPr>
        <w:pStyle w:val="Compact"/>
        <w:numPr>
          <w:numId w:val="1006"/>
          <w:ilvl w:val="0"/>
        </w:numPr>
      </w:pPr>
      <w:r>
        <w:t xml:space="preserve">Вставить эту строку в конец файла C-y (рисунок 5).</w:t>
      </w:r>
    </w:p>
    <w:p>
      <w:pPr>
        <w:pStyle w:val="FirstParagraph"/>
      </w:pPr>
      <w:r>
        <w:drawing>
          <wp:inline>
            <wp:extent cx="5334000" cy="44475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5)</w:t>
      </w:r>
    </w:p>
    <w:p>
      <w:pPr>
        <w:pStyle w:val="Compact"/>
        <w:numPr>
          <w:numId w:val="1007"/>
          <w:ilvl w:val="0"/>
        </w:numPr>
      </w:pPr>
      <w:r>
        <w:t xml:space="preserve">Выделили область текста, команда C-space (рисунок 6).</w:t>
      </w:r>
    </w:p>
    <w:p>
      <w:pPr>
        <w:pStyle w:val="FirstParagraph"/>
      </w:pPr>
      <w:r>
        <w:drawing>
          <wp:inline>
            <wp:extent cx="5334000" cy="4348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6)</w:t>
      </w:r>
    </w:p>
    <w:p>
      <w:pPr>
        <w:numPr>
          <w:numId w:val="1008"/>
          <w:ilvl w:val="0"/>
        </w:numPr>
      </w:pPr>
      <w:r>
        <w:t xml:space="preserve">Скопировали область в буфер обмена M-w.</w:t>
      </w:r>
    </w:p>
    <w:p>
      <w:pPr>
        <w:numPr>
          <w:numId w:val="1008"/>
          <w:ilvl w:val="0"/>
        </w:numPr>
      </w:pPr>
      <w:r>
        <w:t xml:space="preserve">Вставили область в конец файла (рисунок 7).</w:t>
      </w:r>
    </w:p>
    <w:p>
      <w:pPr>
        <w:pStyle w:val="FirstParagraph"/>
      </w:pPr>
      <w:r>
        <w:drawing>
          <wp:inline>
            <wp:extent cx="5334000" cy="4371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7)</w:t>
      </w:r>
    </w:p>
    <w:p>
      <w:pPr>
        <w:pStyle w:val="Compact"/>
        <w:numPr>
          <w:numId w:val="1009"/>
          <w:ilvl w:val="0"/>
        </w:numPr>
      </w:pPr>
      <w:r>
        <w:t xml:space="preserve">Вновь выделили эту область и вырезали ее C-w (рисунок 8).</w:t>
      </w:r>
    </w:p>
    <w:p>
      <w:pPr>
        <w:pStyle w:val="FirstParagraph"/>
      </w:pPr>
      <w:r>
        <w:drawing>
          <wp:inline>
            <wp:extent cx="5334000" cy="4376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8)</w:t>
      </w:r>
    </w:p>
    <w:p>
      <w:pPr>
        <w:pStyle w:val="Compact"/>
        <w:numPr>
          <w:numId w:val="1010"/>
          <w:ilvl w:val="0"/>
        </w:numPr>
      </w:pPr>
      <w:r>
        <w:t xml:space="preserve">Отмените последнее действие C-/ (рисунок 9).</w:t>
      </w:r>
    </w:p>
    <w:p>
      <w:pPr>
        <w:pStyle w:val="FirstParagraph"/>
      </w:pPr>
      <w:r>
        <w:drawing>
          <wp:inline>
            <wp:extent cx="5334000" cy="43850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9)</w:t>
      </w:r>
    </w:p>
    <w:p>
      <w:pPr>
        <w:pStyle w:val="Compact"/>
        <w:numPr>
          <w:numId w:val="1011"/>
          <w:ilvl w:val="0"/>
        </w:numPr>
      </w:pPr>
      <w:r>
        <w:t xml:space="preserve">Научились использовать команды по перемещению курсора.</w:t>
      </w:r>
    </w:p>
    <w:p>
      <w:pPr>
        <w:pStyle w:val="Compact"/>
        <w:numPr>
          <w:numId w:val="1012"/>
          <w:ilvl w:val="0"/>
        </w:numPr>
      </w:pPr>
      <w:r>
        <w:t xml:space="preserve">Переместим курсор в начало строки C-a (рисунок 10).</w:t>
      </w:r>
    </w:p>
    <w:p>
      <w:pPr>
        <w:pStyle w:val="FirstParagraph"/>
      </w:pPr>
      <w:r>
        <w:drawing>
          <wp:inline>
            <wp:extent cx="5334000" cy="44053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10)</w:t>
      </w:r>
    </w:p>
    <w:p>
      <w:pPr>
        <w:pStyle w:val="Compact"/>
        <w:numPr>
          <w:numId w:val="1013"/>
          <w:ilvl w:val="0"/>
        </w:numPr>
      </w:pPr>
      <w:r>
        <w:t xml:space="preserve">Переместите курсор в конец строки C-e (рисунок 11).</w:t>
      </w:r>
    </w:p>
    <w:p>
      <w:pPr>
        <w:pStyle w:val="FirstParagraph"/>
      </w:pPr>
      <w:r>
        <w:drawing>
          <wp:inline>
            <wp:extent cx="5334000" cy="44116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11)</w:t>
      </w:r>
    </w:p>
    <w:p>
      <w:pPr>
        <w:pStyle w:val="Compact"/>
        <w:numPr>
          <w:numId w:val="1014"/>
          <w:ilvl w:val="0"/>
        </w:numPr>
      </w:pPr>
      <w:r>
        <w:t xml:space="preserve">Переместили курсор в начало буфера M-&lt; (рисунок 12).</w:t>
      </w:r>
    </w:p>
    <w:p>
      <w:pPr>
        <w:pStyle w:val="FirstParagraph"/>
      </w:pPr>
      <w:r>
        <w:drawing>
          <wp:inline>
            <wp:extent cx="5334000" cy="43669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12)</w:t>
      </w:r>
    </w:p>
    <w:p>
      <w:pPr>
        <w:pStyle w:val="Compact"/>
        <w:numPr>
          <w:numId w:val="1015"/>
          <w:ilvl w:val="0"/>
        </w:numPr>
      </w:pPr>
      <w:r>
        <w:t xml:space="preserve">Переместили курсор в конец буфера M-&gt; (рисунок 13).</w:t>
      </w:r>
    </w:p>
    <w:p>
      <w:pPr>
        <w:pStyle w:val="FirstParagraph"/>
      </w:pPr>
      <w:r>
        <w:drawing>
          <wp:inline>
            <wp:extent cx="5334000" cy="4356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13)</w:t>
      </w:r>
    </w:p>
    <w:p>
      <w:pPr>
        <w:pStyle w:val="Compact"/>
        <w:numPr>
          <w:numId w:val="1016"/>
          <w:ilvl w:val="0"/>
        </w:numPr>
      </w:pPr>
      <w:r>
        <w:t xml:space="preserve">Управление буферами.</w:t>
      </w:r>
    </w:p>
    <w:p>
      <w:pPr>
        <w:pStyle w:val="Compact"/>
        <w:numPr>
          <w:numId w:val="1017"/>
          <w:ilvl w:val="0"/>
        </w:numPr>
      </w:pPr>
      <w:r>
        <w:t xml:space="preserve">Вывели список активных буферов на экран C-x C-b (рисунок 14).</w:t>
      </w:r>
    </w:p>
    <w:p>
      <w:pPr>
        <w:pStyle w:val="FirstParagraph"/>
      </w:pPr>
      <w:r>
        <w:drawing>
          <wp:inline>
            <wp:extent cx="5334000" cy="4308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14)</w:t>
      </w:r>
    </w:p>
    <w:p>
      <w:pPr>
        <w:pStyle w:val="Compact"/>
        <w:numPr>
          <w:numId w:val="1018"/>
          <w:ilvl w:val="0"/>
        </w:numPr>
      </w:pPr>
      <w:r>
        <w:t xml:space="preserve">Переместились в открытое окно C-x о со списком открытых буферов и переключились на другой буфер (рисунок 15).</w:t>
      </w:r>
    </w:p>
    <w:p>
      <w:pPr>
        <w:pStyle w:val="FirstParagraph"/>
      </w:pPr>
      <w:r>
        <w:drawing>
          <wp:inline>
            <wp:extent cx="5334000" cy="4373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15)</w:t>
      </w:r>
    </w:p>
    <w:p>
      <w:pPr>
        <w:pStyle w:val="Compact"/>
        <w:numPr>
          <w:numId w:val="1019"/>
          <w:ilvl w:val="0"/>
        </w:numPr>
      </w:pPr>
      <w:r>
        <w:t xml:space="preserve">Закройте это окно C-x 0 (рисунок 16).</w:t>
      </w:r>
    </w:p>
    <w:p>
      <w:pPr>
        <w:pStyle w:val="FirstParagraph"/>
      </w:pPr>
      <w:r>
        <w:drawing>
          <wp:inline>
            <wp:extent cx="5334000" cy="4325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16)</w:t>
      </w:r>
    </w:p>
    <w:p>
      <w:pPr>
        <w:pStyle w:val="Compact"/>
        <w:numPr>
          <w:numId w:val="1020"/>
          <w:ilvl w:val="0"/>
        </w:numPr>
      </w:pPr>
      <w:r>
        <w:t xml:space="preserve">Теперь вновь переключились между буферами, но уже без вывода их списка на экран C-x b (рисунок 17-18).</w:t>
      </w:r>
    </w:p>
    <w:p>
      <w:pPr>
        <w:pStyle w:val="FirstParagraph"/>
      </w:pPr>
      <w:r>
        <w:drawing>
          <wp:inline>
            <wp:extent cx="5334000" cy="43754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17)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18)</w:t>
      </w:r>
    </w:p>
    <w:p>
      <w:pPr>
        <w:pStyle w:val="Compact"/>
        <w:numPr>
          <w:numId w:val="1021"/>
          <w:ilvl w:val="0"/>
        </w:numPr>
      </w:pPr>
      <w:r>
        <w:t xml:space="preserve">Управление окнами.</w:t>
      </w:r>
    </w:p>
    <w:p>
      <w:pPr>
        <w:pStyle w:val="Compact"/>
        <w:numPr>
          <w:numId w:val="1022"/>
          <w:ilvl w:val="0"/>
        </w:numPr>
      </w:pPr>
      <w:r>
        <w:t xml:space="preserve">Поделили фрейм на 4 часть: разделили фрейм на два окна по вертикали C-x 3, а затем каждое из этих окон на две части по горизонтали C-x 2 (рисунок 19-20).</w:t>
      </w:r>
    </w:p>
    <w:p>
      <w:pPr>
        <w:pStyle w:val="FirstParagraph"/>
      </w:pPr>
      <w:r>
        <w:drawing>
          <wp:inline>
            <wp:extent cx="5334000" cy="43913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19)</w:t>
      </w:r>
    </w:p>
    <w:p>
      <w:pPr>
        <w:pStyle w:val="BodyText"/>
      </w:pPr>
      <w:r>
        <w:drawing>
          <wp:inline>
            <wp:extent cx="5334000" cy="43669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20)</w:t>
      </w:r>
    </w:p>
    <w:p>
      <w:pPr>
        <w:pStyle w:val="Compact"/>
        <w:numPr>
          <w:numId w:val="1023"/>
          <w:ilvl w:val="0"/>
        </w:numPr>
      </w:pPr>
      <w:r>
        <w:t xml:space="preserve">В каждом из четырех созданных окон откроем новый буфер (файл) и введём несколько строк текста (рисунок 21).</w:t>
      </w:r>
    </w:p>
    <w:p>
      <w:pPr>
        <w:pStyle w:val="FirstParagraph"/>
      </w:pPr>
      <w:r>
        <w:drawing>
          <wp:inline>
            <wp:extent cx="5334000" cy="43592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21)</w:t>
      </w:r>
    </w:p>
    <w:p>
      <w:pPr>
        <w:pStyle w:val="Compact"/>
        <w:numPr>
          <w:numId w:val="1024"/>
          <w:ilvl w:val="0"/>
        </w:numPr>
      </w:pPr>
      <w:r>
        <w:t xml:space="preserve">Режим поиска</w:t>
      </w:r>
    </w:p>
    <w:p>
      <w:pPr>
        <w:pStyle w:val="Compact"/>
        <w:numPr>
          <w:numId w:val="1025"/>
          <w:ilvl w:val="0"/>
        </w:numPr>
      </w:pPr>
      <w:r>
        <w:t xml:space="preserve">Переключились в режим поиска и C-s найдите несколько слов, присутствующих в тексте (рисунок 22).</w:t>
      </w:r>
    </w:p>
    <w:p>
      <w:pPr>
        <w:pStyle w:val="FirstParagraph"/>
      </w:pPr>
      <w:r>
        <w:drawing>
          <wp:inline>
            <wp:extent cx="5334000" cy="4424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22)</w:t>
      </w:r>
    </w:p>
    <w:p>
      <w:pPr>
        <w:pStyle w:val="Compact"/>
        <w:numPr>
          <w:numId w:val="1026"/>
          <w:ilvl w:val="0"/>
        </w:numPr>
      </w:pPr>
      <w:r>
        <w:t xml:space="preserve">Переключились между результатами поиска, нажимая C-s (рисунок 23).</w:t>
      </w:r>
    </w:p>
    <w:p>
      <w:pPr>
        <w:pStyle w:val="FirstParagraph"/>
      </w:pPr>
      <w:r>
        <w:drawing>
          <wp:inline>
            <wp:extent cx="5334000" cy="4382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23)</w:t>
      </w:r>
    </w:p>
    <w:p>
      <w:pPr>
        <w:numPr>
          <w:numId w:val="1027"/>
          <w:ilvl w:val="0"/>
        </w:numPr>
      </w:pPr>
      <w:r>
        <w:t xml:space="preserve">Вышли из режима поиска, нажав C-g.</w:t>
      </w:r>
    </w:p>
    <w:p>
      <w:pPr>
        <w:numPr>
          <w:numId w:val="1027"/>
          <w:ilvl w:val="0"/>
        </w:numPr>
      </w:pPr>
      <w:r>
        <w:t xml:space="preserve">Перейдём в режим поиска и замены M-% ввели текст, который следует найти и заменить, нажали Enter, затем ввели текст для замены (рисунок 24).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24)</w:t>
      </w:r>
    </w:p>
    <w:p>
      <w:pPr>
        <w:pStyle w:val="BodyText"/>
      </w:pPr>
      <w:r>
        <w:t xml:space="preserve">После того, как будут подсвечены результаты поиска нажали ! для подтверждения замены (рисунок 25).</w:t>
      </w:r>
    </w:p>
    <w:p>
      <w:pPr>
        <w:pStyle w:val="BodyText"/>
      </w:pPr>
      <w:r>
        <w:drawing>
          <wp:inline>
            <wp:extent cx="5334000" cy="43295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25)</w:t>
      </w:r>
    </w:p>
    <w:p>
      <w:pPr>
        <w:pStyle w:val="Compact"/>
        <w:numPr>
          <w:numId w:val="1028"/>
          <w:ilvl w:val="0"/>
        </w:numPr>
      </w:pPr>
      <w:r>
        <w:t xml:space="preserve">Испробовали другой режим поиска, нажав M-s o. Он отличается от обычного поиска, тем что переводит курсор на конец найденного слова, а не выделяет его (рисунок 26).</w:t>
      </w:r>
    </w:p>
    <w:p>
      <w:pPr>
        <w:pStyle w:val="FirstParagraph"/>
      </w:pPr>
      <w:r>
        <w:drawing>
          <wp:inline>
            <wp:extent cx="5334000" cy="4371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lausm1996/Desktop/laboratory/lab10/report/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26)</w:t>
      </w:r>
    </w:p>
    <w:p>
      <w:pPr>
        <w:pStyle w:val="Heading1"/>
      </w:pPr>
      <w:bookmarkStart w:id="50" w:name="контрольные-вопросы"/>
      <w:r>
        <w:t xml:space="preserve">Контрольные вопросы:</w:t>
      </w:r>
      <w:bookmarkEnd w:id="50"/>
    </w:p>
    <w:p>
      <w:pPr>
        <w:numPr>
          <w:numId w:val="1029"/>
          <w:ilvl w:val="0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pStyle w:val="Compact"/>
        <w:numPr>
          <w:numId w:val="1029"/>
          <w:ilvl w:val="0"/>
        </w:numPr>
      </w:pPr>
      <w:r>
        <w:t xml:space="preserve">Для работы с emacs используется система меню и комбинаций клавиш. Используются сочетания c клавишами</w:t>
      </w:r>
      <w:r>
        <w:t xml:space="preserve"> </w:t>
      </w:r>
      <w:r>
        <w:t xml:space="preserve"> </w:t>
      </w:r>
      <w:r>
        <w:t xml:space="preserve">и</w:t>
      </w:r>
    </w:p>
    <w:p>
      <w:pPr>
        <w:pStyle w:val="Compact"/>
        <w:numPr>
          <w:numId w:val="1000"/>
          <w:ilvl w:val="0"/>
        </w:numPr>
      </w:pPr>
      <w:r>
        <w:t xml:space="preserve">. Сложности могут возникнуть так как на клавиатуре для IBM PC совместимых ПК клавиши</w:t>
      </w:r>
    </w:p>
    <w:p>
      <w:pPr>
        <w:numPr>
          <w:numId w:val="1000"/>
          <w:ilvl w:val="0"/>
        </w:numPr>
      </w:pPr>
      <w:r>
        <w:t xml:space="preserve">нет, то вместо нее можно использовать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</w:p>
    <w:p>
      <w:pPr>
        <w:numPr>
          <w:numId w:val="1029"/>
          <w:ilvl w:val="0"/>
        </w:numPr>
      </w:pPr>
      <w:r>
        <w:t xml:space="preserve">В терминологии emacs’а буфер- это область где мы набираем текст, а окно область, которая объединяет открытые буферы.</w:t>
      </w:r>
    </w:p>
    <w:p>
      <w:pPr>
        <w:numPr>
          <w:numId w:val="1029"/>
          <w:ilvl w:val="0"/>
        </w:numPr>
      </w:pPr>
      <w:r>
        <w:t xml:space="preserve">Можно открыть больше 10 буферов в одном окне.</w:t>
      </w:r>
    </w:p>
    <w:p>
      <w:pPr>
        <w:numPr>
          <w:numId w:val="1029"/>
          <w:ilvl w:val="0"/>
        </w:numPr>
      </w:pPr>
      <w:r>
        <w:t xml:space="preserve">Создаются по умолчанию при запуске emacs:</w:t>
      </w:r>
      <w:r>
        <w:t xml:space="preserve"> </w:t>
      </w:r>
      <w:r>
        <w:t xml:space="preserve">%</w:t>
      </w:r>
      <w:r>
        <w:t xml:space="preserve"> </w:t>
      </w:r>
      <w:r>
        <w:rPr>
          <w:i/>
        </w:rPr>
        <w:t xml:space="preserve">GNU Emacs</w:t>
      </w:r>
      <w:r>
        <w:t xml:space="preserve"> </w:t>
      </w:r>
      <w:r>
        <w:t xml:space="preserve">844 Fundamental</w:t>
      </w:r>
      <w:r>
        <w:t xml:space="preserve"> </w:t>
      </w:r>
      <w:r>
        <w:rPr>
          <w:i/>
        </w:rPr>
        <w:t xml:space="preserve">scratch</w:t>
      </w:r>
      <w:r>
        <w:t xml:space="preserve"> </w:t>
      </w:r>
      <w:r>
        <w:t xml:space="preserve">191 Lisp Interaction %*</w:t>
      </w:r>
      <w:r>
        <w:t xml:space="preserve"> </w:t>
      </w:r>
      <w:r>
        <w:rPr>
          <w:i/>
        </w:rPr>
        <w:t xml:space="preserve">Messages</w:t>
      </w:r>
      <w:r>
        <w:t xml:space="preserve"> </w:t>
      </w:r>
      <w:r>
        <w:t xml:space="preserve">5257 Messages %</w:t>
      </w:r>
      <w:r>
        <w:t xml:space="preserve"> </w:t>
      </w:r>
      <w:r>
        <w:rPr>
          <w:i/>
        </w:rPr>
        <w:t xml:space="preserve">Quail Completions</w:t>
      </w:r>
      <w:r>
        <w:t xml:space="preserve"> </w:t>
      </w:r>
      <w:r>
        <w:t xml:space="preserve">0 Fundamental</w:t>
      </w:r>
    </w:p>
    <w:p>
      <w:pPr>
        <w:numPr>
          <w:numId w:val="1029"/>
          <w:ilvl w:val="0"/>
        </w:numPr>
      </w:pPr>
      <w:r>
        <w:t xml:space="preserve">Клавиши: Ctrl,C,Shift,,] и</w:t>
      </w:r>
      <w:r>
        <w:t xml:space="preserve"> </w:t>
      </w:r>
      <w:r>
        <w:t xml:space="preserve">,Ctrl,C Ctrl,Shift,,]</w:t>
      </w:r>
    </w:p>
    <w:p>
      <w:pPr>
        <w:numPr>
          <w:numId w:val="1029"/>
          <w:ilvl w:val="0"/>
        </w:numPr>
      </w:pPr>
      <w:r>
        <w:t xml:space="preserve">Разделите фрейм на два окна по вертикали C-x 3, окно на две части по горизонтали C-x 2</w:t>
      </w:r>
    </w:p>
    <w:p>
      <w:pPr>
        <w:numPr>
          <w:numId w:val="1029"/>
          <w:ilvl w:val="0"/>
        </w:numPr>
      </w:pPr>
      <w:r>
        <w:t xml:space="preserve">В файле Emacs хранятся настройки редактора emacs.</w:t>
      </w:r>
    </w:p>
    <w:p>
      <w:pPr>
        <w:numPr>
          <w:numId w:val="1029"/>
          <w:ilvl w:val="0"/>
        </w:numPr>
      </w:pPr>
      <w:r>
        <w:t xml:space="preserve">Kнопка backspace( стереть букву ) = функции C-k и ее можно переназначить.</w:t>
      </w:r>
    </w:p>
    <w:p>
      <w:pPr>
        <w:numPr>
          <w:numId w:val="1029"/>
          <w:ilvl w:val="0"/>
        </w:numPr>
      </w:pPr>
      <w:r>
        <w:t xml:space="preserve">Emacs оказался намного удобнее. В нём больше функций, в нём интересно редактировать информацию.</w:t>
      </w:r>
    </w:p>
    <w:p>
      <w:pPr>
        <w:pStyle w:val="Heading1"/>
      </w:pPr>
      <w:bookmarkStart w:id="51" w:name="выводы"/>
      <w:r>
        <w:t xml:space="preserve">Выводы</w:t>
      </w:r>
      <w:bookmarkEnd w:id="51"/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292de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6f87264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347a1133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ec3608e1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7083421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31">
    <w:nsid w:val="2e968cdb"/>
    <w:multiLevelType w:val="multilevel"/>
    <w:lvl w:ilvl="0">
      <w:start w:val="1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2">
    <w:nsid w:val="f28503d7"/>
    <w:multiLevelType w:val="multilevel"/>
    <w:lvl w:ilvl="0">
      <w:start w:val="2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3">
    <w:nsid w:val="1b35b6f1"/>
    <w:multiLevelType w:val="multilevel"/>
    <w:lvl w:ilvl="0">
      <w:start w:val="3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4">
    <w:nsid w:val="2814577a"/>
    <w:multiLevelType w:val="multilevel"/>
    <w:lvl w:ilvl="0">
      <w:start w:val="4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6">
    <w:nsid w:val="619fcfb5"/>
    <w:multiLevelType w:val="multilevel"/>
    <w:lvl w:ilvl="0">
      <w:start w:val="6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7">
    <w:nsid w:val="d50cfbe6"/>
    <w:multiLevelType w:val="multilevel"/>
    <w:lvl w:ilvl="0">
      <w:start w:val="7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1e71bd64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da8f3eb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f6da23ba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3e451e87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35">
    <w:nsid w:val="8149ee6d"/>
    <w:multiLevelType w:val="multilevel"/>
    <w:lvl w:ilvl="0">
      <w:start w:val="5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73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25" Target="media/rId25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лабораторной работы №10</dc:title>
  <dc:creator>Абрамян Жасмин</dc:creator>
  <cp:keywords/>
  <dcterms:created xsi:type="dcterms:W3CDTF">2021-05-22T08:17:44Z</dcterms:created>
  <dcterms:modified xsi:type="dcterms:W3CDTF">2021-05-22T08:17:44Z</dcterms:modified>
</cp:coreProperties>
</file>