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D.M. Valdeos Acevedo; A.S. Vadillo Velazco; M.G.S. Pérez Paredes; R.M. Arias VelásquezPoza-LujánToroGonzales; Ivan Carlo Petrlik Azabache</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Methodology for an Automatic License Plate Recognition System using Convolutional Neural Networks for a Peruvian Case Study</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IEEE Latin America Transactions</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Vol. 20, No. 6</w:t>
        <w:tab/>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(year):1032–1039 (2022)</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46608</wp:posOffset>
                </wp:positionH>
                <wp:positionV relativeFrom="paragraph">
                  <wp:posOffset>166959</wp:posOffset>
                </wp:positionV>
                <wp:extent cx="9525" cy="12700"/>
                <wp:effectExtent b="0" l="0" r="0" t="0"/>
                <wp:wrapTopAndBottom distB="0" distT="0"/>
                <wp:docPr id="6"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46608</wp:posOffset>
                </wp:positionH>
                <wp:positionV relativeFrom="paragraph">
                  <wp:posOffset>166959</wp:posOffset>
                </wp:positionV>
                <wp:extent cx="9525" cy="12700"/>
                <wp:effectExtent b="0" l="0" r="0" t="0"/>
                <wp:wrapTopAndBottom distB="0" distT="0"/>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enfocado en el reconocimiento automático de placas vehiculares mediante técnicas de visión artificial y redes neuronales convolucionales, tomando como referencia la necesidad de adaptar estos sistemas al contexto peruano. Desde el inicio del artículo se plantea que el reconocimiento de placas es una de las aplicaciones más relevantes de la visión artificial en el ámbito vehicular, ya que permite automatizar procesos de registro, control de acceso, monitoreo y extracción de información asociada a los automóviles. Sin embargo, también se señala que estos sistemas no pueden implementarse de manera uniforme en cualquier país, porque las placas varían en formato, cantidad de caracteres, distribución, información adicional y características visuales. En ese sentido, el estado del arte no solo presenta antecedentes sobre reconocimiento de placas en general, sino que va orientado a justificar por qué resulta necesario diseñar una metodología específica para el caso peruano, donde las placas tienen doble línea, información de seguridad adicional y características visuales particulares que dificultan la aplicación directa de modelos desarrollados en otros contextos.</w:t>
      </w:r>
    </w:p>
    <w:p w:rsidR="00000000" w:rsidDel="00000000" w:rsidP="00000000" w:rsidRDefault="00000000" w:rsidRPr="00000000" w14:paraId="0000000C">
      <w:pPr>
        <w:spacing w:after="240" w:before="240" w:lineRule="auto"/>
        <w:rPr/>
      </w:pPr>
      <w:r w:rsidDel="00000000" w:rsidR="00000000" w:rsidRPr="00000000">
        <w:rPr>
          <w:rtl w:val="0"/>
        </w:rPr>
        <w:t xml:space="preserve">En la revisión de antecedentes, el autor muestra que una de las líneas más sólidas de investigación reciente se apoya en redes neuronales convolucionales para detectar la ubicación de la placa dentro de la imagen. Se citan trabajos donde se comparan arquitecturas como Faster R-CNN y Based-Region FCN, obteniendo niveles de precisión cercanos al 100% en ciertas pruebas de localización de placas. Esta parte del estado del arte es importante porque evidencia que las CNN se han consolidado como una opción eficaz para tareas de detección de objetos en imágenes complejas, especialmente cuando se trabaja con fotografías donde la placa no aparece perfectamente centrada o donde el vehículo se encuentra en un entorno urbano real. El autor resalta que, en términos generales, estos métodos superan a muchos enfoques tradicionales, ya que pueden aprender directamente de grandes cantidades de datos y reconocer patrones visuales más complejos.</w:t>
      </w:r>
    </w:p>
    <w:p w:rsidR="00000000" w:rsidDel="00000000" w:rsidP="00000000" w:rsidRDefault="00000000" w:rsidRPr="00000000" w14:paraId="0000000D">
      <w:pPr>
        <w:spacing w:after="240" w:before="240" w:lineRule="auto"/>
        <w:rPr/>
      </w:pPr>
      <w:r w:rsidDel="00000000" w:rsidR="00000000" w:rsidRPr="00000000">
        <w:rPr>
          <w:rtl w:val="0"/>
        </w:rPr>
        <w:t xml:space="preserve">Asimismo, el artículo revisa trabajos donde el reconocimiento de placas no se limita a la detección de la zona de interés, sino que incorpora el reconocimiento de caracteres. En ese punto aparecen enfoques que utilizan TensorFlow, PyTorch, ResNet, CNN-RNN, BLSTM y algoritmos tipo End-to-End, los cuales permiten no solo ubicar la placa, sino también interpretar el texto contenido en ella. El autor destaca que varios estudios recientes combinan módulos de detección con módulos de reconocimiento, logrando arquitecturas más completas y eficientes. También se observa que algunos métodos proponen estrategias multitarea donde una misma red neuronal se divide en módulos de propuestas, refinamiento y salida, con el fin de mejorar la precisión de detección y la localización de los caracteres. Esto demuestra que la literatura reciente ya no se concentra solo en identificar la presencia de una placa, sino en desarrollar sistemas más integrales capaces de resolver toda la cadena del reconocimiento vehicular.</w:t>
      </w:r>
    </w:p>
    <w:p w:rsidR="00000000" w:rsidDel="00000000" w:rsidP="00000000" w:rsidRDefault="00000000" w:rsidRPr="00000000" w14:paraId="0000000E">
      <w:pPr>
        <w:spacing w:after="240" w:before="240" w:lineRule="auto"/>
        <w:rPr/>
      </w:pPr>
      <w:r w:rsidDel="00000000" w:rsidR="00000000" w:rsidRPr="00000000">
        <w:rPr>
          <w:rtl w:val="0"/>
        </w:rPr>
        <w:t xml:space="preserve">Otro aspecto central dentro del estado del arte es el procesamiento de imágenes. El autor menciona investigaciones donde se emplean filtros y transformaciones que permiten resaltar la placa o mejorar la calidad visual antes de aplicar el reconocimiento. Por ejemplo, se habla del uso de escalas de grises, imágenes en blanco y negro, filtros Canny, segmentación binaria y otros mecanismos para aislar la placa o sus caracteres. Esta parte es importante porque deja claro que muchos sistemas no dependen únicamente del modelo de inteligencia artificial, sino también de una adecuada etapa de preprocesamiento. Aun así, el artículo también muestra que esos enfoques presentan limitaciones, especialmente cuando se trabaja con placas de doble línea, con caracteres distribuidos en formatos menos convencionales o con imágenes de baja calidad. Precisamente allí es donde el autor empieza a construir la necesidad de una propuesta adaptada al caso peruano.</w:t>
      </w:r>
    </w:p>
    <w:p w:rsidR="00000000" w:rsidDel="00000000" w:rsidP="00000000" w:rsidRDefault="00000000" w:rsidRPr="00000000" w14:paraId="0000000F">
      <w:pPr>
        <w:spacing w:after="240" w:before="240" w:lineRule="auto"/>
        <w:rPr/>
      </w:pPr>
      <w:r w:rsidDel="00000000" w:rsidR="00000000" w:rsidRPr="00000000">
        <w:rPr>
          <w:rtl w:val="0"/>
        </w:rPr>
        <w:t xml:space="preserve">Del mismo modo, el autor identifica que uno de los factores que más garantiza el éxito de estos sistemas es la calidad y cantidad del dataset. En la búsqueda sistemática se concluye que un conjunto considerable de imágenes es fundamental para lograr una detección precisa. Incluso se mencionan estudios que usan miles de muestras, logrando niveles de precisión superiores al 95% y hasta el 99% en ciertas tareas de detección y reconocimiento. También se observa que el tamaño y diversidad del dataset influye directamente en la robustez del modelo, mientras que bases de datos con imágenes más limitadas o con escenarios demasiado variados pueden disminuir el rendimiento. Este hallazgo es clave porque uno de los aportes del artículo 9 justamente está relacionado con la creación y evaluación de una base de datos orientada al contexto peruano.</w:t>
      </w:r>
    </w:p>
    <w:p w:rsidR="00000000" w:rsidDel="00000000" w:rsidP="00000000" w:rsidRDefault="00000000" w:rsidRPr="00000000" w14:paraId="00000010">
      <w:pPr>
        <w:spacing w:after="240" w:before="240" w:lineRule="auto"/>
        <w:rPr/>
      </w:pPr>
      <w:r w:rsidDel="00000000" w:rsidR="00000000" w:rsidRPr="00000000">
        <w:rPr>
          <w:rtl w:val="0"/>
        </w:rPr>
        <w:t xml:space="preserve">Otro componente del estado del arte es la identificación de limitaciones actuales en las metodologías previas. En la tabla de evolución y limitaciones se señala, por ejemplo, que algunos enfoques con YOLOv3 presentan dificultades para placas con doble fila de información, que ciertos métodos binarios no son apropiados para formatos como el peruano, y que algunos sistemas comerciales o de superresolución aún ofrecen precisiones menores que las necesarias para una implementación robusta. También se menciona que los métodos basados solamente en OCR o en detección de bordes pueden fallar cuando los contornos de la placa son irregulares o cuando la imagen no posee suficiente uniformidad visual. Esta revisión crítica es importante porque no se limita a enumerar éxitos de la literatura, sino que también identifica claramente qué problemas continúan abiertos.</w:t>
      </w:r>
    </w:p>
    <w:p w:rsidR="00000000" w:rsidDel="00000000" w:rsidP="00000000" w:rsidRDefault="00000000" w:rsidRPr="00000000" w14:paraId="00000011">
      <w:pPr>
        <w:spacing w:after="240" w:before="240" w:lineRule="auto"/>
        <w:rPr/>
      </w:pPr>
      <w:r w:rsidDel="00000000" w:rsidR="00000000" w:rsidRPr="00000000">
        <w:rPr>
          <w:rtl w:val="0"/>
        </w:rPr>
        <w:t xml:space="preserve">Finalmente, el autor concluye en su estado del arte que el reconocimiento automático de placas es un área que ha avanzado mucho gracias a la visión artificial y al aprendizaje profundo, pero que todavía requiere adaptaciones específicas cuando se aplica a países con formatos particulares. En el caso peruano, las diferencias en estructura, distribución de caracteres, información adicional y calidad real de las placas hacen necesaria una metodología propia. Por eso, el estado del arte no solo sirve para mostrar qué se ha hecho, sino también para justificar la construcción de un sistema de reconocimiento orientado a placas peruanas, apoyado en YOLOv4, OpenCV, OCR y una base de datos específicamente preparada para ese entorno.</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La motivación principal del autor surge a partir de un problema muy concreto: el incremento del parque automotor en el Perú y la lentitud de los procesos manuales de registro de vehículos, especialmente en estacionamientos y accesos controlados. El artículo explica que el fuerte crecimiento del número de automóviles, junto con la alta demanda de espacios de parqueo seguros, ha provocado congestión y retrasos en el ingreso de vehículos, particularmente en una ciudad como Lima. A partir de ello, el autor considera que seguir dependiendo del registro manual de placas ya no es eficiente, porque incrementa el tiempo de atención, exige mayor participación de personal humano y favorece la congestión en los accesos vehiculares. En ese sentido, la motivación del trabajo no es solo tecnológica, sino también práctica, ya que busca resolver un problema visible en la movilidad cotidiana del país.</w:t>
      </w:r>
    </w:p>
    <w:p w:rsidR="00000000" w:rsidDel="00000000" w:rsidP="00000000" w:rsidRDefault="00000000" w:rsidRPr="00000000" w14:paraId="00000018">
      <w:pPr>
        <w:spacing w:after="240" w:before="240" w:lineRule="auto"/>
        <w:rPr/>
      </w:pPr>
      <w:r w:rsidDel="00000000" w:rsidR="00000000" w:rsidRPr="00000000">
        <w:rPr>
          <w:rtl w:val="0"/>
        </w:rPr>
        <w:t xml:space="preserve">También se percibe una motivación crítica hacia los trabajos previos porque, aunque existen muchas propuestas de reconocimiento de placas, la mayoría no están pensadas para las características específicas del sistema peruano. El propio artículo señala que las placas del Perú presentan elementos particulares, como seis caracteres, disposición de doble línea, bandera, palabra Perú, código de seguridad y otras marcas que complican su segmentación y reconocimiento. Además, se menciona que en la práctica todavía circulan placas antiguas, deterioradas, borrosas o fuera de su posición horizontal habitual, lo cual hace más difícil aplicar directamente metodologías creadas para otros países. Por eso, el autor deja claro que no basta con usar modelos exitosos en Europa, India o Australia; también es necesario construir una base de datos y una metodología adaptadas al contexto local.</w:t>
      </w:r>
    </w:p>
    <w:p w:rsidR="00000000" w:rsidDel="00000000" w:rsidP="00000000" w:rsidRDefault="00000000" w:rsidRPr="00000000" w14:paraId="00000019">
      <w:pPr>
        <w:spacing w:after="240" w:before="240" w:lineRule="auto"/>
        <w:rPr/>
      </w:pPr>
      <w:r w:rsidDel="00000000" w:rsidR="00000000" w:rsidRPr="00000000">
        <w:rPr>
          <w:rtl w:val="0"/>
        </w:rPr>
        <w:t xml:space="preserve">Otra motivación importante es que el autor observa limitaciones concretas en varios enfoques previos. En la revisión se explica que ciertos métodos tienen problemas con placas de doble fila, otros no funcionan bien cuando la resolución es baja y algunos requieren un preprocesamiento muy sensible a la regularidad de los bordes. Incluso en la discusión final se menciona que Tesseract presenta inconvenientes cuando se aplica directamente sin una preparación previa de la imagen. Todo esto muestra que la motivación del autor no es simplemente “hacer otro sistema”, sino responder críticamente a las debilidades de las técnicas actuales y construir una solución más apropiada para reconocer placas peruanas con alta precisión.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El aporte principal del autor consiste en diseñar una metodología para un sistema automático de reconocimiento de placas vehiculares adaptado al caso peruano, utilizando visión artificial, redes neuronales convolucionales, YOLOv4, OpenCV y OCR. Este aporte no debe entenderse solo como una combinación de herramientas ya conocidas, sino como una propuesta enfocada específicamente en resolver las dificultades que presentan las placas peruanas, las cuales poseen características estructurales y visuales que complican su reconocimiento mediante sistemas desarrollados para otros países. En ese sentido, el artículo aporta una metodología aplicada, contextualizada y validada experimentalmente, cuyo objetivo es reducir el tiempo de registro de vehículos y mejorar la automatización del control de acceso.</w:t>
      </w:r>
    </w:p>
    <w:p w:rsidR="00000000" w:rsidDel="00000000" w:rsidP="00000000" w:rsidRDefault="00000000" w:rsidRPr="00000000" w14:paraId="00000021">
      <w:pPr>
        <w:spacing w:after="240" w:before="240" w:lineRule="auto"/>
        <w:rPr/>
      </w:pPr>
      <w:r w:rsidDel="00000000" w:rsidR="00000000" w:rsidRPr="00000000">
        <w:rPr>
          <w:rtl w:val="0"/>
        </w:rPr>
        <w:t xml:space="preserve">Uno de los aportes más relevantes del trabajo es la construcción de una </w:t>
      </w:r>
      <w:r w:rsidDel="00000000" w:rsidR="00000000" w:rsidRPr="00000000">
        <w:rPr>
          <w:b w:val="1"/>
          <w:bCs w:val="1"/>
          <w:rtl w:val="0"/>
        </w:rPr>
        <w:t xml:space="preserve">base de datos específica de placas peruanas</w:t>
      </w:r>
      <w:r w:rsidDel="00000000" w:rsidR="00000000" w:rsidRPr="00000000">
        <w:rPr>
          <w:rtl w:val="0"/>
        </w:rPr>
        <w:t xml:space="preserve">. Esto es importante porque el autor reconoce que el problema no puede resolverse únicamente con un buen algoritmo, sino que necesita datos adecuados al entorno real en que el sistema será utilizado. El artículo explica que se recopilaron hasta 1000 imágenes de autos con placas peruanas, tanto frontales como traseras, y que estas fueron etiquetadas manualmente para identificar la región exacta de la placa. Gracias a ello, el sistema se entrena con ejemplos que reflejan mejor la variabilidad del caso peruano. Este aporte es muy valioso porque la base de datos no solo sirve para el trabajo actual, sino que también queda como punto de partida para futuras investigaciones relacionadas con reconocimiento vehicular en el Perú.</w:t>
      </w:r>
    </w:p>
    <w:p w:rsidR="00000000" w:rsidDel="00000000" w:rsidP="00000000" w:rsidRDefault="00000000" w:rsidRPr="00000000" w14:paraId="00000022">
      <w:pPr>
        <w:spacing w:after="240" w:before="240" w:lineRule="auto"/>
        <w:rPr/>
      </w:pPr>
      <w:r w:rsidDel="00000000" w:rsidR="00000000" w:rsidRPr="00000000">
        <w:rPr>
          <w:rtl w:val="0"/>
        </w:rPr>
        <w:t xml:space="preserve">Otro aporte importante es la utilización de </w:t>
      </w:r>
      <w:r w:rsidDel="00000000" w:rsidR="00000000" w:rsidRPr="00000000">
        <w:rPr>
          <w:b w:val="1"/>
          <w:bCs w:val="1"/>
          <w:rtl w:val="0"/>
        </w:rPr>
        <w:t xml:space="preserve">YOLOv4 como red neuronal para localizar la placa</w:t>
      </w:r>
      <w:r w:rsidDel="00000000" w:rsidR="00000000" w:rsidRPr="00000000">
        <w:rPr>
          <w:rtl w:val="0"/>
        </w:rPr>
        <w:t xml:space="preserve">. El autor elige esta arquitectura porque permite detectar objetos de manera rápida y eficaz, algo fundamental cuando se quiere implementar el sistema en accesos vehiculares donde la respuesta debe ser casi inmediata. La metodología propuesta no se queda en la detección general del automóvil, sino que se enfoca en entrenar la red para identificar específicamente la región donde está la placa. Para ello, se personalizan archivos de configuración, se ajustan clases, filtros, número de iteraciones y pesos preentrenados, de manera que la red quede especializada en una sola clase: “placa”. Este trabajo de adaptación representa un aporte metodológico importante, porque muestra paso a paso cómo entrenar una red neuronal para un problema específico y no solo cómo utilizar un modelo ya hecho.</w:t>
      </w:r>
    </w:p>
    <w:p w:rsidR="00000000" w:rsidDel="00000000" w:rsidP="00000000" w:rsidRDefault="00000000" w:rsidRPr="00000000" w14:paraId="00000023">
      <w:pPr>
        <w:spacing w:after="240" w:before="240" w:lineRule="auto"/>
        <w:rPr/>
      </w:pPr>
      <w:r w:rsidDel="00000000" w:rsidR="00000000" w:rsidRPr="00000000">
        <w:rPr>
          <w:rtl w:val="0"/>
        </w:rPr>
        <w:t xml:space="preserve">Asimismo, el artículo aporta un </w:t>
      </w:r>
      <w:r w:rsidDel="00000000" w:rsidR="00000000" w:rsidRPr="00000000">
        <w:rPr>
          <w:b w:val="1"/>
          <w:bCs w:val="1"/>
          <w:rtl w:val="0"/>
        </w:rPr>
        <w:t xml:space="preserve">proceso de integración entre detección automática y reconocimiento óptico de caracteres</w:t>
      </w:r>
      <w:r w:rsidDel="00000000" w:rsidR="00000000" w:rsidRPr="00000000">
        <w:rPr>
          <w:rtl w:val="0"/>
        </w:rPr>
        <w:t xml:space="preserve">. Una vez localizada la placa, el sistema recorta la región de interés y aplica OCR para obtener la matrícula. Aunque el autor señala que Tesseract no siempre funciona bien de forma directa, también demuestra que, cuando la placa ha sido correctamente detectada y preprocesada, el reconocimiento puede ser exitoso. Esto es importante porque el trabajo no se detiene en el paso de localizar la placa, sino que completa la cadena funcional hasta obtener el texto de la matrícula. En otras palabras, el aporte del artículo está en construir una metodología integral, no solo un detector de objetos.</w:t>
      </w:r>
    </w:p>
    <w:p w:rsidR="00000000" w:rsidDel="00000000" w:rsidP="00000000" w:rsidRDefault="00000000" w:rsidRPr="00000000" w14:paraId="00000024">
      <w:pPr>
        <w:spacing w:after="240" w:before="240" w:lineRule="auto"/>
        <w:rPr/>
      </w:pPr>
      <w:r w:rsidDel="00000000" w:rsidR="00000000" w:rsidRPr="00000000">
        <w:rPr>
          <w:rtl w:val="0"/>
        </w:rPr>
        <w:t xml:space="preserve">Otro aporte central es la </w:t>
      </w:r>
      <w:r w:rsidDel="00000000" w:rsidR="00000000" w:rsidRPr="00000000">
        <w:rPr>
          <w:b w:val="1"/>
          <w:bCs w:val="1"/>
          <w:rtl w:val="0"/>
        </w:rPr>
        <w:t xml:space="preserve">evaluación comparativa con distintas cantidades de imágenes de entrenamiento</w:t>
      </w:r>
      <w:r w:rsidDel="00000000" w:rsidR="00000000" w:rsidRPr="00000000">
        <w:rPr>
          <w:rtl w:val="0"/>
        </w:rPr>
        <w:t xml:space="preserve">. Los autores no entrenan una sola red, sino cinco modelos diferentes usando 200, 400, 600, 800 y 1000 imágenes. Esta decisión es importante porque permite observar cómo influye el tamaño del dataset en el rendimiento del sistema. Los resultados muestran que con 1000 imágenes se obtienen los mejores indicadores, mientras que con 800 aparece el mayor error y con menos datos el sistema puede tender a underfitting. Esto convierte al artículo en una guía útil para futuras investigaciones, ya que no solo presenta un resultado final, sino también evidencia sobre la cantidad mínima recomendable de imágenes para lograr un entrenamiento robusto en el caso peruano.</w:t>
      </w:r>
    </w:p>
    <w:p w:rsidR="00000000" w:rsidDel="00000000" w:rsidP="00000000" w:rsidRDefault="00000000" w:rsidRPr="00000000" w14:paraId="00000025">
      <w:pPr>
        <w:spacing w:after="240" w:before="240" w:lineRule="auto"/>
        <w:rPr/>
      </w:pPr>
      <w:r w:rsidDel="00000000" w:rsidR="00000000" w:rsidRPr="00000000">
        <w:rPr>
          <w:rtl w:val="0"/>
        </w:rPr>
        <w:t xml:space="preserve">Del mismo modo, el artículo aporta una </w:t>
      </w:r>
      <w:r w:rsidDel="00000000" w:rsidR="00000000" w:rsidRPr="00000000">
        <w:rPr>
          <w:b w:val="1"/>
          <w:bCs w:val="1"/>
          <w:rtl w:val="0"/>
        </w:rPr>
        <w:t xml:space="preserve">evaluación cuantitativa muy clara</w:t>
      </w:r>
      <w:r w:rsidDel="00000000" w:rsidR="00000000" w:rsidRPr="00000000">
        <w:rPr>
          <w:rtl w:val="0"/>
        </w:rPr>
        <w:t xml:space="preserve"> basada en métricas como exactitud, tasa de error, sensibilidad, especificidad y precisión. En la tabla de evaluación de resultados se observa que el sistema entrenado con 1000 imágenes alcanza valores de 100% en exactitud, sensibilidad, especificidad y precisión, con una tasa de error de 0%. Aunque estos resultados deben entenderse dentro de las condiciones experimentales del estudio, representan un aporte importante porque demuestran que la metodología propuesta puede superar a otras estrategias de reconocimiento revisadas por los propios autores. La comparación con métodos como YOLOv3 y sistemas como Sighthound refuerza la relevancia del trabajo, ya que la propuesta muestra mejores resultados utilizando los mismos indicadores de calidad.</w:t>
      </w:r>
    </w:p>
    <w:p w:rsidR="00000000" w:rsidDel="00000000" w:rsidP="00000000" w:rsidRDefault="00000000" w:rsidRPr="00000000" w14:paraId="00000026">
      <w:pPr>
        <w:spacing w:after="240" w:before="240" w:lineRule="auto"/>
        <w:rPr/>
      </w:pPr>
      <w:r w:rsidDel="00000000" w:rsidR="00000000" w:rsidRPr="00000000">
        <w:rPr>
          <w:rtl w:val="0"/>
        </w:rPr>
        <w:t xml:space="preserve">Otro aspecto valioso del aporte es que el artículo considera las </w:t>
      </w:r>
      <w:r w:rsidDel="00000000" w:rsidR="00000000" w:rsidRPr="00000000">
        <w:rPr>
          <w:b w:val="1"/>
          <w:bCs w:val="1"/>
          <w:rtl w:val="0"/>
        </w:rPr>
        <w:t xml:space="preserve">variables independientes que influyen directamente en la detección</w:t>
      </w:r>
      <w:r w:rsidDel="00000000" w:rsidR="00000000" w:rsidRPr="00000000">
        <w:rPr>
          <w:rtl w:val="0"/>
        </w:rPr>
        <w:t xml:space="preserve">, como la claridad de la imagen, el número de muestras, el ángulo de visión y el tipo de algoritmo utilizado. Esto le da al trabajo una visión más completa, porque no asume que el sistema depende únicamente del modelo neuronal. Por el contrario, reconoce que factores como la calidad de la imagen y la orientación de la cámara pueden alterar significativamente la probabilidad de éxito. Gracias a ello, el artículo no solo propone una metodología, sino que también ayuda a entender bajo qué condiciones esa metodología funciona mejor.</w:t>
      </w:r>
    </w:p>
    <w:p w:rsidR="00000000" w:rsidDel="00000000" w:rsidP="00000000" w:rsidRDefault="00000000" w:rsidRPr="00000000" w14:paraId="00000027">
      <w:pPr>
        <w:spacing w:after="240" w:before="240" w:lineRule="auto"/>
        <w:rPr/>
      </w:pPr>
      <w:r w:rsidDel="00000000" w:rsidR="00000000" w:rsidRPr="00000000">
        <w:rPr>
          <w:rtl w:val="0"/>
        </w:rPr>
        <w:t xml:space="preserve">Además, el aporte del autor tiene un valor aplicado muy claro. El artículo propone que el sistema pueda implementarse en accesos a estacionamientos privados, edificios gubernamentales o espacios donde sea necesario controlar el ingreso y salida de vehículos peruanos. Esto significa que la metodología no fue concebida únicamente como un ejercicio académico, sino como una solución con utilidad real para reducir tiempos, costos y congestión en procesos de acceso vehicular. El hecho de que se haya diseñado pensando en una necesidad concreta del Perú le da todavía más relevancia.</w:t>
      </w:r>
    </w:p>
    <w:p w:rsidR="00000000" w:rsidDel="00000000" w:rsidP="00000000" w:rsidRDefault="00000000" w:rsidRPr="00000000" w14:paraId="00000028">
      <w:pPr>
        <w:spacing w:after="240" w:before="240" w:lineRule="auto"/>
        <w:rPr/>
      </w:pPr>
      <w:r w:rsidDel="00000000" w:rsidR="00000000" w:rsidRPr="00000000">
        <w:rPr>
          <w:rtl w:val="0"/>
        </w:rPr>
        <w:t xml:space="preserve">Finalmente, el aporte global del autor está en demostrar que el reconocimiento automático de placas peruanas puede resolverse con alta efectividad si se combinan adecuadamente una base de datos específica, un modelo de detección robusto como YOLOv4, un proceso de etiquetado correcto, herramientas de visión artificial y una evaluación cuantitativa rigurosa. El artículo no solo adapta una tecnología existente, sino que construye una metodología completa orientada a un contexto nacional específico. En ese sentido, su contribución es relevante tanto por el resultado técnico alcanzado como por la utilidad que puede tener para futuros proyectos de control vehicular y vigilancia automatizada en el Perú.</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ab/>
        <w:tab/>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5">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36">
      <w:pPr>
        <w:tabs>
          <w:tab w:val="left" w:leader="none" w:pos="7775"/>
        </w:tabs>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Para obtener el aporte presentado en el artículo, el autor sigue un proceso metodológico que combina revisión de literatura, definición de variables, construcción del dataset, entrenamiento del modelo y validación de resultados. Este proceso no surge de manera improvisada, sino que parte primero de una base teórica que permite identificar las técnicas más convenientes para el problema. En la metodología se señala que se realizó una búsqueda sistemática en bases de datos como IEEE, Science Direct y Scopus, utilizando cadenas de búsqueda relacionadas con license plate, neural network, Tensorflow y Tesseract. Como resultado de esta revisión se seleccionaron nueve artículos que sirvieron para elaborar el estado del arte y para identificar buenas prácticas, limitaciones y tendencias en reconocimiento de placas. Esta etapa inicial es importante porque guía la construcción de la propuesta a partir de evidencia previa y no solo desde intuiciones.</w:t>
      </w:r>
    </w:p>
    <w:p w:rsidR="00000000" w:rsidDel="00000000" w:rsidP="00000000" w:rsidRDefault="00000000" w:rsidRPr="00000000" w14:paraId="00000038">
      <w:pPr>
        <w:spacing w:after="240" w:before="240" w:lineRule="auto"/>
        <w:rPr/>
      </w:pPr>
      <w:r w:rsidDel="00000000" w:rsidR="00000000" w:rsidRPr="00000000">
        <w:rPr>
          <w:rtl w:val="0"/>
        </w:rPr>
        <w:t xml:space="preserve">Después de la revisión bibliográfica, el autor pasa a una fase de </w:t>
      </w:r>
      <w:r w:rsidDel="00000000" w:rsidR="00000000" w:rsidRPr="00000000">
        <w:rPr>
          <w:b w:val="1"/>
          <w:bCs w:val="1"/>
          <w:rtl w:val="0"/>
        </w:rPr>
        <w:t xml:space="preserve">diseño cuasi-experimental</w:t>
      </w:r>
      <w:r w:rsidDel="00000000" w:rsidR="00000000" w:rsidRPr="00000000">
        <w:rPr>
          <w:rtl w:val="0"/>
        </w:rPr>
        <w:t xml:space="preserve">, donde define la lógica general del sistema de detección de placas. El artículo explica que la investigación busca modelar un sistema capaz de recibir una imagen frontal o trasera de un automóvil, detectar en ella la región donde se encuentra la placa y luego reconocer sus caracteres mediante OCR. Aquí el aporte empieza a tomar forma, porque ya no se trata solo de revisar literatura, sino de convertir ese conocimiento en una metodología aplicada. También se establece un enfoque cuantitativo, lo cual permite medir el rendimiento del sistema mediante indicadores concretos como exactitud, sensibilidad, especificidad y tasa de error.</w:t>
      </w:r>
    </w:p>
    <w:p w:rsidR="00000000" w:rsidDel="00000000" w:rsidP="00000000" w:rsidRDefault="00000000" w:rsidRPr="00000000" w14:paraId="00000039">
      <w:pPr>
        <w:spacing w:after="240" w:before="240" w:lineRule="auto"/>
        <w:rPr/>
      </w:pPr>
      <w:r w:rsidDel="00000000" w:rsidR="00000000" w:rsidRPr="00000000">
        <w:rPr>
          <w:rtl w:val="0"/>
        </w:rPr>
        <w:t xml:space="preserve">Luego, el autor define con claridad las </w:t>
      </w:r>
      <w:r w:rsidDel="00000000" w:rsidR="00000000" w:rsidRPr="00000000">
        <w:rPr>
          <w:b w:val="1"/>
          <w:bCs w:val="1"/>
          <w:rtl w:val="0"/>
        </w:rPr>
        <w:t xml:space="preserve">variables del estudio</w:t>
      </w:r>
      <w:r w:rsidDel="00000000" w:rsidR="00000000" w:rsidRPr="00000000">
        <w:rPr>
          <w:rtl w:val="0"/>
        </w:rPr>
        <w:t xml:space="preserve">. Se consideran como variables independientes la claridad de la imagen, el número de muestras usadas para entrenar el modelo, el ángulo de visión y el tipo de algoritmo o plataforma empleada, mientras que el sistema de detección y reconocimiento de placas peruanas actúa como resultado de la interacción entre esas variables. Esta etapa es importante porque permite organizar el experimento y entender qué factores influyen directamente en el aprendizaje del modelo. También muestra que el aporte del artículo no depende únicamente de correr un software, sino de controlar condiciones experimentales que afectan el éxito del reconocimiento.</w:t>
      </w:r>
    </w:p>
    <w:p w:rsidR="00000000" w:rsidDel="00000000" w:rsidP="00000000" w:rsidRDefault="00000000" w:rsidRPr="00000000" w14:paraId="0000003A">
      <w:pPr>
        <w:spacing w:after="240" w:before="240" w:lineRule="auto"/>
        <w:rPr/>
      </w:pPr>
      <w:r w:rsidDel="00000000" w:rsidR="00000000" w:rsidRPr="00000000">
        <w:rPr>
          <w:rtl w:val="0"/>
        </w:rPr>
        <w:t xml:space="preserve">Una vez definido el diseño general, el proceso continúa con la </w:t>
      </w:r>
      <w:r w:rsidDel="00000000" w:rsidR="00000000" w:rsidRPr="00000000">
        <w:rPr>
          <w:b w:val="1"/>
          <w:bCs w:val="1"/>
          <w:rtl w:val="0"/>
        </w:rPr>
        <w:t xml:space="preserve">recolección y etiquetado de imágenes</w:t>
      </w:r>
      <w:r w:rsidDel="00000000" w:rsidR="00000000" w:rsidRPr="00000000">
        <w:rPr>
          <w:rtl w:val="0"/>
        </w:rPr>
        <w:t xml:space="preserve">. El artículo indica que se recopilaron hasta 1000 imágenes de autos con placas peruanas, tomadas tanto de la parte frontal como trasera. Cada imagen fue etiquetada manualmente, seleccionando el área exacta de la placa. Como resultado de este etiquetado se generaron archivos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con la clase y las coordenadas correspondientes a la ubicación de la placa en la imagen. Esta fase es fundamental, porque la calidad del entrenamiento depende directamente de qué tan bien estén definidas las regiones de interés. También aquí aparece uno de los principales aportes del trabajo: la creación de una base de datos específicamente orientada a placas peruanas.</w:t>
      </w:r>
    </w:p>
    <w:p w:rsidR="00000000" w:rsidDel="00000000" w:rsidP="00000000" w:rsidRDefault="00000000" w:rsidRPr="00000000" w14:paraId="0000003B">
      <w:pPr>
        <w:spacing w:after="240" w:before="240" w:lineRule="auto"/>
        <w:rPr/>
      </w:pPr>
      <w:r w:rsidDel="00000000" w:rsidR="00000000" w:rsidRPr="00000000">
        <w:rPr>
          <w:rtl w:val="0"/>
        </w:rPr>
        <w:t xml:space="preserve">Posteriormente, el autor desarrolla el </w:t>
      </w:r>
      <w:r w:rsidDel="00000000" w:rsidR="00000000" w:rsidRPr="00000000">
        <w:rPr>
          <w:b w:val="1"/>
          <w:bCs w:val="1"/>
          <w:rtl w:val="0"/>
        </w:rPr>
        <w:t xml:space="preserve">proceso de entrenamiento con YOLOv4</w:t>
      </w:r>
      <w:r w:rsidDel="00000000" w:rsidR="00000000" w:rsidRPr="00000000">
        <w:rPr>
          <w:rtl w:val="0"/>
        </w:rPr>
        <w:t xml:space="preserve"> en Google Colab usando Python. Para ello se crean carpetas, archivos de configuración, etiquetas, y se personaliza el archivo </w:t>
      </w:r>
      <w:r w:rsidDel="00000000" w:rsidR="00000000" w:rsidRPr="00000000">
        <w:rPr>
          <w:rFonts w:ascii="Roboto Mono" w:cs="Roboto Mono" w:eastAsia="Roboto Mono" w:hAnsi="Roboto Mono"/>
          <w:color w:val="188038"/>
          <w:rtl w:val="0"/>
        </w:rPr>
        <w:t xml:space="preserve">yolov4-custom.cfg</w:t>
      </w:r>
      <w:r w:rsidDel="00000000" w:rsidR="00000000" w:rsidRPr="00000000">
        <w:rPr>
          <w:rtl w:val="0"/>
        </w:rPr>
        <w:t xml:space="preserve"> con parámetros como batch, subdivisions, width, height, número máximo de iteraciones, steps, número de clases y número de filtros. También se generan los archivos </w:t>
      </w:r>
      <w:r w:rsidDel="00000000" w:rsidR="00000000" w:rsidRPr="00000000">
        <w:rPr>
          <w:rFonts w:ascii="Roboto Mono" w:cs="Roboto Mono" w:eastAsia="Roboto Mono" w:hAnsi="Roboto Mono"/>
          <w:color w:val="188038"/>
          <w:rtl w:val="0"/>
        </w:rPr>
        <w:t xml:space="preserve">obj.data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obj.names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train.txt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test.txt</w:t>
      </w:r>
      <w:r w:rsidDel="00000000" w:rsidR="00000000" w:rsidRPr="00000000">
        <w:rPr>
          <w:rtl w:val="0"/>
        </w:rPr>
        <w:t xml:space="preserve">, y se realiza una separación del 90% de imágenes para entrenamiento y 10% para pruebas. Además, se descargan los pesos preentrenados de YOLOv4 para aplicar aprendizaje por transferencia. Toda esta parte muestra que el aporte no se obtiene únicamente aplicando un modelo genérico, sino configurando y entrenando una red específicamente para el caso de placas peruanas.</w:t>
      </w:r>
    </w:p>
    <w:p w:rsidR="00000000" w:rsidDel="00000000" w:rsidP="00000000" w:rsidRDefault="00000000" w:rsidRPr="00000000" w14:paraId="0000003C">
      <w:pPr>
        <w:spacing w:after="240" w:before="240" w:lineRule="auto"/>
        <w:rPr/>
      </w:pPr>
      <w:r w:rsidDel="00000000" w:rsidR="00000000" w:rsidRPr="00000000">
        <w:rPr>
          <w:rtl w:val="0"/>
        </w:rPr>
        <w:t xml:space="preserve">Finalmente, el proceso concluye con la </w:t>
      </w:r>
      <w:r w:rsidDel="00000000" w:rsidR="00000000" w:rsidRPr="00000000">
        <w:rPr>
          <w:b w:val="1"/>
          <w:bCs w:val="1"/>
          <w:rtl w:val="0"/>
        </w:rPr>
        <w:t xml:space="preserve">evaluación experimental del modelo</w:t>
      </w:r>
      <w:r w:rsidDel="00000000" w:rsidR="00000000" w:rsidRPr="00000000">
        <w:rPr>
          <w:rtl w:val="0"/>
        </w:rPr>
        <w:t xml:space="preserve">. Para validar su desempeño, el autor utiliza 100 imágenes que no pertenecen ni al conjunto de entrenamiento ni al de prueba, de las cuales 60 contienen placas y 40 no. A partir de estas imágenes calcula VP, VN, FP y FN para redes entrenadas con diferentes cantidades de muestras. Con estos valores obtiene la exactitud, tasa de error, sensibilidad, especificidad y precisión del sistema. Gracias a este procedimiento, el aporte final no queda como una simple propuesta conceptual, sino como una metodología entrenada, evaluada y comparada. En síntesis, el aporte del autor se obtiene mediante un proceso ordenado de revisión teórica, diseño experimental, creación de dataset, entrenamiento con YOLOv4, aplicación de OCR y validación cuantitativa del rendimiento.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El problema que el autor busca resolver es la lentitud e ineficiencia del registro manual de placas vehiculares en el contexto peruano, especialmente en accesos a estacionamientos privados y otros espacios donde se requiere controlar la entrada y salida de vehículos. Según el artículo, este problema genera congestión, mayor uso de recursos humanos y retrasos en el flujo de automóviles. Para resolverlo, el autor plantea una metodología automática basada en visión artificial y redes neuronales, orientada específicamente al reconocimiento de placas peruanas. En otras palabras, el problema no se reduce solo a “leer una placa”, sino a construir un sistema que pueda hacerlo de forma rápida, precisa y adaptada a las características del entorno local.</w:t>
      </w:r>
    </w:p>
    <w:p w:rsidR="00000000" w:rsidDel="00000000" w:rsidP="00000000" w:rsidRDefault="00000000" w:rsidRPr="00000000" w14:paraId="00000042">
      <w:pPr>
        <w:spacing w:after="240" w:before="240" w:lineRule="auto"/>
        <w:rPr/>
      </w:pPr>
      <w:r w:rsidDel="00000000" w:rsidR="00000000" w:rsidRPr="00000000">
        <w:rPr>
          <w:rtl w:val="0"/>
        </w:rPr>
        <w:t xml:space="preserve">El proceso de resolución comienza con la </w:t>
      </w:r>
      <w:r w:rsidDel="00000000" w:rsidR="00000000" w:rsidRPr="00000000">
        <w:rPr>
          <w:b w:val="1"/>
          <w:bCs w:val="1"/>
          <w:rtl w:val="0"/>
        </w:rPr>
        <w:t xml:space="preserve">captura de imágenes del vehículo</w:t>
      </w:r>
      <w:r w:rsidDel="00000000" w:rsidR="00000000" w:rsidRPr="00000000">
        <w:rPr>
          <w:rtl w:val="0"/>
        </w:rPr>
        <w:t xml:space="preserve">, ya sea desde la parte frontal o trasera. Estas imágenes constituyen la entrada principal del sistema. El autor reconoce que las placas peruanas presentan dificultades específicas, como doble línea de información, elementos adicionales y variaciones debidas al envejecimiento o mala posición de la matrícula. Por ello, el sistema no puede asumir que todas las imágenes llegarán en condiciones ideales, lo que obliga a trabajar con una metodología robusta desde la etapa de captura y preparación de datos.</w:t>
      </w:r>
    </w:p>
    <w:p w:rsidR="00000000" w:rsidDel="00000000" w:rsidP="00000000" w:rsidRDefault="00000000" w:rsidRPr="00000000" w14:paraId="00000043">
      <w:pPr>
        <w:spacing w:after="240" w:before="240" w:lineRule="auto"/>
        <w:rPr/>
      </w:pPr>
      <w:r w:rsidDel="00000000" w:rsidR="00000000" w:rsidRPr="00000000">
        <w:rPr>
          <w:rtl w:val="0"/>
        </w:rPr>
        <w:t xml:space="preserve">El siguiente paso del proceso es la </w:t>
      </w:r>
      <w:r w:rsidDel="00000000" w:rsidR="00000000" w:rsidRPr="00000000">
        <w:rPr>
          <w:b w:val="1"/>
          <w:bCs w:val="1"/>
          <w:rtl w:val="0"/>
        </w:rPr>
        <w:t xml:space="preserve">detección automática de la placa</w:t>
      </w:r>
      <w:r w:rsidDel="00000000" w:rsidR="00000000" w:rsidRPr="00000000">
        <w:rPr>
          <w:rtl w:val="0"/>
        </w:rPr>
        <w:t xml:space="preserve"> dentro de la imagen del vehículo. Para ello se utiliza una red neuronal convolucional basada en YOLOv4. Este paso es central, porque el sistema primero debe localizar correctamente la región de interés antes de intentar leer los caracteres. Si la placa no es detectada con precisión, el resto del proceso se debilita. El artículo explica que el modelo entrenado devuelve la zona donde se encuentra la placa en forma de rectángulo delimitador, permitiendo aislarla del resto del vehículo. Esto resuelve una de las partes más importantes del problema: pasar de una imagen general del automóvil a una imagen específica de la matrícula.</w:t>
      </w:r>
    </w:p>
    <w:p w:rsidR="00000000" w:rsidDel="00000000" w:rsidP="00000000" w:rsidRDefault="00000000" w:rsidRPr="00000000" w14:paraId="00000044">
      <w:pPr>
        <w:spacing w:after="240" w:before="240" w:lineRule="auto"/>
        <w:rPr/>
      </w:pPr>
      <w:r w:rsidDel="00000000" w:rsidR="00000000" w:rsidRPr="00000000">
        <w:rPr>
          <w:rtl w:val="0"/>
        </w:rPr>
        <w:t xml:space="preserve">Después de detectar la placa, el sistema continúa con el </w:t>
      </w:r>
      <w:r w:rsidDel="00000000" w:rsidR="00000000" w:rsidRPr="00000000">
        <w:rPr>
          <w:b w:val="1"/>
          <w:bCs w:val="1"/>
          <w:rtl w:val="0"/>
        </w:rPr>
        <w:t xml:space="preserve">recorte y preprocesamiento de la región identificada</w:t>
      </w:r>
      <w:r w:rsidDel="00000000" w:rsidR="00000000" w:rsidRPr="00000000">
        <w:rPr>
          <w:rtl w:val="0"/>
        </w:rPr>
        <w:t xml:space="preserve">. El artículo deja claro que el OCR no puede aplicarse directamente sobre cualquier imagen recortada, porque eso puede generar resultados nulos o erróneos. Por eso, antes de reconocer los caracteres se realiza un tratamiento de la imagen para mejorar las condiciones de lectura. Aunque el artículo no sustituye completamente el OCR por una red neuronal de reconocimiento integral, sí integra esta etapa como parte necesaria de la solución. De esta manera, el problema se resuelve en dos niveles: primero localizando la placa y luego haciendo legibles sus caracteres.</w:t>
      </w:r>
    </w:p>
    <w:p w:rsidR="00000000" w:rsidDel="00000000" w:rsidP="00000000" w:rsidRDefault="00000000" w:rsidRPr="00000000" w14:paraId="00000045">
      <w:pPr>
        <w:spacing w:after="240" w:before="240" w:lineRule="auto"/>
        <w:rPr/>
      </w:pPr>
      <w:r w:rsidDel="00000000" w:rsidR="00000000" w:rsidRPr="00000000">
        <w:rPr>
          <w:rtl w:val="0"/>
        </w:rPr>
        <w:t xml:space="preserve">Posteriormente se aplica el </w:t>
      </w:r>
      <w:r w:rsidDel="00000000" w:rsidR="00000000" w:rsidRPr="00000000">
        <w:rPr>
          <w:b w:val="1"/>
          <w:bCs w:val="1"/>
          <w:rtl w:val="0"/>
        </w:rPr>
        <w:t xml:space="preserve">reconocimiento óptico de caracteres con Tesseract</w:t>
      </w:r>
      <w:r w:rsidDel="00000000" w:rsidR="00000000" w:rsidRPr="00000000">
        <w:rPr>
          <w:rtl w:val="0"/>
        </w:rPr>
        <w:t xml:space="preserve">, que transforma la imagen procesada en texto. En este punto, el sistema ya no solo detecta que hay una placa, sino que extrae la matrícula del vehículo, que es el dato realmente útil para un estacionamiento o sistema de control de acceso. Esto significa que la solución no se queda en una detección visual, sino que culmina en una salida práctica y funcional: el número de placa listo para ser registrado, evaluado o vinculado con otra información del vehículo.</w:t>
      </w:r>
    </w:p>
    <w:p w:rsidR="00000000" w:rsidDel="00000000" w:rsidP="00000000" w:rsidRDefault="00000000" w:rsidRPr="00000000" w14:paraId="00000046">
      <w:pPr>
        <w:spacing w:after="240" w:before="240" w:lineRule="auto"/>
        <w:rPr/>
      </w:pPr>
      <w:r w:rsidDel="00000000" w:rsidR="00000000" w:rsidRPr="00000000">
        <w:rPr>
          <w:rtl w:val="0"/>
        </w:rPr>
        <w:t xml:space="preserve">El proceso de resolución del problema también incluye una </w:t>
      </w:r>
      <w:r w:rsidDel="00000000" w:rsidR="00000000" w:rsidRPr="00000000">
        <w:rPr>
          <w:b w:val="1"/>
          <w:bCs w:val="1"/>
          <w:rtl w:val="0"/>
        </w:rPr>
        <w:t xml:space="preserve">validación cuantitativa</w:t>
      </w:r>
      <w:r w:rsidDel="00000000" w:rsidR="00000000" w:rsidRPr="00000000">
        <w:rPr>
          <w:rtl w:val="0"/>
        </w:rPr>
        <w:t xml:space="preserve">. El autor compara redes entrenadas con 200, 400, 600, 800 y 1000 imágenes para determinar cuál ofrece mejores resultados. Esto permite comprobar si el sistema realmente responde al problema planteado o si todavía tiene debilidades. Los resultados muestran que el modelo con 1000 imágenes alcanza los mejores indicadores, con 100% de exactitud, 0% de tasa de error, 100% de sensibilidad y 100% de especificidad. A partir de ello, el autor concluye que sí es posible construir un sistema capaz de reconocer placas peruanas de manera altamente efectiva, siempre que se cuente con una base de datos suficientemente robusta y con condiciones adecuadas de procesamiento.</w:t>
      </w:r>
    </w:p>
    <w:p w:rsidR="00000000" w:rsidDel="00000000" w:rsidP="00000000" w:rsidRDefault="00000000" w:rsidRPr="00000000" w14:paraId="00000047">
      <w:pPr>
        <w:spacing w:after="240" w:before="240" w:lineRule="auto"/>
        <w:rPr/>
      </w:pPr>
      <w:r w:rsidDel="00000000" w:rsidR="00000000" w:rsidRPr="00000000">
        <w:rPr>
          <w:rtl w:val="0"/>
        </w:rPr>
        <w:t xml:space="preserve">En conjunto, el proceso para resolver el problema se basa en una cadena clara: captar la imagen del vehículo, detectar la placa con una CNN basada en YOLOv4, recortar y preprocesar la región de interés, reconocer los caracteres con OCR y validar cuantitativamente el desempeño del sistema. Gracias a esa secuencia, el artículo ofrece una solución práctica al problema del registro manual y lento de placas vehiculares en el Perú.</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9">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El artículo utiliza como métricas principales de evaluación la </w:t>
      </w:r>
      <w:r w:rsidDel="00000000" w:rsidR="00000000" w:rsidRPr="00000000">
        <w:rPr>
          <w:b w:val="1"/>
          <w:bCs w:val="1"/>
          <w:rtl w:val="0"/>
        </w:rPr>
        <w:t xml:space="preserve">exactitud</w:t>
      </w:r>
      <w:r w:rsidDel="00000000" w:rsidR="00000000" w:rsidRPr="00000000">
        <w:rPr>
          <w:rtl w:val="0"/>
        </w:rPr>
        <w:t xml:space="preserve">, la </w:t>
      </w:r>
      <w:r w:rsidDel="00000000" w:rsidR="00000000" w:rsidRPr="00000000">
        <w:rPr>
          <w:b w:val="1"/>
          <w:bCs w:val="1"/>
          <w:rtl w:val="0"/>
        </w:rPr>
        <w:t xml:space="preserve">tasa de error</w:t>
      </w:r>
      <w:r w:rsidDel="00000000" w:rsidR="00000000" w:rsidRPr="00000000">
        <w:rPr>
          <w:rtl w:val="0"/>
        </w:rPr>
        <w:t xml:space="preserve">, la </w:t>
      </w:r>
      <w:r w:rsidDel="00000000" w:rsidR="00000000" w:rsidRPr="00000000">
        <w:rPr>
          <w:b w:val="1"/>
          <w:bCs w:val="1"/>
          <w:rtl w:val="0"/>
        </w:rPr>
        <w:t xml:space="preserve">sensibilidad</w:t>
      </w:r>
      <w:r w:rsidDel="00000000" w:rsidR="00000000" w:rsidRPr="00000000">
        <w:rPr>
          <w:rtl w:val="0"/>
        </w:rPr>
        <w:t xml:space="preserve">, la </w:t>
      </w:r>
      <w:r w:rsidDel="00000000" w:rsidR="00000000" w:rsidRPr="00000000">
        <w:rPr>
          <w:b w:val="1"/>
          <w:bCs w:val="1"/>
          <w:rtl w:val="0"/>
        </w:rPr>
        <w:t xml:space="preserve">especificidad</w:t>
      </w:r>
      <w:r w:rsidDel="00000000" w:rsidR="00000000" w:rsidRPr="00000000">
        <w:rPr>
          <w:rtl w:val="0"/>
        </w:rPr>
        <w:t xml:space="preserve"> y la </w:t>
      </w:r>
      <w:r w:rsidDel="00000000" w:rsidR="00000000" w:rsidRPr="00000000">
        <w:rPr>
          <w:b w:val="1"/>
          <w:bCs w:val="1"/>
          <w:rtl w:val="0"/>
        </w:rPr>
        <w:t xml:space="preserve">precisión</w:t>
      </w:r>
      <w:r w:rsidDel="00000000" w:rsidR="00000000" w:rsidRPr="00000000">
        <w:rPr>
          <w:rtl w:val="0"/>
        </w:rPr>
        <w:t xml:space="preserve">. Para obtener estos indicadores, el autor parte de los valores de verdaderos positivos (VP), verdaderos negativos (VN), falsos positivos (FP) y falsos negativos (FN) obtenidos en las pruebas de detección. Estas métricas son apropiadas porque permiten evaluar no solo cuántas placas detecta correctamente el sistema, sino también cuántas veces se equivoca al identificar una región que no corresponde a una placa o al no reconocer una que sí está presente.</w:t>
      </w:r>
    </w:p>
    <w:p w:rsidR="00000000" w:rsidDel="00000000" w:rsidP="00000000" w:rsidRDefault="00000000" w:rsidRPr="00000000" w14:paraId="0000004C">
      <w:pPr>
        <w:spacing w:after="240" w:before="240" w:lineRule="auto"/>
        <w:rPr/>
      </w:pPr>
      <w:r w:rsidDel="00000000" w:rsidR="00000000" w:rsidRPr="00000000">
        <w:rPr>
          <w:rtl w:val="0"/>
        </w:rPr>
        <w:t xml:space="preserve">Los resultados muestran que el mejor desempeño se obtiene con la red entrenada con </w:t>
      </w:r>
      <w:r w:rsidDel="00000000" w:rsidR="00000000" w:rsidRPr="00000000">
        <w:rPr>
          <w:b w:val="1"/>
          <w:bCs w:val="1"/>
          <w:rtl w:val="0"/>
        </w:rPr>
        <w:t xml:space="preserve">1000 imágenes</w:t>
      </w:r>
      <w:r w:rsidDel="00000000" w:rsidR="00000000" w:rsidRPr="00000000">
        <w:rPr>
          <w:rtl w:val="0"/>
        </w:rPr>
        <w:t xml:space="preserve">, alcanzando </w:t>
      </w:r>
      <w:r w:rsidDel="00000000" w:rsidR="00000000" w:rsidRPr="00000000">
        <w:rPr>
          <w:b w:val="1"/>
          <w:bCs w:val="1"/>
          <w:rtl w:val="0"/>
        </w:rPr>
        <w:t xml:space="preserve">100% de exactitud, 0% de tasa de error, 100% de sensibilidad, 100% de especificidad y 100% de precisión</w:t>
      </w:r>
      <w:r w:rsidDel="00000000" w:rsidR="00000000" w:rsidRPr="00000000">
        <w:rPr>
          <w:rtl w:val="0"/>
        </w:rPr>
        <w:t xml:space="preserve">. En cambio, el caso entrenado con 800 imágenes presenta peores resultados, con 95% de exactitud, 5% de tasa de error y 92% de precisión, lo que evidencia que una cantidad menor de datos puede generar errores de clasificación. Además, el artículo compara estos resultados con otras metodologías, como YOLOv3 y Sighthound, mostrando que la propuesta del trabajo ofrece indicadores superiores. En ese sentido, sí puede comentarse que los resultados del artículo son mejores respecto a otros métodos citados, no solo porque alcanzan valores más altos, sino porque además están orientados específicamente a placas peruanas, incluidas placas antiguas y nuevas, conservando un rendimiento muy elevado. </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Una observación positiva del artículo es que presenta una metodología bastante clara, aplicada y bien organizada. No solo describe el uso de una red neuronal y de OCR, sino que también explica cómo se construye la base de datos, cómo se etiqueta la información, cómo se entrena el modelo y cómo se evalúan los resultados. Eso le da mucho valor al trabajo, porque permite entender el proceso completo y no solo ver el resultado final. Además, el hecho de que el estudio esté orientado a un caso peruano lo hace todavía más relevante, ya que responde a una necesidad concreta del contexto local y no a un problema abstracto o genérico.</w:t>
      </w:r>
    </w:p>
    <w:p w:rsidR="00000000" w:rsidDel="00000000" w:rsidP="00000000" w:rsidRDefault="00000000" w:rsidRPr="00000000" w14:paraId="00000052">
      <w:pPr>
        <w:spacing w:after="240" w:before="240" w:lineRule="auto"/>
        <w:rPr/>
      </w:pPr>
      <w:r w:rsidDel="00000000" w:rsidR="00000000" w:rsidRPr="00000000">
        <w:rPr>
          <w:rtl w:val="0"/>
        </w:rPr>
        <w:t xml:space="preserve">Sin embargo, una crítica que puede hacerse es que el artículo depende bastante de la calidad de las imágenes y de las condiciones del dataset construido. Aunque los resultados son muy altos, todavía queda la duda de cómo se comportaría el sistema en escenarios todavía más variables, por ejemplo con iluminación nocturna, lluvia, mayor suciedad en las placas o cámaras de menor calidad. También el artículo reconoce que Tesseract genera dificultades cuando se aplica directamente, lo cual indica que la etapa de OCR todavía puede ser un punto delicado dentro del sistema. Además, aunque se comparan resultados con otros métodos, habría sido útil profundizar más en escenarios reales de implementación continua, por ejemplo en un estacionamiento funcionando durante varias horas con tráfico constante. Aun así, el artículo cumple bien su propósito y constituye una base bastante sólida para trabajos posteriores.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58">
      <w:pPr>
        <w:spacing w:after="240" w:before="240" w:lineRule="auto"/>
        <w:rPr/>
      </w:pPr>
      <w:r w:rsidDel="00000000" w:rsidR="00000000" w:rsidRPr="00000000">
        <w:rPr>
          <w:rtl w:val="0"/>
        </w:rPr>
        <w:t xml:space="preserve">Como aporte adicional, se considera que este trabajo podría fortalecerse si en futuras investigaciones se reemplaza la etapa final basada en Tesseract por un reconocimiento completo también apoyado en redes neuronales, de modo que toda la cadena de detección y lectura de la placa dependa del mismo enfoque de aprendizaje profundo. Esto reduciría uno de los puntos débiles señalados por el propio artículo, que es la necesidad de aplicar preprocesamiento extra antes del OCR.</w:t>
      </w:r>
    </w:p>
    <w:p w:rsidR="00000000" w:rsidDel="00000000" w:rsidP="00000000" w:rsidRDefault="00000000" w:rsidRPr="00000000" w14:paraId="00000059">
      <w:pPr>
        <w:spacing w:after="240" w:before="240" w:lineRule="auto"/>
        <w:rPr/>
      </w:pPr>
      <w:r w:rsidDel="00000000" w:rsidR="00000000" w:rsidRPr="00000000">
        <w:rPr>
          <w:rtl w:val="0"/>
        </w:rPr>
        <w:t xml:space="preserve">Asimismo, sería importante ampliar la base de datos incluyendo más condiciones reales del entorno peruano, como imágenes nocturnas, lluvia, suciedad en las placas, cámaras de vigilancia de menor calidad y mayores variaciones de ángulo. Eso permitiría validar si el sistema conserva su alto rendimiento en condiciones menos controladas. Finalmente, desde una perspectiva aplicada, este artículo ofrece una base muy útil para desarrollar sistemas automáticos de acceso a estacionamientos, control de edificios públicos y vigilancia vehicular en el Perú. A partir de este trabajo podrían diseñarse soluciones más completas, donde el reconocimiento de placas se integre con bases de datos, alertas automáticas y sistemas de seguridad inteligentes adaptados al contexto nacional.</w:t>
      </w:r>
    </w:p>
    <w:p w:rsidR="00000000" w:rsidDel="00000000" w:rsidP="00000000" w:rsidRDefault="00000000" w:rsidRPr="00000000" w14:paraId="0000005A">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tbl>
      <w:tblPr>
        <w:tblStyle w:val="Table1"/>
        <w:tblW w:w="14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710"/>
        <w:gridCol w:w="2010"/>
        <w:gridCol w:w="3585"/>
        <w:gridCol w:w="3960"/>
        <w:gridCol w:w="1680"/>
        <w:tblGridChange w:id="0">
          <w:tblGrid>
            <w:gridCol w:w="1800"/>
            <w:gridCol w:w="1710"/>
            <w:gridCol w:w="2010"/>
            <w:gridCol w:w="3585"/>
            <w:gridCol w:w="3960"/>
            <w:gridCol w:w="16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24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Sistema de reconocimiento automático de placas vehiculares peruanas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bCs w:val="1"/>
                <w:rtl w:val="0"/>
              </w:rPr>
              <w:t xml:space="preserve">Funcionalidad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Detección de la placa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 Número de placas detectadas correctamente - Ubicación correcta de la placa en la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Evaluación del modelo con imágenes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Razón</w:t>
            </w:r>
          </w:p>
        </w:tc>
      </w:tr>
      <w:tr>
        <w:trPr>
          <w:cantSplit w:val="0"/>
          <w:trHeight w:val="19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Reconocimiento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 Matrículas reconocidas correctamente - Número de caracteres identificados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OCR + 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Razón</w:t>
            </w:r>
          </w:p>
        </w:tc>
      </w:tr>
      <w:tr>
        <w:trPr>
          <w:cantSplit w:val="0"/>
          <w:trHeight w:val="246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Identificación de placas peruanas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 Reconocimiento de placas de doble línea - Detección de elementos propios de la placa peruana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Pruebas con base de datos peruana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b w:val="1"/>
                <w:bCs w:val="1"/>
                <w:rtl w:val="0"/>
              </w:rPr>
              <w:t xml:space="preserve">Eficiencia de desempeño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Tiempo de detección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 Tiempo promedio de detección en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Ejecución en Google Colab / CMD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Razón</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Velocidad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 Tiempo total por imagen - Respuesta del sistema en entorno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Pruebas técnicas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Uso de recursos computacionales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 Uso de RAM - Uso de 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Precisión del sistema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Exactitud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 % de exactitud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Evaluación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Tasa de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 % de errores de clasificación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Precisión positiva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 % de detecciones correctas positivas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Cálculo estadístico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b w:val="1"/>
                <w:bCs w:val="1"/>
                <w:rtl w:val="0"/>
              </w:rPr>
              <w:t xml:space="preserve">Robustez del modelo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Desempeño con distintas cantidades de muestras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 Resultados con 200, 400, 600, 800 y 1000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Pruebas comparativas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Adaptación al ángulo de 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 Detección con diferentes perspectivas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Pruebas con imágenes variadas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Ordinal</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Sensibilidad a la calidad de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 Reconocimiento con claridad baja, media y 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Análisis experimental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Ordinal</w:t>
            </w:r>
          </w:p>
        </w:tc>
      </w:tr>
      <w:tr>
        <w:trPr>
          <w:cantSplit w:val="0"/>
          <w:trHeight w:val="1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Control automatizado del registro vehicular en el contexto peruano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Eficiencia operativa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Reducción del tiempo de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 Tiempo de registro automático frente al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Comparación experimental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Agilidad en el acceso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 Fluidez en el ingreso de automóviles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Simulación / análisis comparativo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Disminución de congestión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 Menor acumulación de vehículos en acceso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Observación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b w:val="1"/>
                <w:bCs w:val="1"/>
                <w:rtl w:val="0"/>
              </w:rPr>
              <w:t xml:space="preserve">Fiabilidad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Sensibilidad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 % de placas positivas detectadas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Evaluación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Razón</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Especificidad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 % de imágenes negativas correctamente clasificadas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Evaluación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Consistencia del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 Resultados repetitivos con la misma placa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b w:val="1"/>
                <w:bCs w:val="1"/>
                <w:rtl w:val="0"/>
              </w:rPr>
              <w:t xml:space="preserve">Aplicabilidad al contexto peruano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Reconocimiento de placas antiguas y nuevas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 Detección correcta en ambos tipos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Pruebas con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Nominal</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Adaptación al formato peruano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 Reconocimiento de seis caracteres y doble fila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Nominal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Utilidad en estacionamientos privados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 Capacidad de implementación en accesos vehiculares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Análisis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Ordinal</w:t>
            </w:r>
          </w:p>
        </w:tc>
      </w:tr>
    </w:tbl>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pJNRgM4IVNwM+BHZ7ITWZGMag==">CgMxLjA4AHIhMWJ3RG5KQXhVTW5jUXRZTFVDQW45U0xOM1E4b2haNFE3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