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FA00D" w14:textId="0A6DEEBC" w:rsidR="00C31DFC" w:rsidRDefault="00C31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DFC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0B827A21" w14:textId="0F0A7B5D" w:rsidR="00E44163" w:rsidRDefault="00106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License plate recognition is a well-recognized technology. And voice recognition is good for safety issues and make the application easier to use. These two were combined to come up with a sophisticated system. To get higher accuracy, machine learning can be a very good choice. If </w:t>
      </w:r>
      <w:proofErr w:type="gramStart"/>
      <w:r>
        <w:rPr>
          <w:rFonts w:ascii="Times New Roman" w:hAnsi="Times New Roman" w:cs="Times New Roman"/>
          <w:sz w:val="24"/>
          <w:szCs w:val="24"/>
        </w:rPr>
        <w:t>necessary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is there, this can be very handy</w:t>
      </w:r>
      <w:r w:rsidR="00F42ACB">
        <w:rPr>
          <w:rFonts w:ascii="Times New Roman" w:hAnsi="Times New Roman" w:cs="Times New Roman"/>
          <w:sz w:val="24"/>
          <w:szCs w:val="24"/>
        </w:rPr>
        <w:t xml:space="preserve">. In voice recognition </w:t>
      </w:r>
      <w:r w:rsidR="00E44163">
        <w:rPr>
          <w:rFonts w:ascii="Times New Roman" w:hAnsi="Times New Roman" w:cs="Times New Roman"/>
          <w:sz w:val="24"/>
          <w:szCs w:val="24"/>
        </w:rPr>
        <w:t xml:space="preserve">part, </w:t>
      </w:r>
      <w:r w:rsidR="00F42ACB">
        <w:rPr>
          <w:rFonts w:ascii="Times New Roman" w:hAnsi="Times New Roman" w:cs="Times New Roman"/>
          <w:sz w:val="24"/>
          <w:szCs w:val="24"/>
        </w:rPr>
        <w:t xml:space="preserve">there </w:t>
      </w:r>
      <w:r w:rsidR="00E44163">
        <w:rPr>
          <w:rFonts w:ascii="Times New Roman" w:hAnsi="Times New Roman" w:cs="Times New Roman"/>
          <w:sz w:val="24"/>
          <w:szCs w:val="24"/>
        </w:rPr>
        <w:t>wa</w:t>
      </w:r>
      <w:r w:rsidR="00F42ACB">
        <w:rPr>
          <w:rFonts w:ascii="Times New Roman" w:hAnsi="Times New Roman" w:cs="Times New Roman"/>
          <w:sz w:val="24"/>
          <w:szCs w:val="24"/>
        </w:rPr>
        <w:t>s the use of neural network algorithm</w:t>
      </w:r>
      <w:r w:rsidR="00E44163">
        <w:rPr>
          <w:rFonts w:ascii="Times New Roman" w:hAnsi="Times New Roman" w:cs="Times New Roman"/>
          <w:sz w:val="24"/>
          <w:szCs w:val="24"/>
        </w:rPr>
        <w:t xml:space="preserve"> and also there was the use of a non-machine learning approach. So, also to observe the difference of the performance among these two approaches is also a purpose of this project. This observation will prove the significance of machine learning algorithm. </w:t>
      </w:r>
    </w:p>
    <w:p w14:paraId="202B5064" w14:textId="173C4098" w:rsidR="00820F8B" w:rsidRDefault="00820F8B">
      <w:pPr>
        <w:rPr>
          <w:rFonts w:ascii="Times New Roman" w:hAnsi="Times New Roman" w:cs="Times New Roman"/>
          <w:sz w:val="24"/>
          <w:szCs w:val="24"/>
        </w:rPr>
      </w:pPr>
    </w:p>
    <w:p w14:paraId="7D86C2DC" w14:textId="35EE623E" w:rsidR="00F04587" w:rsidRDefault="00F04587">
      <w:pPr>
        <w:rPr>
          <w:rFonts w:ascii="Times New Roman" w:hAnsi="Times New Roman" w:cs="Times New Roman"/>
          <w:sz w:val="24"/>
          <w:szCs w:val="24"/>
        </w:rPr>
      </w:pPr>
    </w:p>
    <w:p w14:paraId="3F82BA50" w14:textId="3F92C353" w:rsidR="00F04587" w:rsidRDefault="00F04587">
      <w:pPr>
        <w:rPr>
          <w:rFonts w:ascii="Times New Roman" w:hAnsi="Times New Roman" w:cs="Times New Roman"/>
          <w:sz w:val="24"/>
          <w:szCs w:val="24"/>
        </w:rPr>
      </w:pPr>
    </w:p>
    <w:p w14:paraId="48234C48" w14:textId="0D3246BE" w:rsidR="00F04587" w:rsidRDefault="00F04587">
      <w:pPr>
        <w:rPr>
          <w:rFonts w:ascii="Times New Roman" w:hAnsi="Times New Roman" w:cs="Times New Roman"/>
          <w:sz w:val="24"/>
          <w:szCs w:val="24"/>
        </w:rPr>
      </w:pPr>
      <w:bookmarkStart w:id="0" w:name="_Hlk47033801"/>
    </w:p>
    <w:p w14:paraId="5CD09FAB" w14:textId="4A8A493F" w:rsidR="00F04587" w:rsidRDefault="00F0458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589"/>
        <w:tblW w:w="0" w:type="auto"/>
        <w:tblLook w:val="04A0" w:firstRow="1" w:lastRow="0" w:firstColumn="1" w:lastColumn="0" w:noHBand="0" w:noVBand="1"/>
      </w:tblPr>
      <w:tblGrid>
        <w:gridCol w:w="1885"/>
        <w:gridCol w:w="2935"/>
        <w:gridCol w:w="1675"/>
      </w:tblGrid>
      <w:tr w:rsidR="00AA128C" w:rsidRPr="00AB6F9D" w14:paraId="4B5A780C" w14:textId="77777777" w:rsidTr="00E13213">
        <w:trPr>
          <w:trHeight w:val="341"/>
        </w:trPr>
        <w:tc>
          <w:tcPr>
            <w:tcW w:w="1885" w:type="dxa"/>
          </w:tcPr>
          <w:p w14:paraId="7C5C17FF" w14:textId="77777777" w:rsidR="00AA128C" w:rsidRDefault="00AA128C" w:rsidP="00E1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935" w:type="dxa"/>
          </w:tcPr>
          <w:p w14:paraId="74119176" w14:textId="77777777" w:rsidR="00AA128C" w:rsidRDefault="00AA128C" w:rsidP="00E132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</w:tcPr>
          <w:p w14:paraId="61065792" w14:textId="77777777" w:rsidR="00AA128C" w:rsidRPr="00AB6F9D" w:rsidRDefault="00AA128C" w:rsidP="00E132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B6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</w:tr>
      <w:tr w:rsidR="00AA128C" w14:paraId="10C192A8" w14:textId="77777777" w:rsidTr="00E13213">
        <w:trPr>
          <w:trHeight w:val="329"/>
        </w:trPr>
        <w:tc>
          <w:tcPr>
            <w:tcW w:w="1885" w:type="dxa"/>
          </w:tcPr>
          <w:p w14:paraId="68BC2F6F" w14:textId="77777777" w:rsidR="00AA128C" w:rsidRDefault="00AA128C" w:rsidP="00E1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- ML</w:t>
            </w:r>
          </w:p>
        </w:tc>
        <w:tc>
          <w:tcPr>
            <w:tcW w:w="2935" w:type="dxa"/>
          </w:tcPr>
          <w:p w14:paraId="1674B5AE" w14:textId="77777777" w:rsidR="00AA128C" w:rsidRDefault="00AA128C" w:rsidP="00E1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 plate recognition</w:t>
            </w:r>
          </w:p>
        </w:tc>
        <w:tc>
          <w:tcPr>
            <w:tcW w:w="1675" w:type="dxa"/>
          </w:tcPr>
          <w:p w14:paraId="166A8D76" w14:textId="77777777" w:rsidR="00AA128C" w:rsidRDefault="00AA128C" w:rsidP="00E1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87%</w:t>
            </w:r>
          </w:p>
        </w:tc>
      </w:tr>
      <w:tr w:rsidR="00AA128C" w14:paraId="0A05D29D" w14:textId="77777777" w:rsidTr="00E13213">
        <w:trPr>
          <w:trHeight w:val="341"/>
        </w:trPr>
        <w:tc>
          <w:tcPr>
            <w:tcW w:w="1885" w:type="dxa"/>
          </w:tcPr>
          <w:p w14:paraId="6D23DFA4" w14:textId="77777777" w:rsidR="00AA128C" w:rsidRDefault="00AA128C" w:rsidP="00E1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- ML</w:t>
            </w:r>
          </w:p>
        </w:tc>
        <w:tc>
          <w:tcPr>
            <w:tcW w:w="2935" w:type="dxa"/>
          </w:tcPr>
          <w:p w14:paraId="144781A7" w14:textId="77777777" w:rsidR="00AA128C" w:rsidRDefault="00AA128C" w:rsidP="00E1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Voice recognition</w:t>
            </w:r>
          </w:p>
        </w:tc>
        <w:tc>
          <w:tcPr>
            <w:tcW w:w="1675" w:type="dxa"/>
          </w:tcPr>
          <w:p w14:paraId="1645ACE0" w14:textId="77777777" w:rsidR="00AA128C" w:rsidRDefault="00AA128C" w:rsidP="00E1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83%</w:t>
            </w:r>
          </w:p>
        </w:tc>
      </w:tr>
      <w:tr w:rsidR="00AA128C" w14:paraId="3AC5D921" w14:textId="77777777" w:rsidTr="00E13213">
        <w:trPr>
          <w:trHeight w:val="329"/>
        </w:trPr>
        <w:tc>
          <w:tcPr>
            <w:tcW w:w="1885" w:type="dxa"/>
          </w:tcPr>
          <w:p w14:paraId="1C6D7E38" w14:textId="77777777" w:rsidR="00AA128C" w:rsidRDefault="00AA128C" w:rsidP="00E1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ML(NN)</w:t>
            </w:r>
          </w:p>
        </w:tc>
        <w:tc>
          <w:tcPr>
            <w:tcW w:w="2935" w:type="dxa"/>
          </w:tcPr>
          <w:p w14:paraId="2F8FF220" w14:textId="77777777" w:rsidR="00AA128C" w:rsidRDefault="00AA128C" w:rsidP="00E1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Voice recognition</w:t>
            </w:r>
          </w:p>
        </w:tc>
        <w:tc>
          <w:tcPr>
            <w:tcW w:w="1675" w:type="dxa"/>
          </w:tcPr>
          <w:p w14:paraId="40488FEA" w14:textId="77777777" w:rsidR="00AA128C" w:rsidRDefault="00AA128C" w:rsidP="00E1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98%</w:t>
            </w:r>
          </w:p>
        </w:tc>
      </w:tr>
      <w:bookmarkEnd w:id="0"/>
    </w:tbl>
    <w:p w14:paraId="3628E5D5" w14:textId="2C60A64D" w:rsidR="00F04587" w:rsidRDefault="00F04587">
      <w:pPr>
        <w:rPr>
          <w:rFonts w:ascii="Times New Roman" w:hAnsi="Times New Roman" w:cs="Times New Roman"/>
          <w:sz w:val="24"/>
          <w:szCs w:val="24"/>
        </w:rPr>
      </w:pPr>
    </w:p>
    <w:p w14:paraId="12D8962B" w14:textId="1A0599F5" w:rsidR="00FE0596" w:rsidRDefault="00FE0596">
      <w:pPr>
        <w:rPr>
          <w:rFonts w:ascii="Times New Roman" w:hAnsi="Times New Roman" w:cs="Times New Roman"/>
          <w:sz w:val="24"/>
          <w:szCs w:val="24"/>
        </w:rPr>
      </w:pPr>
    </w:p>
    <w:p w14:paraId="63F01788" w14:textId="0CC399D8" w:rsidR="00FE0596" w:rsidRDefault="00FE0596">
      <w:pPr>
        <w:rPr>
          <w:rFonts w:ascii="Times New Roman" w:hAnsi="Times New Roman" w:cs="Times New Roman"/>
          <w:sz w:val="24"/>
          <w:szCs w:val="24"/>
        </w:rPr>
      </w:pPr>
    </w:p>
    <w:p w14:paraId="46F1BA5A" w14:textId="4286E217" w:rsidR="00FE0596" w:rsidRDefault="00FE0596">
      <w:pPr>
        <w:rPr>
          <w:rFonts w:ascii="Times New Roman" w:hAnsi="Times New Roman" w:cs="Times New Roman"/>
          <w:sz w:val="24"/>
          <w:szCs w:val="24"/>
        </w:rPr>
      </w:pPr>
      <w:bookmarkStart w:id="1" w:name="_Hlk47033596"/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1890"/>
        <w:gridCol w:w="2070"/>
      </w:tblGrid>
      <w:tr w:rsidR="00FE0596" w14:paraId="03BF6809" w14:textId="77777777" w:rsidTr="00CC40ED">
        <w:trPr>
          <w:trHeight w:val="503"/>
        </w:trPr>
        <w:tc>
          <w:tcPr>
            <w:tcW w:w="1890" w:type="dxa"/>
          </w:tcPr>
          <w:p w14:paraId="0BB64436" w14:textId="233761B8" w:rsidR="00FE0596" w:rsidRPr="00CC40ED" w:rsidRDefault="00FE059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C4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CC40ED" w:rsidRPr="00CC4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2070" w:type="dxa"/>
          </w:tcPr>
          <w:p w14:paraId="6A636FA8" w14:textId="30261E3D" w:rsidR="00FE0596" w:rsidRPr="00CC40ED" w:rsidRDefault="00CC40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C4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 </w:t>
            </w:r>
            <w:r w:rsidRPr="00CC4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r w:rsidRPr="00CC40E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r w:rsidRPr="00CC40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</w:p>
        </w:tc>
      </w:tr>
      <w:tr w:rsidR="00FE0596" w14:paraId="5D446B47" w14:textId="77777777" w:rsidTr="00CC40ED">
        <w:trPr>
          <w:trHeight w:val="116"/>
        </w:trPr>
        <w:tc>
          <w:tcPr>
            <w:tcW w:w="1890" w:type="dxa"/>
          </w:tcPr>
          <w:p w14:paraId="6106D93D" w14:textId="35D941F9" w:rsidR="00FE0596" w:rsidRDefault="00CC4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1.5</w:t>
            </w:r>
          </w:p>
        </w:tc>
        <w:tc>
          <w:tcPr>
            <w:tcW w:w="2070" w:type="dxa"/>
          </w:tcPr>
          <w:p w14:paraId="5EC8ED4C" w14:textId="457B3147" w:rsidR="00FE0596" w:rsidRDefault="00CC4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65%</w:t>
            </w:r>
          </w:p>
        </w:tc>
      </w:tr>
      <w:tr w:rsidR="00FE0596" w14:paraId="45B4DC37" w14:textId="77777777" w:rsidTr="00CC40ED">
        <w:tc>
          <w:tcPr>
            <w:tcW w:w="1890" w:type="dxa"/>
          </w:tcPr>
          <w:p w14:paraId="24D46780" w14:textId="21EC4BF8" w:rsidR="00FE0596" w:rsidRDefault="00CC4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0.5</w:t>
            </w:r>
          </w:p>
        </w:tc>
        <w:tc>
          <w:tcPr>
            <w:tcW w:w="2070" w:type="dxa"/>
          </w:tcPr>
          <w:p w14:paraId="039351C6" w14:textId="597053CA" w:rsidR="00FE0596" w:rsidRDefault="00CC4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89%</w:t>
            </w:r>
          </w:p>
        </w:tc>
      </w:tr>
      <w:tr w:rsidR="00FE0596" w14:paraId="0404946B" w14:textId="77777777" w:rsidTr="00CC40ED">
        <w:tc>
          <w:tcPr>
            <w:tcW w:w="1890" w:type="dxa"/>
          </w:tcPr>
          <w:p w14:paraId="4671082A" w14:textId="668F1004" w:rsidR="00FE0596" w:rsidRDefault="00CC4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0.1</w:t>
            </w:r>
          </w:p>
        </w:tc>
        <w:tc>
          <w:tcPr>
            <w:tcW w:w="2070" w:type="dxa"/>
          </w:tcPr>
          <w:p w14:paraId="79531975" w14:textId="1252F474" w:rsidR="00FE0596" w:rsidRDefault="00CC4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94%</w:t>
            </w:r>
          </w:p>
        </w:tc>
      </w:tr>
      <w:tr w:rsidR="00FE0596" w14:paraId="52F848E2" w14:textId="77777777" w:rsidTr="00CC40ED">
        <w:tc>
          <w:tcPr>
            <w:tcW w:w="1890" w:type="dxa"/>
          </w:tcPr>
          <w:p w14:paraId="3EBE8A8A" w14:textId="08192A35" w:rsidR="00FE0596" w:rsidRDefault="00CC4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0.05</w:t>
            </w:r>
          </w:p>
        </w:tc>
        <w:tc>
          <w:tcPr>
            <w:tcW w:w="2070" w:type="dxa"/>
          </w:tcPr>
          <w:p w14:paraId="2ED5966B" w14:textId="308A56FE" w:rsidR="00FE0596" w:rsidRDefault="00CC4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97%</w:t>
            </w:r>
          </w:p>
        </w:tc>
      </w:tr>
      <w:tr w:rsidR="00FE0596" w14:paraId="25CBAEAD" w14:textId="77777777" w:rsidTr="00CC40ED">
        <w:tc>
          <w:tcPr>
            <w:tcW w:w="1890" w:type="dxa"/>
          </w:tcPr>
          <w:p w14:paraId="1A10E0EB" w14:textId="051BB12A" w:rsidR="00FE0596" w:rsidRDefault="00CC4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0.01 </w:t>
            </w:r>
          </w:p>
        </w:tc>
        <w:tc>
          <w:tcPr>
            <w:tcW w:w="2070" w:type="dxa"/>
          </w:tcPr>
          <w:p w14:paraId="1491508B" w14:textId="23ABE4B5" w:rsidR="00FE0596" w:rsidRDefault="00CC4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98%</w:t>
            </w:r>
          </w:p>
        </w:tc>
      </w:tr>
      <w:bookmarkEnd w:id="1"/>
    </w:tbl>
    <w:p w14:paraId="4B9C6C90" w14:textId="77777777" w:rsidR="00FE0596" w:rsidRPr="00106255" w:rsidRDefault="00FE0596">
      <w:pPr>
        <w:rPr>
          <w:rFonts w:ascii="Times New Roman" w:hAnsi="Times New Roman" w:cs="Times New Roman"/>
          <w:sz w:val="24"/>
          <w:szCs w:val="24"/>
        </w:rPr>
      </w:pPr>
    </w:p>
    <w:sectPr w:rsidR="00FE0596" w:rsidRPr="0010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FC"/>
    <w:rsid w:val="00106255"/>
    <w:rsid w:val="001E429E"/>
    <w:rsid w:val="00820F8B"/>
    <w:rsid w:val="008E3C29"/>
    <w:rsid w:val="00AA128C"/>
    <w:rsid w:val="00AB6F9D"/>
    <w:rsid w:val="00C31DFC"/>
    <w:rsid w:val="00CC40ED"/>
    <w:rsid w:val="00E44163"/>
    <w:rsid w:val="00F04587"/>
    <w:rsid w:val="00F42ACB"/>
    <w:rsid w:val="00FE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0E28"/>
  <w15:chartTrackingRefBased/>
  <w15:docId w15:val="{2DB4A559-898B-46EB-A4F8-25B9416D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Oitijjho</dc:creator>
  <cp:keywords/>
  <dc:description/>
  <cp:lastModifiedBy>Oitijjho</cp:lastModifiedBy>
  <cp:revision>3</cp:revision>
  <dcterms:created xsi:type="dcterms:W3CDTF">2020-07-30T11:54:00Z</dcterms:created>
  <dcterms:modified xsi:type="dcterms:W3CDTF">2020-07-30T14:38:00Z</dcterms:modified>
</cp:coreProperties>
</file>